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E1" w:rsidRPr="00406BE1" w:rsidRDefault="00406BE1" w:rsidP="00406BE1">
      <w:pPr>
        <w:pStyle w:val="Naslov"/>
        <w:jc w:val="center"/>
        <w:rPr>
          <w:rStyle w:val="Intenzivenpoudarek"/>
          <w:sz w:val="36"/>
        </w:rPr>
      </w:pPr>
      <w:r w:rsidRPr="00406BE1">
        <w:rPr>
          <w:rStyle w:val="Intenzivenpoudarek"/>
          <w:sz w:val="36"/>
        </w:rPr>
        <w:t>Pogosta vprašanja</w:t>
      </w:r>
    </w:p>
    <w:p w:rsidR="00B31F70" w:rsidRPr="00B31F70" w:rsidRDefault="00B31F70" w:rsidP="00FE4B05">
      <w:pPr>
        <w:tabs>
          <w:tab w:val="left" w:pos="142"/>
        </w:tabs>
        <w:spacing w:after="0"/>
        <w:jc w:val="both"/>
        <w:rPr>
          <w:rFonts w:ascii="Arial" w:hAnsi="Arial" w:cs="Arial"/>
          <w:color w:val="FF0000"/>
          <w:sz w:val="20"/>
          <w:szCs w:val="20"/>
        </w:rPr>
      </w:pPr>
      <w:r w:rsidRPr="00B31F70">
        <w:rPr>
          <w:rFonts w:ascii="Arial" w:hAnsi="Arial" w:cs="Arial"/>
          <w:b/>
          <w:bCs/>
          <w:color w:val="FF0000"/>
          <w:sz w:val="20"/>
          <w:szCs w:val="20"/>
        </w:rPr>
        <w:t>Kompetenčni centri za razvoj kadrov 2012-2015 (135. JR)</w:t>
      </w:r>
    </w:p>
    <w:p w:rsidR="00406BE1" w:rsidRPr="00B31F70" w:rsidRDefault="00B31F70" w:rsidP="00FE4B05">
      <w:pPr>
        <w:tabs>
          <w:tab w:val="left" w:pos="142"/>
        </w:tabs>
        <w:spacing w:after="0"/>
        <w:jc w:val="both"/>
        <w:rPr>
          <w:rFonts w:ascii="Arial" w:hAnsi="Arial" w:cs="Arial"/>
          <w:color w:val="FF0000"/>
          <w:sz w:val="20"/>
          <w:szCs w:val="20"/>
        </w:rPr>
      </w:pPr>
      <w:r w:rsidRPr="00B31F70">
        <w:rPr>
          <w:rFonts w:ascii="Arial" w:hAnsi="Arial" w:cs="Arial"/>
          <w:color w:val="FF0000"/>
          <w:sz w:val="20"/>
          <w:szCs w:val="20"/>
        </w:rPr>
        <w:t>Dokument je pripravljen kot pripomoček. V primeru navzkrižja informacij vedno veljajo pravila določena v razpisni dokumentaciji.</w:t>
      </w:r>
    </w:p>
    <w:p w:rsidR="00B31F70" w:rsidRPr="00933E67" w:rsidRDefault="00B31F70" w:rsidP="00FE4B05">
      <w:pPr>
        <w:tabs>
          <w:tab w:val="left" w:pos="142"/>
        </w:tabs>
        <w:spacing w:after="0"/>
        <w:jc w:val="both"/>
        <w:rPr>
          <w:rFonts w:ascii="Arial" w:hAnsi="Arial" w:cs="Arial"/>
          <w:sz w:val="20"/>
          <w:szCs w:val="20"/>
        </w:rPr>
      </w:pPr>
    </w:p>
    <w:p w:rsidR="00BB4DAF" w:rsidRPr="00406BE1" w:rsidRDefault="00BB4DAF" w:rsidP="00406BE1">
      <w:pPr>
        <w:pStyle w:val="Naslov"/>
        <w:rPr>
          <w:rStyle w:val="Intenzivenpoudarek"/>
        </w:rPr>
      </w:pPr>
      <w:r w:rsidRPr="00406BE1">
        <w:rPr>
          <w:rStyle w:val="Intenzivenpoudarek"/>
        </w:rPr>
        <w:t>Načrtovanje projektne pisarne</w:t>
      </w:r>
    </w:p>
    <w:p w:rsidR="00820CD3" w:rsidRPr="00933E67" w:rsidRDefault="00820CD3"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Ali je pogoj za kandidaturo na razpisu, da je projektna pisarna obvezno v domeni upravičenca, ali pa je to lahko tudi partner?</w:t>
      </w:r>
    </w:p>
    <w:p w:rsidR="00820CD3" w:rsidRPr="00933E67" w:rsidRDefault="00820CD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Projektno pisarno lahko vodi</w:t>
      </w:r>
      <w:r w:rsidR="00EF432E">
        <w:rPr>
          <w:rFonts w:ascii="Arial" w:eastAsia="Times New Roman" w:hAnsi="Arial" w:cs="Arial"/>
          <w:sz w:val="20"/>
          <w:szCs w:val="20"/>
          <w:lang w:eastAsia="sl-SI"/>
        </w:rPr>
        <w:t xml:space="preserve"> (oz. sodeluje v njej)</w:t>
      </w:r>
      <w:r w:rsidRPr="00933E67">
        <w:rPr>
          <w:rFonts w:ascii="Arial" w:eastAsia="Times New Roman" w:hAnsi="Arial" w:cs="Arial"/>
          <w:sz w:val="20"/>
          <w:szCs w:val="20"/>
          <w:lang w:eastAsia="sl-SI"/>
        </w:rPr>
        <w:t xml:space="preserve"> tudi partner. Lahko kot </w:t>
      </w:r>
      <w:r w:rsidRPr="00EF432E">
        <w:rPr>
          <w:rFonts w:ascii="Arial" w:eastAsia="Times New Roman" w:hAnsi="Arial" w:cs="Arial"/>
          <w:sz w:val="20"/>
          <w:szCs w:val="20"/>
          <w:lang w:eastAsia="sl-SI"/>
        </w:rPr>
        <w:t>administrativno finančni</w:t>
      </w:r>
      <w:r w:rsidRPr="00933E67">
        <w:rPr>
          <w:rFonts w:ascii="Arial" w:eastAsia="Times New Roman" w:hAnsi="Arial" w:cs="Arial"/>
          <w:sz w:val="20"/>
          <w:szCs w:val="20"/>
          <w:lang w:eastAsia="sl-SI"/>
        </w:rPr>
        <w:t xml:space="preserve"> partner (partner št. 2, </w:t>
      </w:r>
      <w:r w:rsidR="00EF432E">
        <w:rPr>
          <w:rFonts w:ascii="Arial" w:eastAsia="Times New Roman" w:hAnsi="Arial" w:cs="Arial"/>
          <w:sz w:val="20"/>
          <w:szCs w:val="20"/>
          <w:lang w:eastAsia="sl-SI"/>
        </w:rPr>
        <w:t xml:space="preserve">z možnostjo uveljavljanja </w:t>
      </w:r>
      <w:r w:rsidRPr="00933E67">
        <w:rPr>
          <w:rFonts w:ascii="Arial" w:eastAsia="Times New Roman" w:hAnsi="Arial" w:cs="Arial"/>
          <w:sz w:val="20"/>
          <w:szCs w:val="20"/>
          <w:lang w:eastAsia="sl-SI"/>
        </w:rPr>
        <w:t xml:space="preserve">do ene zaposlitve za polni delovni čas) ali kot </w:t>
      </w:r>
      <w:r w:rsidRPr="00EF432E">
        <w:rPr>
          <w:rFonts w:ascii="Arial" w:eastAsia="Times New Roman" w:hAnsi="Arial" w:cs="Arial"/>
          <w:sz w:val="20"/>
          <w:szCs w:val="20"/>
          <w:lang w:eastAsia="sl-SI"/>
        </w:rPr>
        <w:t xml:space="preserve">partner </w:t>
      </w:r>
      <w:r w:rsidRPr="00933E67">
        <w:rPr>
          <w:rFonts w:ascii="Arial" w:eastAsia="Times New Roman" w:hAnsi="Arial" w:cs="Arial"/>
          <w:sz w:val="20"/>
          <w:szCs w:val="20"/>
          <w:lang w:eastAsia="sl-SI"/>
        </w:rPr>
        <w:t>(če gre za panožno podjetje ali drugi partner, ki deluje v panogi). Sodelavci projektne pisarne so lahko razporejeni med različnimi podjetji. Pri zaposlitvah velja uveljavljanj</w:t>
      </w:r>
      <w:r w:rsidR="00EF432E">
        <w:rPr>
          <w:rFonts w:ascii="Arial" w:eastAsia="Times New Roman" w:hAnsi="Arial" w:cs="Arial"/>
          <w:sz w:val="20"/>
          <w:szCs w:val="20"/>
          <w:lang w:eastAsia="sl-SI"/>
        </w:rPr>
        <w:t>e</w:t>
      </w:r>
      <w:r w:rsidRPr="00933E67">
        <w:rPr>
          <w:rFonts w:ascii="Arial" w:eastAsia="Times New Roman" w:hAnsi="Arial" w:cs="Arial"/>
          <w:sz w:val="20"/>
          <w:szCs w:val="20"/>
          <w:lang w:eastAsia="sl-SI"/>
        </w:rPr>
        <w:t xml:space="preserve"> le polovične ali cele zaposlitve na projektu (različne možne kombinacije do skupno dveh zaposlitev). </w:t>
      </w:r>
    </w:p>
    <w:p w:rsidR="00820CD3" w:rsidRPr="00933E67" w:rsidRDefault="00820CD3" w:rsidP="00FE4B05">
      <w:pPr>
        <w:pBdr>
          <w:top w:val="single" w:sz="6" w:space="6" w:color="FFFFFF"/>
        </w:pBdr>
        <w:tabs>
          <w:tab w:val="left" w:pos="142"/>
        </w:tabs>
        <w:spacing w:after="0" w:line="240" w:lineRule="auto"/>
        <w:jc w:val="both"/>
        <w:rPr>
          <w:rFonts w:ascii="Arial" w:eastAsia="Times New Roman" w:hAnsi="Arial" w:cs="Arial"/>
          <w:sz w:val="20"/>
          <w:szCs w:val="20"/>
          <w:lang w:eastAsia="sl-SI"/>
        </w:rPr>
      </w:pPr>
    </w:p>
    <w:p w:rsidR="00B32A23" w:rsidRPr="00933E67" w:rsidRDefault="00B32A23"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 xml:space="preserve">Ali </w:t>
      </w:r>
      <w:r w:rsidR="0064559E" w:rsidRPr="00933E67">
        <w:rPr>
          <w:rFonts w:ascii="Arial" w:eastAsia="Times New Roman" w:hAnsi="Arial" w:cs="Arial"/>
          <w:b/>
          <w:sz w:val="20"/>
          <w:szCs w:val="20"/>
          <w:lang w:eastAsia="sl-SI"/>
        </w:rPr>
        <w:t xml:space="preserve">mora biti </w:t>
      </w:r>
      <w:r w:rsidRPr="00933E67">
        <w:rPr>
          <w:rFonts w:ascii="Arial" w:eastAsia="Times New Roman" w:hAnsi="Arial" w:cs="Arial"/>
          <w:b/>
          <w:sz w:val="20"/>
          <w:szCs w:val="20"/>
          <w:lang w:eastAsia="sl-SI"/>
        </w:rPr>
        <w:t>prijavitelj panožno podjetje? Ali je lahko prijavitelj nekdo, ki ni panožno podjetje (</w:t>
      </w:r>
      <w:proofErr w:type="spellStart"/>
      <w:r w:rsidRPr="00933E67">
        <w:rPr>
          <w:rFonts w:ascii="Arial" w:eastAsia="Times New Roman" w:hAnsi="Arial" w:cs="Arial"/>
          <w:b/>
          <w:sz w:val="20"/>
          <w:szCs w:val="20"/>
          <w:lang w:eastAsia="sl-SI"/>
        </w:rPr>
        <w:t>admi</w:t>
      </w:r>
      <w:proofErr w:type="spellEnd"/>
      <w:r w:rsidRPr="00933E67">
        <w:rPr>
          <w:rFonts w:ascii="Arial" w:eastAsia="Times New Roman" w:hAnsi="Arial" w:cs="Arial"/>
          <w:b/>
          <w:sz w:val="20"/>
          <w:szCs w:val="20"/>
          <w:lang w:eastAsia="sl-SI"/>
        </w:rPr>
        <w:t>-fin partner), ki poveže panožna podjetja v partnerstvo? Torej da vodi projekt- projektna pisarna)</w:t>
      </w:r>
    </w:p>
    <w:p w:rsidR="00B32A23" w:rsidRPr="00933E67" w:rsidRDefault="00B32A2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Administrativno finančni partner je lahko partner številka 2. V vsakem primeru lahko projekt vodi projektna pisarna pri upravičencu (panožno podjetje ali drugi partner). Administrativno finančni partner je tisti partner (npr. podjetje), ki prevzame administracijo projekta in deluje kot servis partnerstvu.  </w:t>
      </w:r>
    </w:p>
    <w:p w:rsidR="00820CD3" w:rsidRDefault="00820CD3" w:rsidP="00FE4B05">
      <w:pPr>
        <w:tabs>
          <w:tab w:val="left" w:pos="142"/>
        </w:tabs>
        <w:spacing w:after="0" w:line="240" w:lineRule="auto"/>
        <w:jc w:val="both"/>
        <w:rPr>
          <w:rFonts w:ascii="Arial" w:eastAsia="Times New Roman" w:hAnsi="Arial" w:cs="Arial"/>
          <w:sz w:val="20"/>
          <w:szCs w:val="20"/>
          <w:lang w:eastAsia="sl-SI"/>
        </w:rPr>
      </w:pPr>
    </w:p>
    <w:p w:rsidR="0064559E" w:rsidRPr="00933E67" w:rsidRDefault="0064559E" w:rsidP="00FE4B05">
      <w:pPr>
        <w:tabs>
          <w:tab w:val="left" w:pos="142"/>
        </w:tabs>
        <w:spacing w:after="0" w:line="240" w:lineRule="auto"/>
        <w:jc w:val="both"/>
        <w:rPr>
          <w:rFonts w:ascii="Arial" w:eastAsia="Times New Roman" w:hAnsi="Arial" w:cs="Arial"/>
          <w:sz w:val="20"/>
          <w:szCs w:val="20"/>
          <w:lang w:eastAsia="sl-SI"/>
        </w:rPr>
      </w:pPr>
    </w:p>
    <w:p w:rsidR="00820CD3" w:rsidRPr="00406BE1" w:rsidRDefault="00820CD3" w:rsidP="00406BE1">
      <w:pPr>
        <w:pStyle w:val="Naslov"/>
        <w:rPr>
          <w:rStyle w:val="Intenzivenpoudarek"/>
        </w:rPr>
      </w:pPr>
      <w:r w:rsidRPr="00406BE1">
        <w:rPr>
          <w:rStyle w:val="Intenzivenpoudarek"/>
        </w:rPr>
        <w:t>Sestava partnerstva</w:t>
      </w:r>
    </w:p>
    <w:p w:rsidR="00BB4DAF" w:rsidRPr="00933E67" w:rsidRDefault="00BB4DAF"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 xml:space="preserve">Ali lahko v </w:t>
      </w:r>
      <w:proofErr w:type="spellStart"/>
      <w:r w:rsidRPr="00933E67">
        <w:rPr>
          <w:rFonts w:ascii="Arial" w:eastAsia="Times New Roman" w:hAnsi="Arial" w:cs="Arial"/>
          <w:b/>
          <w:bCs/>
          <w:sz w:val="20"/>
          <w:szCs w:val="20"/>
          <w:lang w:eastAsia="sl-SI"/>
        </w:rPr>
        <w:t>kompetenčnih</w:t>
      </w:r>
      <w:proofErr w:type="spellEnd"/>
      <w:r w:rsidRPr="00933E67">
        <w:rPr>
          <w:rFonts w:ascii="Arial" w:eastAsia="Times New Roman" w:hAnsi="Arial" w:cs="Arial"/>
          <w:b/>
          <w:bCs/>
          <w:sz w:val="20"/>
          <w:szCs w:val="20"/>
          <w:lang w:eastAsia="sl-SI"/>
        </w:rPr>
        <w:t xml:space="preserve"> centrih sodelujejo tudi velika podjetja?</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Pogoj za sodelovanje na razpisu je, da partnerstvo vključuje najmanj </w:t>
      </w:r>
      <w:r w:rsidRPr="00933E67">
        <w:rPr>
          <w:rFonts w:ascii="Arial" w:eastAsia="Times New Roman" w:hAnsi="Arial" w:cs="Arial"/>
          <w:b/>
          <w:bCs/>
          <w:sz w:val="20"/>
          <w:szCs w:val="20"/>
          <w:lang w:eastAsia="sl-SI"/>
        </w:rPr>
        <w:t xml:space="preserve">5 </w:t>
      </w:r>
      <w:proofErr w:type="spellStart"/>
      <w:r w:rsidRPr="00933E67">
        <w:rPr>
          <w:rFonts w:ascii="Arial" w:eastAsia="Times New Roman" w:hAnsi="Arial" w:cs="Arial"/>
          <w:b/>
          <w:bCs/>
          <w:sz w:val="20"/>
          <w:szCs w:val="20"/>
          <w:lang w:eastAsia="sl-SI"/>
        </w:rPr>
        <w:t>mikro</w:t>
      </w:r>
      <w:proofErr w:type="spellEnd"/>
      <w:r w:rsidRPr="00933E67">
        <w:rPr>
          <w:rFonts w:ascii="Arial" w:eastAsia="Times New Roman" w:hAnsi="Arial" w:cs="Arial"/>
          <w:b/>
          <w:bCs/>
          <w:sz w:val="20"/>
          <w:szCs w:val="20"/>
          <w:lang w:eastAsia="sl-SI"/>
        </w:rPr>
        <w:t>, malih in</w:t>
      </w:r>
      <w:r w:rsidR="0064559E">
        <w:rPr>
          <w:rFonts w:ascii="Arial" w:eastAsia="Times New Roman" w:hAnsi="Arial" w:cs="Arial"/>
          <w:b/>
          <w:bCs/>
          <w:sz w:val="20"/>
          <w:szCs w:val="20"/>
          <w:lang w:eastAsia="sl-SI"/>
        </w:rPr>
        <w:t xml:space="preserve"> </w:t>
      </w:r>
      <w:r w:rsidRPr="00933E67">
        <w:rPr>
          <w:rFonts w:ascii="Arial" w:eastAsia="Times New Roman" w:hAnsi="Arial" w:cs="Arial"/>
          <w:b/>
          <w:bCs/>
          <w:sz w:val="20"/>
          <w:szCs w:val="20"/>
          <w:lang w:eastAsia="sl-SI"/>
        </w:rPr>
        <w:t>ali srednjih podjetij</w:t>
      </w:r>
      <w:r w:rsidRPr="00933E67">
        <w:rPr>
          <w:rFonts w:ascii="Arial" w:eastAsia="Times New Roman" w:hAnsi="Arial" w:cs="Arial"/>
          <w:sz w:val="20"/>
          <w:szCs w:val="20"/>
          <w:lang w:eastAsia="sl-SI"/>
        </w:rPr>
        <w:t>, kar ne izključuje sodelovanje velikih podjetij.</w:t>
      </w:r>
    </w:p>
    <w:p w:rsidR="00820CD3" w:rsidRPr="00933E67" w:rsidRDefault="00820CD3"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p>
    <w:p w:rsidR="00820CD3" w:rsidRPr="00933E67" w:rsidRDefault="00820CD3"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Ali lahko kot upravičenec kandidira oz. nastopi matično podjetje, poleg vse ostalih partnerjev (</w:t>
      </w:r>
      <w:r w:rsidR="0064559E">
        <w:rPr>
          <w:rFonts w:ascii="Arial" w:eastAsia="Times New Roman" w:hAnsi="Arial" w:cs="Arial"/>
          <w:b/>
          <w:bCs/>
          <w:sz w:val="20"/>
          <w:szCs w:val="20"/>
          <w:lang w:eastAsia="sl-SI"/>
        </w:rPr>
        <w:t>c</w:t>
      </w:r>
      <w:r w:rsidRPr="00933E67">
        <w:rPr>
          <w:rFonts w:ascii="Arial" w:eastAsia="Times New Roman" w:hAnsi="Arial" w:cs="Arial"/>
          <w:b/>
          <w:bCs/>
          <w:sz w:val="20"/>
          <w:szCs w:val="20"/>
          <w:lang w:eastAsia="sl-SI"/>
        </w:rPr>
        <w:t>ca</w:t>
      </w:r>
      <w:r w:rsidR="0064559E">
        <w:rPr>
          <w:rFonts w:ascii="Arial" w:eastAsia="Times New Roman" w:hAnsi="Arial" w:cs="Arial"/>
          <w:b/>
          <w:bCs/>
          <w:sz w:val="20"/>
          <w:szCs w:val="20"/>
          <w:lang w:eastAsia="sl-SI"/>
        </w:rPr>
        <w:t>.</w:t>
      </w:r>
      <w:r w:rsidRPr="00933E67">
        <w:rPr>
          <w:rFonts w:ascii="Arial" w:eastAsia="Times New Roman" w:hAnsi="Arial" w:cs="Arial"/>
          <w:b/>
          <w:bCs/>
          <w:sz w:val="20"/>
          <w:szCs w:val="20"/>
          <w:lang w:eastAsia="sl-SI"/>
        </w:rPr>
        <w:t xml:space="preserve"> 10) pa sodeluje tudi hčerinsko podjetje upravičenca (kot partner)?</w:t>
      </w:r>
    </w:p>
    <w:p w:rsidR="00820CD3" w:rsidRDefault="00820CD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DA.</w:t>
      </w:r>
    </w:p>
    <w:p w:rsidR="0064559E" w:rsidRPr="00933E67" w:rsidRDefault="0064559E" w:rsidP="00FE4B05">
      <w:pPr>
        <w:tabs>
          <w:tab w:val="left" w:pos="142"/>
        </w:tabs>
        <w:spacing w:after="0" w:line="240" w:lineRule="auto"/>
        <w:jc w:val="both"/>
        <w:rPr>
          <w:rFonts w:ascii="Arial" w:eastAsia="Times New Roman" w:hAnsi="Arial" w:cs="Arial"/>
          <w:sz w:val="20"/>
          <w:szCs w:val="20"/>
          <w:lang w:eastAsia="sl-SI"/>
        </w:rPr>
      </w:pPr>
    </w:p>
    <w:p w:rsidR="00B32A23" w:rsidRPr="00933E67" w:rsidRDefault="00B32A23" w:rsidP="00FE4B05">
      <w:pPr>
        <w:spacing w:after="0" w:line="240" w:lineRule="auto"/>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Ali se lahko prijavi vodilni partner, ki nima registrirane glavne panoge, ki je predmet razpisa, a vendar utemeljeno sodeluje v panogi in ima ključne panožne profile?</w:t>
      </w:r>
    </w:p>
    <w:p w:rsidR="00B32A23" w:rsidRPr="00933E67" w:rsidRDefault="00B32A2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Da. </w:t>
      </w:r>
    </w:p>
    <w:p w:rsidR="00B32A23" w:rsidRPr="00933E67" w:rsidRDefault="00B32A23" w:rsidP="00FE4B05">
      <w:pPr>
        <w:tabs>
          <w:tab w:val="left" w:pos="142"/>
        </w:tabs>
        <w:spacing w:after="0" w:line="240" w:lineRule="auto"/>
        <w:jc w:val="both"/>
        <w:rPr>
          <w:rFonts w:ascii="Arial" w:eastAsia="Times New Roman" w:hAnsi="Arial" w:cs="Arial"/>
          <w:sz w:val="20"/>
          <w:szCs w:val="20"/>
          <w:lang w:eastAsia="sl-SI"/>
        </w:rPr>
      </w:pPr>
    </w:p>
    <w:p w:rsidR="00B32A23" w:rsidRPr="00933E67" w:rsidRDefault="00B32A2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b/>
          <w:bCs/>
          <w:sz w:val="20"/>
          <w:szCs w:val="20"/>
          <w:lang w:eastAsia="sl-SI"/>
        </w:rPr>
        <w:t xml:space="preserve">Razmišljamo o oblikovanju interdisciplinarnega </w:t>
      </w:r>
      <w:proofErr w:type="spellStart"/>
      <w:r w:rsidRPr="00933E67">
        <w:rPr>
          <w:rFonts w:ascii="Arial" w:eastAsia="Times New Roman" w:hAnsi="Arial" w:cs="Arial"/>
          <w:b/>
          <w:bCs/>
          <w:sz w:val="20"/>
          <w:szCs w:val="20"/>
          <w:lang w:eastAsia="sl-SI"/>
        </w:rPr>
        <w:t>kompetenčnega</w:t>
      </w:r>
      <w:proofErr w:type="spellEnd"/>
      <w:r w:rsidRPr="00933E67">
        <w:rPr>
          <w:rFonts w:ascii="Arial" w:eastAsia="Times New Roman" w:hAnsi="Arial" w:cs="Arial"/>
          <w:b/>
          <w:bCs/>
          <w:sz w:val="20"/>
          <w:szCs w:val="20"/>
          <w:lang w:eastAsia="sl-SI"/>
        </w:rPr>
        <w:t xml:space="preserve"> centra na področju glavne panoge nosilnega partnerja, med tem ko je večina ostalih partnerjev registrirana v enaki, vendar drugi glavni panogi, kot je nosilni partner oz. kot je izbrana panoga. Kako to vpliva na oceno koherentnosti sodelujočih podjetij?</w:t>
      </w:r>
    </w:p>
    <w:p w:rsidR="00B32A23" w:rsidRPr="00933E67" w:rsidRDefault="00B32A2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Točnega odgovora ne moremo dati, ker ne vemo za katero panogo gre oz. sestavo partnerstva. Lahko pa podamo načelni napotek, da je smiselno prijaviti panogo v kateri je večina partnerjev. Partnerji, ki glavne dejavnosti nimajo registrirane v prijavljeni panogi </w:t>
      </w:r>
      <w:r w:rsidR="0089358B">
        <w:rPr>
          <w:rFonts w:ascii="Arial" w:eastAsia="Times New Roman" w:hAnsi="Arial" w:cs="Arial"/>
          <w:sz w:val="20"/>
          <w:szCs w:val="20"/>
          <w:lang w:eastAsia="sl-SI"/>
        </w:rPr>
        <w:t>po SKD</w:t>
      </w:r>
      <w:r w:rsidR="0089358B" w:rsidRPr="00933E67">
        <w:rPr>
          <w:rFonts w:ascii="Arial" w:eastAsia="Times New Roman" w:hAnsi="Arial" w:cs="Arial"/>
          <w:sz w:val="20"/>
          <w:szCs w:val="20"/>
          <w:lang w:eastAsia="sl-SI"/>
        </w:rPr>
        <w:t xml:space="preserve"> </w:t>
      </w:r>
      <w:r w:rsidRPr="00933E67">
        <w:rPr>
          <w:rFonts w:ascii="Arial" w:eastAsia="Times New Roman" w:hAnsi="Arial" w:cs="Arial"/>
          <w:sz w:val="20"/>
          <w:szCs w:val="20"/>
          <w:lang w:eastAsia="sl-SI"/>
        </w:rPr>
        <w:t>morajo v vlogi ustrezno navesti in utemeljiti način navezave na prijavljeno panogo – to velja tudi za vlagatelja.</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2024A4" w:rsidRPr="00933E67" w:rsidRDefault="002024A4"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 xml:space="preserve">Podjetje je lahko vključeno le v 1 partnerstvo in s tem vlogo ne glede na to ali je samo partner in nima iste dejavnosti? </w:t>
      </w:r>
    </w:p>
    <w:p w:rsidR="002024A4" w:rsidRPr="00933E67" w:rsidRDefault="002024A4" w:rsidP="00FE4B05">
      <w:pPr>
        <w:tabs>
          <w:tab w:val="left" w:pos="142"/>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Da. Tudi če je podjetje administrativno finančni partner, je to lahko le v enem primeru.</w:t>
      </w:r>
    </w:p>
    <w:p w:rsidR="002024A4" w:rsidRPr="00933E67" w:rsidRDefault="002024A4" w:rsidP="00FE4B05">
      <w:pPr>
        <w:tabs>
          <w:tab w:val="left" w:pos="142"/>
        </w:tabs>
        <w:spacing w:after="0" w:line="240" w:lineRule="auto"/>
        <w:jc w:val="both"/>
        <w:rPr>
          <w:rFonts w:ascii="Arial" w:eastAsia="Times New Roman" w:hAnsi="Arial" w:cs="Arial"/>
          <w:b/>
          <w:sz w:val="20"/>
          <w:szCs w:val="20"/>
          <w:lang w:eastAsia="sl-SI"/>
        </w:rPr>
      </w:pPr>
    </w:p>
    <w:p w:rsidR="00FE4B05" w:rsidRPr="00933E67" w:rsidRDefault="00FE4B05" w:rsidP="00FE4B05">
      <w:pPr>
        <w:spacing w:after="0" w:line="240" w:lineRule="auto"/>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Ali obstaja kakršnakoli možnost sodelovanja na razpisu za javne zavode? Ali lahko javni zavod skrbi za informiranje in obveščanje?</w:t>
      </w:r>
    </w:p>
    <w:p w:rsidR="00FE4B05" w:rsidRPr="00933E67" w:rsidRDefault="00FE4B05" w:rsidP="00FE4B05">
      <w:pPr>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lastRenderedPageBreak/>
        <w:t>Ne. Se pa spodbuja druge načine sodelovanja (npr. obiske firm s strani dijakov ali študentov, dogodke, ki so namenjeni tem ciljnim skupinam in podobno).</w:t>
      </w:r>
    </w:p>
    <w:p w:rsidR="00FE4B05" w:rsidRPr="00933E67" w:rsidRDefault="00FE4B05" w:rsidP="00FE4B05">
      <w:pPr>
        <w:tabs>
          <w:tab w:val="left" w:pos="142"/>
        </w:tabs>
        <w:spacing w:after="0"/>
        <w:jc w:val="both"/>
        <w:rPr>
          <w:rFonts w:ascii="Arial" w:eastAsia="Times New Roman" w:hAnsi="Arial" w:cs="Arial"/>
          <w:b/>
          <w:sz w:val="20"/>
          <w:szCs w:val="20"/>
          <w:lang w:eastAsia="sl-SI"/>
        </w:rPr>
      </w:pPr>
    </w:p>
    <w:p w:rsidR="00FE4B05" w:rsidRPr="00933E67" w:rsidRDefault="00FE4B05"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Ali je lahko vodilni partner nosilec - tehnološka platforma. Ali je lahko administrativno finančni partner?</w:t>
      </w:r>
    </w:p>
    <w:p w:rsidR="00FE4B05" w:rsidRDefault="00FE4B05" w:rsidP="00FE4B05">
      <w:pPr>
        <w:tabs>
          <w:tab w:val="left" w:pos="142"/>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Lahko je drugi partner. </w:t>
      </w:r>
    </w:p>
    <w:p w:rsidR="0089358B" w:rsidRPr="00933E67" w:rsidRDefault="0089358B" w:rsidP="00FE4B05">
      <w:pPr>
        <w:tabs>
          <w:tab w:val="left" w:pos="142"/>
        </w:tabs>
        <w:spacing w:after="0"/>
        <w:jc w:val="both"/>
        <w:rPr>
          <w:rFonts w:ascii="Arial" w:eastAsia="Times New Roman" w:hAnsi="Arial" w:cs="Arial"/>
          <w:sz w:val="20"/>
          <w:szCs w:val="20"/>
          <w:lang w:eastAsia="sl-SI"/>
        </w:rPr>
      </w:pPr>
    </w:p>
    <w:p w:rsidR="00FE4B05" w:rsidRPr="00933E67" w:rsidRDefault="00FE4B05" w:rsidP="00FE4B05">
      <w:pPr>
        <w:spacing w:after="0" w:line="240" w:lineRule="auto"/>
        <w:jc w:val="both"/>
        <w:rPr>
          <w:rFonts w:ascii="Arial" w:hAnsi="Arial" w:cs="Arial"/>
          <w:b/>
          <w:sz w:val="20"/>
          <w:szCs w:val="20"/>
        </w:rPr>
      </w:pPr>
      <w:r w:rsidRPr="00933E67">
        <w:rPr>
          <w:rFonts w:ascii="Arial" w:hAnsi="Arial" w:cs="Arial"/>
          <w:b/>
          <w:sz w:val="20"/>
          <w:szCs w:val="20"/>
        </w:rPr>
        <w:t>Ali lahko kot upravičenec kandidira oz. nastopi matično podjetje, poleg vse ostalih partnerjev (ca 10)  pa sodeluje tudi hčerinsko podjetje upravičenca (kot partner)</w:t>
      </w:r>
    </w:p>
    <w:p w:rsidR="00FE4B05" w:rsidRPr="0089358B" w:rsidRDefault="00FE4B05" w:rsidP="00FE4B05">
      <w:pPr>
        <w:spacing w:after="0" w:line="240" w:lineRule="auto"/>
        <w:jc w:val="both"/>
        <w:rPr>
          <w:rFonts w:ascii="Arial" w:hAnsi="Arial" w:cs="Arial"/>
          <w:sz w:val="20"/>
          <w:szCs w:val="20"/>
        </w:rPr>
      </w:pPr>
      <w:r w:rsidRPr="0089358B">
        <w:rPr>
          <w:rFonts w:ascii="Arial" w:hAnsi="Arial" w:cs="Arial"/>
          <w:sz w:val="20"/>
          <w:szCs w:val="20"/>
        </w:rPr>
        <w:t>Da.</w:t>
      </w:r>
    </w:p>
    <w:p w:rsidR="00FE4B05" w:rsidRDefault="00FE4B05" w:rsidP="00FE4B05">
      <w:pPr>
        <w:tabs>
          <w:tab w:val="left" w:pos="142"/>
        </w:tabs>
        <w:spacing w:after="0" w:line="240" w:lineRule="auto"/>
        <w:jc w:val="both"/>
        <w:rPr>
          <w:rFonts w:ascii="Arial" w:eastAsia="Times New Roman" w:hAnsi="Arial" w:cs="Arial"/>
          <w:b/>
          <w:sz w:val="20"/>
          <w:szCs w:val="20"/>
          <w:lang w:eastAsia="sl-SI"/>
        </w:rPr>
      </w:pPr>
    </w:p>
    <w:p w:rsidR="00406BE1" w:rsidRPr="00933E67" w:rsidRDefault="00406BE1" w:rsidP="00406BE1">
      <w:pPr>
        <w:spacing w:after="0" w:line="240" w:lineRule="auto"/>
        <w:jc w:val="both"/>
        <w:rPr>
          <w:rFonts w:ascii="Arial" w:hAnsi="Arial" w:cs="Arial"/>
          <w:b/>
          <w:bCs/>
          <w:sz w:val="20"/>
          <w:szCs w:val="20"/>
        </w:rPr>
      </w:pPr>
      <w:r w:rsidRPr="00933E67">
        <w:rPr>
          <w:rFonts w:ascii="Arial" w:hAnsi="Arial" w:cs="Arial"/>
          <w:b/>
          <w:sz w:val="20"/>
          <w:szCs w:val="20"/>
        </w:rPr>
        <w:t xml:space="preserve">Ali lahko v partnerstvu sodelujejo povezana in partnerska podjetja prijavitelja in če da, ali se taka podjetja štejejo v kvoto najmanj 5 </w:t>
      </w:r>
      <w:proofErr w:type="spellStart"/>
      <w:r w:rsidRPr="00933E67">
        <w:rPr>
          <w:rFonts w:ascii="Arial" w:hAnsi="Arial" w:cs="Arial"/>
          <w:b/>
          <w:sz w:val="20"/>
          <w:szCs w:val="20"/>
        </w:rPr>
        <w:t>mikro</w:t>
      </w:r>
      <w:proofErr w:type="spellEnd"/>
      <w:r w:rsidRPr="00933E67">
        <w:rPr>
          <w:rFonts w:ascii="Arial" w:hAnsi="Arial" w:cs="Arial"/>
          <w:b/>
          <w:sz w:val="20"/>
          <w:szCs w:val="20"/>
        </w:rPr>
        <w:t xml:space="preserve">, malih ali srednje velikih podjetij (Npr: Prijavitelj, podjetje A, je 100% lastnik podjetja B, hkrati pa ima podjetje A še različno velike lastniške deleže v podjetjih C, D, E in F. Vsa podjetja sodijo v kategorijo </w:t>
      </w:r>
      <w:proofErr w:type="spellStart"/>
      <w:r w:rsidRPr="00933E67">
        <w:rPr>
          <w:rFonts w:ascii="Arial" w:hAnsi="Arial" w:cs="Arial"/>
          <w:b/>
          <w:sz w:val="20"/>
          <w:szCs w:val="20"/>
        </w:rPr>
        <w:t>mikro</w:t>
      </w:r>
      <w:proofErr w:type="spellEnd"/>
      <w:r w:rsidRPr="00933E67">
        <w:rPr>
          <w:rFonts w:ascii="Arial" w:hAnsi="Arial" w:cs="Arial"/>
          <w:b/>
          <w:sz w:val="20"/>
          <w:szCs w:val="20"/>
        </w:rPr>
        <w:t>, malih ali srednje velikih podjetij. Ali je partnerstvo, sestavljeno zgolj iz podjetij A, B, C, D, E in F, upravičeno do kandidiranja na razpisu?)?</w:t>
      </w:r>
    </w:p>
    <w:p w:rsidR="00406BE1" w:rsidRPr="00933E67" w:rsidRDefault="00406BE1" w:rsidP="00406BE1">
      <w:pPr>
        <w:spacing w:after="0"/>
        <w:jc w:val="both"/>
        <w:rPr>
          <w:rFonts w:ascii="Arial" w:hAnsi="Arial" w:cs="Arial"/>
          <w:sz w:val="20"/>
          <w:szCs w:val="20"/>
        </w:rPr>
      </w:pPr>
      <w:r w:rsidRPr="00933E67">
        <w:rPr>
          <w:rFonts w:ascii="Arial" w:hAnsi="Arial" w:cs="Arial"/>
          <w:sz w:val="20"/>
          <w:szCs w:val="20"/>
        </w:rPr>
        <w:t>Glede navedenega primera ni dodatnih omejitev. To partnerstvo lahko kandidira na razpisu. Smiselno pa je pristopiti s širšim partnerstvom, ki vključuje tudi nepovezana podjetja. Še bolj pa se bo pazilo na finančni tok in izbor zunanjih izvajalcev.</w:t>
      </w:r>
    </w:p>
    <w:p w:rsidR="00406BE1" w:rsidRPr="00933E67" w:rsidRDefault="00406BE1" w:rsidP="00406BE1">
      <w:pPr>
        <w:spacing w:after="0"/>
        <w:jc w:val="both"/>
        <w:rPr>
          <w:rFonts w:ascii="Arial" w:hAnsi="Arial" w:cs="Arial"/>
          <w:sz w:val="20"/>
          <w:szCs w:val="20"/>
        </w:rPr>
      </w:pPr>
    </w:p>
    <w:p w:rsidR="00406BE1" w:rsidRPr="00933E67" w:rsidRDefault="00406BE1" w:rsidP="00406BE1">
      <w:pPr>
        <w:spacing w:after="0" w:line="240" w:lineRule="auto"/>
        <w:jc w:val="both"/>
        <w:rPr>
          <w:rFonts w:ascii="Arial" w:hAnsi="Arial" w:cs="Arial"/>
          <w:b/>
          <w:sz w:val="20"/>
          <w:szCs w:val="20"/>
        </w:rPr>
      </w:pPr>
      <w:r w:rsidRPr="00933E67">
        <w:rPr>
          <w:rFonts w:ascii="Arial" w:hAnsi="Arial" w:cs="Arial"/>
          <w:b/>
          <w:sz w:val="20"/>
          <w:szCs w:val="20"/>
        </w:rPr>
        <w:t xml:space="preserve">Prijaviti je potrebno panogo, v okviru katere bo partnerstvo delovalo. Ali je pomembno katero panogo se prijavi glede na samo definicijo panoge, ali je pomembno le da partnerstvo sodeluje v okviru nje? </w:t>
      </w:r>
    </w:p>
    <w:p w:rsidR="00406BE1" w:rsidRDefault="00406BE1" w:rsidP="00406BE1">
      <w:pPr>
        <w:spacing w:after="0"/>
        <w:jc w:val="both"/>
        <w:rPr>
          <w:rFonts w:ascii="Arial" w:hAnsi="Arial" w:cs="Arial"/>
          <w:sz w:val="20"/>
          <w:szCs w:val="20"/>
        </w:rPr>
      </w:pPr>
      <w:r w:rsidRPr="00933E67">
        <w:rPr>
          <w:rFonts w:ascii="Arial" w:hAnsi="Arial" w:cs="Arial"/>
          <w:sz w:val="20"/>
          <w:szCs w:val="20"/>
        </w:rPr>
        <w:t>Na oba pa je potrebno odgovoriti z DA. Partnerstvo se glede na SKD (druga raven) prijavi s panogo. Pri čemer je pomembno, da partnerstvo deluje znotraj panoge, kar se bodisi prikaže z dejstvom, da je posamezni partner registriran (kot glavna dejavnost) za delovanje v tej panogi, kar se tudi bolje točkuje, ali pa da sodeluje znotraj panoge, je tudi registriran v tej panogi in deluje kot npr. dobavitelj v tej panogi.</w:t>
      </w:r>
    </w:p>
    <w:p w:rsidR="00394617" w:rsidRPr="00933E67" w:rsidRDefault="00394617" w:rsidP="00406BE1">
      <w:pPr>
        <w:spacing w:after="0"/>
        <w:jc w:val="both"/>
        <w:rPr>
          <w:rFonts w:ascii="Arial" w:hAnsi="Arial" w:cs="Arial"/>
          <w:sz w:val="20"/>
          <w:szCs w:val="20"/>
        </w:rPr>
      </w:pPr>
    </w:p>
    <w:p w:rsidR="00406BE1" w:rsidRPr="00A71E35" w:rsidRDefault="00A71E35" w:rsidP="00A71E35">
      <w:pPr>
        <w:spacing w:after="0" w:line="240" w:lineRule="auto"/>
        <w:jc w:val="both"/>
        <w:rPr>
          <w:rFonts w:ascii="Arial" w:hAnsi="Arial" w:cs="Arial"/>
          <w:b/>
          <w:sz w:val="20"/>
          <w:szCs w:val="20"/>
        </w:rPr>
      </w:pPr>
      <w:r w:rsidRPr="00A71E35">
        <w:rPr>
          <w:rFonts w:ascii="Arial" w:hAnsi="Arial" w:cs="Arial"/>
          <w:b/>
          <w:noProof/>
          <w:sz w:val="20"/>
          <w:szCs w:val="20"/>
          <w:lang w:eastAsia="sl-SI"/>
        </w:rPr>
        <w:drawing>
          <wp:inline distT="0" distB="0" distL="0" distR="0">
            <wp:extent cx="351478" cy="190680"/>
            <wp:effectExtent l="19050" t="0" r="0" b="0"/>
            <wp:docPr id="1"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A71E35" w:rsidRPr="00A71E35" w:rsidRDefault="00A71E35" w:rsidP="00A71E35">
      <w:pPr>
        <w:spacing w:after="0" w:line="240" w:lineRule="auto"/>
        <w:jc w:val="both"/>
        <w:rPr>
          <w:rFonts w:ascii="Arial" w:hAnsi="Arial" w:cs="Arial"/>
          <w:b/>
          <w:color w:val="FF0000"/>
          <w:sz w:val="20"/>
          <w:szCs w:val="20"/>
        </w:rPr>
      </w:pPr>
      <w:r w:rsidRPr="00A71E35">
        <w:rPr>
          <w:rFonts w:ascii="Arial" w:hAnsi="Arial" w:cs="Arial"/>
          <w:b/>
          <w:color w:val="FF0000"/>
          <w:sz w:val="20"/>
          <w:szCs w:val="20"/>
        </w:rPr>
        <w:t>Ali je lahko zavod kot domača zasebna nefinančna družba vključena v partnerstvo KC (kot drugi partner)?</w:t>
      </w:r>
    </w:p>
    <w:p w:rsidR="00A71E35" w:rsidRPr="00A71E35" w:rsidRDefault="00A71E35" w:rsidP="00A71E35">
      <w:pPr>
        <w:spacing w:after="0"/>
        <w:jc w:val="both"/>
        <w:rPr>
          <w:rFonts w:ascii="Arial" w:hAnsi="Arial" w:cs="Arial"/>
          <w:sz w:val="20"/>
          <w:szCs w:val="20"/>
        </w:rPr>
      </w:pPr>
      <w:r w:rsidRPr="00A71E35">
        <w:rPr>
          <w:rFonts w:ascii="Arial" w:hAnsi="Arial" w:cs="Arial"/>
          <w:sz w:val="20"/>
          <w:szCs w:val="20"/>
        </w:rPr>
        <w:t>Lahko je. Praviloma naj bi bil panožna organizacija, lahko pa deluje kot administrativno finančni partner, ali na področju kadrovskega razvoja.</w:t>
      </w:r>
    </w:p>
    <w:p w:rsidR="00394617" w:rsidRDefault="00394617" w:rsidP="00FE4B05">
      <w:pPr>
        <w:tabs>
          <w:tab w:val="left" w:pos="142"/>
        </w:tabs>
        <w:spacing w:after="0" w:line="240" w:lineRule="auto"/>
        <w:jc w:val="both"/>
        <w:rPr>
          <w:rFonts w:ascii="Arial" w:eastAsia="Times New Roman" w:hAnsi="Arial" w:cs="Arial"/>
          <w:b/>
          <w:sz w:val="20"/>
          <w:szCs w:val="20"/>
          <w:lang w:eastAsia="sl-SI"/>
        </w:rPr>
      </w:pPr>
    </w:p>
    <w:p w:rsidR="00A71E35" w:rsidRPr="00A71E35" w:rsidRDefault="00A71E35" w:rsidP="00A71E35">
      <w:pPr>
        <w:spacing w:after="0" w:line="240" w:lineRule="auto"/>
        <w:jc w:val="both"/>
        <w:rPr>
          <w:rFonts w:ascii="Arial" w:hAnsi="Arial" w:cs="Arial"/>
          <w:b/>
          <w:color w:val="FF0000"/>
          <w:sz w:val="20"/>
          <w:szCs w:val="20"/>
        </w:rPr>
      </w:pPr>
      <w:r w:rsidRPr="00A71E35">
        <w:rPr>
          <w:rFonts w:ascii="Arial" w:hAnsi="Arial" w:cs="Arial"/>
          <w:b/>
          <w:color w:val="FF0000"/>
          <w:sz w:val="20"/>
          <w:szCs w:val="20"/>
        </w:rPr>
        <w:t>Kako se mi na razpisu prijavimo, (razumem da se lahko prijavimo kot posamezni d.o.o.),  vendar ali pri številu zaposlenih vpišemo za vsak posamezni d.o.o. ali kot holding?</w:t>
      </w:r>
    </w:p>
    <w:p w:rsidR="00A71E35" w:rsidRPr="00A71E35" w:rsidRDefault="00A71E35" w:rsidP="00A71E35">
      <w:pPr>
        <w:spacing w:after="0"/>
        <w:jc w:val="both"/>
        <w:rPr>
          <w:rFonts w:ascii="Arial" w:hAnsi="Arial" w:cs="Arial"/>
          <w:sz w:val="20"/>
          <w:szCs w:val="20"/>
        </w:rPr>
      </w:pPr>
      <w:r w:rsidRPr="00A71E35">
        <w:rPr>
          <w:rFonts w:ascii="Arial" w:hAnsi="Arial" w:cs="Arial"/>
          <w:sz w:val="20"/>
          <w:szCs w:val="20"/>
        </w:rPr>
        <w:t>Prijavite se na ravni posameznega podjetja</w:t>
      </w:r>
      <w:r>
        <w:rPr>
          <w:rFonts w:ascii="Arial" w:hAnsi="Arial" w:cs="Arial"/>
          <w:sz w:val="20"/>
          <w:szCs w:val="20"/>
        </w:rPr>
        <w:t xml:space="preserve"> in ne holdinga</w:t>
      </w:r>
      <w:r w:rsidRPr="00A71E35">
        <w:rPr>
          <w:rFonts w:ascii="Arial" w:hAnsi="Arial" w:cs="Arial"/>
          <w:sz w:val="20"/>
          <w:szCs w:val="20"/>
        </w:rPr>
        <w:t xml:space="preserve">. Ustrezno je potrebno prijavljati zaposlene na ravni enega podjetja ter kasneje voditi evidence (npr. udeleženci so potem </w:t>
      </w:r>
      <w:r>
        <w:rPr>
          <w:rFonts w:ascii="Arial" w:hAnsi="Arial" w:cs="Arial"/>
          <w:sz w:val="20"/>
          <w:szCs w:val="20"/>
        </w:rPr>
        <w:t xml:space="preserve">dejansko </w:t>
      </w:r>
      <w:r w:rsidRPr="00A71E35">
        <w:rPr>
          <w:rFonts w:ascii="Arial" w:hAnsi="Arial" w:cs="Arial"/>
          <w:sz w:val="20"/>
          <w:szCs w:val="20"/>
        </w:rPr>
        <w:t xml:space="preserve">iz </w:t>
      </w:r>
      <w:r>
        <w:rPr>
          <w:rFonts w:ascii="Arial" w:hAnsi="Arial" w:cs="Arial"/>
          <w:sz w:val="20"/>
          <w:szCs w:val="20"/>
        </w:rPr>
        <w:t xml:space="preserve">prijavljenega </w:t>
      </w:r>
      <w:r w:rsidRPr="00A71E35">
        <w:rPr>
          <w:rFonts w:ascii="Arial" w:hAnsi="Arial" w:cs="Arial"/>
          <w:sz w:val="20"/>
          <w:szCs w:val="20"/>
        </w:rPr>
        <w:t>podjetja</w:t>
      </w:r>
      <w:r>
        <w:rPr>
          <w:rFonts w:ascii="Arial" w:hAnsi="Arial" w:cs="Arial"/>
          <w:sz w:val="20"/>
          <w:szCs w:val="20"/>
        </w:rPr>
        <w:t xml:space="preserve"> in ne holdinga</w:t>
      </w:r>
      <w:r w:rsidRPr="00A71E35">
        <w:rPr>
          <w:rFonts w:ascii="Arial" w:hAnsi="Arial" w:cs="Arial"/>
          <w:sz w:val="20"/>
          <w:szCs w:val="20"/>
        </w:rPr>
        <w:t>).</w:t>
      </w:r>
    </w:p>
    <w:p w:rsidR="00810466" w:rsidRDefault="00810466" w:rsidP="00810466">
      <w:pPr>
        <w:spacing w:after="0" w:line="240" w:lineRule="auto"/>
        <w:rPr>
          <w:rFonts w:ascii="Arial" w:hAnsi="Arial" w:cs="Arial"/>
          <w:b/>
          <w:color w:val="FF0000"/>
          <w:sz w:val="20"/>
          <w:szCs w:val="20"/>
        </w:rPr>
      </w:pPr>
    </w:p>
    <w:p w:rsidR="00810466" w:rsidRPr="00810466" w:rsidRDefault="00810466" w:rsidP="00810466">
      <w:pPr>
        <w:spacing w:after="0" w:line="240" w:lineRule="auto"/>
        <w:rPr>
          <w:rFonts w:ascii="Arial" w:hAnsi="Arial" w:cs="Arial"/>
          <w:b/>
          <w:color w:val="FF0000"/>
          <w:sz w:val="20"/>
          <w:szCs w:val="20"/>
        </w:rPr>
      </w:pPr>
      <w:r w:rsidRPr="00810466">
        <w:rPr>
          <w:rFonts w:ascii="Arial" w:hAnsi="Arial" w:cs="Arial"/>
          <w:b/>
          <w:color w:val="FF0000"/>
          <w:sz w:val="20"/>
          <w:szCs w:val="20"/>
        </w:rPr>
        <w:t>Kako v tem primeru definirati panogo, znotraj katere bi se prijavili, če v nobeno zares ne sodimo? Ali lahko predlagamo oblikovanje nove panoge oziroma dejavnosti.</w:t>
      </w:r>
    </w:p>
    <w:p w:rsidR="00810466" w:rsidRDefault="00810466" w:rsidP="00810466">
      <w:pPr>
        <w:spacing w:after="0" w:line="240" w:lineRule="auto"/>
        <w:rPr>
          <w:rFonts w:ascii="Arial" w:hAnsi="Arial" w:cs="Arial"/>
          <w:sz w:val="20"/>
          <w:szCs w:val="20"/>
        </w:rPr>
      </w:pPr>
      <w:r w:rsidRPr="00810466">
        <w:rPr>
          <w:rFonts w:ascii="Arial" w:hAnsi="Arial" w:cs="Arial"/>
          <w:bCs/>
          <w:sz w:val="20"/>
          <w:szCs w:val="20"/>
        </w:rPr>
        <w:t>Definirati jo je potrebno v skladu s SKD 2008 na drugi ravni. Drugih opcij v razpisu ni predvidenih.</w:t>
      </w:r>
    </w:p>
    <w:p w:rsidR="00810466" w:rsidRPr="00810466" w:rsidRDefault="00810466" w:rsidP="00810466">
      <w:pPr>
        <w:spacing w:after="0" w:line="240" w:lineRule="auto"/>
        <w:rPr>
          <w:rFonts w:ascii="Arial" w:hAnsi="Arial" w:cs="Arial"/>
          <w:sz w:val="20"/>
          <w:szCs w:val="20"/>
        </w:rPr>
      </w:pPr>
    </w:p>
    <w:p w:rsidR="00810466" w:rsidRPr="00810466" w:rsidRDefault="00810466" w:rsidP="00810466">
      <w:pPr>
        <w:spacing w:after="0" w:line="240" w:lineRule="auto"/>
        <w:rPr>
          <w:rFonts w:ascii="Arial" w:hAnsi="Arial" w:cs="Arial"/>
          <w:b/>
          <w:color w:val="FF0000"/>
          <w:sz w:val="20"/>
          <w:szCs w:val="20"/>
        </w:rPr>
      </w:pPr>
      <w:r w:rsidRPr="00810466">
        <w:rPr>
          <w:rFonts w:ascii="Arial" w:hAnsi="Arial" w:cs="Arial"/>
          <w:b/>
          <w:color w:val="FF0000"/>
          <w:sz w:val="20"/>
          <w:szCs w:val="20"/>
        </w:rPr>
        <w:t>Ali lahko v prijavi definiramo nove profile, znotraj katerih bi se izobraževali in usposabljali zaposlenih v partnerskih podjetjih?</w:t>
      </w:r>
    </w:p>
    <w:p w:rsidR="00810466" w:rsidRPr="00810466" w:rsidRDefault="00810466" w:rsidP="00810466">
      <w:pPr>
        <w:spacing w:after="0" w:line="240" w:lineRule="auto"/>
        <w:rPr>
          <w:rFonts w:ascii="Arial" w:hAnsi="Arial" w:cs="Arial"/>
          <w:bCs/>
          <w:sz w:val="20"/>
          <w:szCs w:val="20"/>
        </w:rPr>
      </w:pPr>
      <w:r w:rsidRPr="00810466">
        <w:rPr>
          <w:rFonts w:ascii="Arial" w:hAnsi="Arial" w:cs="Arial"/>
          <w:bCs/>
          <w:sz w:val="20"/>
          <w:szCs w:val="20"/>
        </w:rPr>
        <w:t>Ne. Namen razpisa ni drugače definirati profile zaposlenih v partnerskih podjetjih kot so v obstoječih sistemizacijah oz. skupinah delovnih mest. Gre za to, da želimo zajeti stanje kot je zdaj po trenutnih panogah in ga izboljšati.</w:t>
      </w:r>
    </w:p>
    <w:p w:rsidR="00810466" w:rsidRDefault="00810466" w:rsidP="00A71E35">
      <w:pPr>
        <w:rPr>
          <w:color w:val="1F497D"/>
        </w:rPr>
      </w:pPr>
    </w:p>
    <w:p w:rsidR="00A71E35" w:rsidRDefault="00A71E35" w:rsidP="00FE4B05">
      <w:pPr>
        <w:tabs>
          <w:tab w:val="left" w:pos="142"/>
        </w:tabs>
        <w:spacing w:after="0" w:line="240" w:lineRule="auto"/>
        <w:jc w:val="both"/>
        <w:rPr>
          <w:rFonts w:ascii="Arial" w:eastAsia="Times New Roman" w:hAnsi="Arial" w:cs="Arial"/>
          <w:b/>
          <w:sz w:val="20"/>
          <w:szCs w:val="20"/>
          <w:lang w:eastAsia="sl-SI"/>
        </w:rPr>
      </w:pPr>
    </w:p>
    <w:p w:rsidR="00394617" w:rsidRDefault="00394617" w:rsidP="00FE4B05">
      <w:pPr>
        <w:tabs>
          <w:tab w:val="left" w:pos="142"/>
        </w:tabs>
        <w:spacing w:after="0" w:line="240" w:lineRule="auto"/>
        <w:jc w:val="both"/>
        <w:rPr>
          <w:rFonts w:ascii="Arial" w:eastAsia="Times New Roman" w:hAnsi="Arial" w:cs="Arial"/>
          <w:b/>
          <w:sz w:val="20"/>
          <w:szCs w:val="20"/>
          <w:lang w:eastAsia="sl-SI"/>
        </w:rPr>
      </w:pPr>
    </w:p>
    <w:p w:rsidR="00394617" w:rsidRPr="00933E67" w:rsidRDefault="00394617" w:rsidP="00FE4B05">
      <w:pPr>
        <w:tabs>
          <w:tab w:val="left" w:pos="142"/>
        </w:tabs>
        <w:spacing w:after="0" w:line="240" w:lineRule="auto"/>
        <w:jc w:val="both"/>
        <w:rPr>
          <w:rFonts w:ascii="Arial" w:eastAsia="Times New Roman" w:hAnsi="Arial" w:cs="Arial"/>
          <w:b/>
          <w:sz w:val="20"/>
          <w:szCs w:val="20"/>
          <w:lang w:eastAsia="sl-SI"/>
        </w:rPr>
      </w:pPr>
    </w:p>
    <w:p w:rsidR="002024A4" w:rsidRPr="00933E67" w:rsidRDefault="002024A4" w:rsidP="00FE4B05">
      <w:pPr>
        <w:tabs>
          <w:tab w:val="left" w:pos="142"/>
        </w:tabs>
        <w:spacing w:after="0" w:line="240" w:lineRule="auto"/>
        <w:jc w:val="both"/>
        <w:rPr>
          <w:rFonts w:ascii="Arial" w:eastAsia="Times New Roman" w:hAnsi="Arial" w:cs="Arial"/>
          <w:b/>
          <w:sz w:val="20"/>
          <w:szCs w:val="20"/>
          <w:lang w:eastAsia="sl-SI"/>
        </w:rPr>
      </w:pPr>
    </w:p>
    <w:p w:rsidR="00BB4DAF" w:rsidRPr="00406BE1" w:rsidRDefault="00BB4DAF" w:rsidP="00406BE1">
      <w:pPr>
        <w:pStyle w:val="Naslov"/>
        <w:rPr>
          <w:rStyle w:val="Intenzivenpoudarek"/>
        </w:rPr>
      </w:pPr>
      <w:r w:rsidRPr="00406BE1">
        <w:rPr>
          <w:rStyle w:val="Intenzivenpoudarek"/>
        </w:rPr>
        <w:lastRenderedPageBreak/>
        <w:t>O pogoju opravljanja dejavnosti dve leti</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b/>
          <w:bCs/>
          <w:sz w:val="20"/>
          <w:szCs w:val="20"/>
          <w:lang w:eastAsia="sl-SI"/>
        </w:rPr>
        <w:t xml:space="preserve">Eden izmed pogojev za prijavitelja je, da podjetje kontinuirano opravlja dejavnost 2 leti pred rokom za prijavo. Ali to pomeni, da je moralo biti ustanovljeno pred dvema letoma, ali da je tudi npr. oddajalo finančna poročila na </w:t>
      </w:r>
      <w:proofErr w:type="spellStart"/>
      <w:r w:rsidRPr="00933E67">
        <w:rPr>
          <w:rFonts w:ascii="Arial" w:eastAsia="Times New Roman" w:hAnsi="Arial" w:cs="Arial"/>
          <w:b/>
          <w:bCs/>
          <w:sz w:val="20"/>
          <w:szCs w:val="20"/>
          <w:lang w:eastAsia="sl-SI"/>
        </w:rPr>
        <w:t>Ajpes</w:t>
      </w:r>
      <w:proofErr w:type="spellEnd"/>
      <w:r w:rsidRPr="00933E67">
        <w:rPr>
          <w:rFonts w:ascii="Arial" w:eastAsia="Times New Roman" w:hAnsi="Arial" w:cs="Arial"/>
          <w:b/>
          <w:bCs/>
          <w:sz w:val="20"/>
          <w:szCs w:val="20"/>
          <w:lang w:eastAsia="sl-SI"/>
        </w:rPr>
        <w:t>, s čimer se pokaže »delovanje« podjetja?</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Tu se preverja datum vpisa subjekta, kar je javen podatek – vpisan v AJPES. Upošteva se dejanski datum, kar pomeni, da mora biti podjetje vpisano in delovati najmanj od 27. 9. 2010.</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820CD3" w:rsidRPr="00933E67" w:rsidRDefault="00820CD3"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 xml:space="preserve">Ali mora administrativni partner tudi biti že registriran vsaj 2 leti? </w:t>
      </w:r>
    </w:p>
    <w:p w:rsidR="00820CD3" w:rsidRPr="00933E67" w:rsidRDefault="00820CD3"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Da. Vsak partner, ki sodeluje v partnerstvu.</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BB4DAF" w:rsidRPr="00933E67" w:rsidRDefault="00BB4DAF" w:rsidP="00FE4B05">
      <w:pPr>
        <w:tabs>
          <w:tab w:val="left" w:pos="142"/>
        </w:tabs>
        <w:spacing w:after="0" w:line="240" w:lineRule="auto"/>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Vprašanje o pogodbi o zaposlitvi</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b/>
          <w:bCs/>
          <w:sz w:val="20"/>
          <w:szCs w:val="20"/>
          <w:lang w:eastAsia="sl-SI"/>
        </w:rPr>
        <w:t>V tč. 3.3. razpisne dokumentacije pod specifikacijo dokazil navedena pogodba o zaposlitvi s katero je oseba razporejena na delo na operaciji. Ali je možno kot dokazilo v specifikaciji samo aneks k pogodbi o zaposlitvi. Imamo namreč kandidata ki je že pri nas zaposlen.</w:t>
      </w:r>
    </w:p>
    <w:p w:rsidR="00BB4DAF"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Potrebno bo posredovati celo pogodbo, ki bo morala skladno z Zakonom o delovnih razmerjih vsebovati obvezne vsebine, logotip EU, navedbo vira financiranja ter obseg in vsebino dela na operaciji.</w:t>
      </w:r>
    </w:p>
    <w:p w:rsidR="00406BE1" w:rsidRDefault="00406BE1" w:rsidP="00FE4B05">
      <w:pPr>
        <w:tabs>
          <w:tab w:val="left" w:pos="142"/>
        </w:tabs>
        <w:spacing w:after="0" w:line="240" w:lineRule="auto"/>
        <w:jc w:val="both"/>
        <w:rPr>
          <w:rFonts w:ascii="Arial" w:eastAsia="Times New Roman" w:hAnsi="Arial" w:cs="Arial"/>
          <w:sz w:val="20"/>
          <w:szCs w:val="20"/>
          <w:lang w:eastAsia="sl-SI"/>
        </w:rPr>
      </w:pPr>
    </w:p>
    <w:p w:rsidR="00406BE1" w:rsidRPr="00933E67" w:rsidRDefault="00406BE1" w:rsidP="00406BE1">
      <w:pPr>
        <w:spacing w:after="0" w:line="240" w:lineRule="auto"/>
        <w:jc w:val="both"/>
        <w:rPr>
          <w:rFonts w:ascii="Arial" w:hAnsi="Arial" w:cs="Arial"/>
          <w:b/>
          <w:sz w:val="20"/>
          <w:szCs w:val="20"/>
        </w:rPr>
      </w:pPr>
      <w:r w:rsidRPr="00933E67">
        <w:rPr>
          <w:rFonts w:ascii="Arial" w:hAnsi="Arial" w:cs="Arial"/>
          <w:b/>
          <w:sz w:val="20"/>
          <w:szCs w:val="20"/>
        </w:rPr>
        <w:t>Partnerji naj bi imeli registrirano isto dejavnost, ki se tudi prijavi na razpisu. Ali mora biti to njihova glavna dejavnost, ali je lahko dodatna dejavnost in se vseeno prejmejo točke iz merila 1.4 (koherenca sodelujočih podjetij)?</w:t>
      </w:r>
    </w:p>
    <w:p w:rsidR="00406BE1" w:rsidRPr="00933E67" w:rsidRDefault="00406BE1" w:rsidP="00406BE1">
      <w:pPr>
        <w:spacing w:after="0"/>
        <w:jc w:val="both"/>
        <w:rPr>
          <w:rFonts w:ascii="Arial" w:hAnsi="Arial" w:cs="Arial"/>
          <w:sz w:val="20"/>
          <w:szCs w:val="20"/>
        </w:rPr>
      </w:pPr>
      <w:r w:rsidRPr="00933E67">
        <w:rPr>
          <w:rFonts w:ascii="Arial" w:hAnsi="Arial" w:cs="Arial"/>
          <w:sz w:val="20"/>
          <w:szCs w:val="20"/>
        </w:rPr>
        <w:t xml:space="preserve">To mora biti njihova glavna dejavnost, da se pridobi točke vse točke tega merila. </w:t>
      </w:r>
    </w:p>
    <w:p w:rsidR="00406BE1" w:rsidRPr="00933E67" w:rsidRDefault="00406BE1" w:rsidP="00406BE1">
      <w:pPr>
        <w:pStyle w:val="Odstavekseznama"/>
        <w:spacing w:after="0"/>
        <w:jc w:val="both"/>
        <w:rPr>
          <w:rFonts w:ascii="Arial" w:hAnsi="Arial" w:cs="Arial"/>
          <w:sz w:val="20"/>
          <w:szCs w:val="20"/>
        </w:rPr>
      </w:pPr>
    </w:p>
    <w:p w:rsidR="00406BE1" w:rsidRPr="00933E67" w:rsidRDefault="00406BE1" w:rsidP="00406BE1">
      <w:pPr>
        <w:spacing w:after="0" w:line="240" w:lineRule="auto"/>
        <w:jc w:val="both"/>
        <w:rPr>
          <w:rFonts w:ascii="Arial" w:hAnsi="Arial" w:cs="Arial"/>
          <w:b/>
          <w:sz w:val="20"/>
          <w:szCs w:val="20"/>
        </w:rPr>
      </w:pPr>
      <w:r w:rsidRPr="00933E67">
        <w:rPr>
          <w:rFonts w:ascii="Arial" w:hAnsi="Arial" w:cs="Arial"/>
          <w:b/>
          <w:sz w:val="20"/>
          <w:szCs w:val="20"/>
        </w:rPr>
        <w:t>Koliko časa mora imeti partner registrirano posamezno dejavnost? Ali lahko dejavnost registrira v tem trenutku?</w:t>
      </w:r>
    </w:p>
    <w:p w:rsidR="00406BE1" w:rsidRPr="00933E67" w:rsidRDefault="00406BE1" w:rsidP="00406BE1">
      <w:pPr>
        <w:spacing w:after="0"/>
        <w:jc w:val="both"/>
        <w:rPr>
          <w:rFonts w:ascii="Arial" w:hAnsi="Arial" w:cs="Arial"/>
          <w:sz w:val="20"/>
          <w:szCs w:val="20"/>
        </w:rPr>
      </w:pPr>
      <w:r w:rsidRPr="00933E67">
        <w:rPr>
          <w:rFonts w:ascii="Arial" w:hAnsi="Arial" w:cs="Arial"/>
          <w:sz w:val="20"/>
          <w:szCs w:val="20"/>
        </w:rPr>
        <w:t>Član konzorcija je lahko izjemoma tudi tako podjetje, ki ni registrirano za to dejavnost. Upošteva se obrazložitev, ki mora biti dokazljivo utemeljena.</w:t>
      </w:r>
    </w:p>
    <w:p w:rsidR="00406BE1" w:rsidRPr="00933E67" w:rsidRDefault="00406BE1" w:rsidP="00406BE1">
      <w:pPr>
        <w:spacing w:after="0"/>
        <w:jc w:val="both"/>
        <w:rPr>
          <w:rFonts w:ascii="Arial" w:hAnsi="Arial" w:cs="Arial"/>
          <w:b/>
          <w:sz w:val="20"/>
          <w:szCs w:val="20"/>
        </w:rPr>
      </w:pPr>
    </w:p>
    <w:p w:rsidR="00406BE1" w:rsidRPr="00933E67" w:rsidRDefault="00406BE1" w:rsidP="00406BE1">
      <w:pPr>
        <w:spacing w:after="0" w:line="240" w:lineRule="auto"/>
        <w:jc w:val="both"/>
        <w:rPr>
          <w:rFonts w:ascii="Arial" w:hAnsi="Arial" w:cs="Arial"/>
          <w:b/>
          <w:sz w:val="20"/>
          <w:szCs w:val="20"/>
        </w:rPr>
      </w:pPr>
      <w:r w:rsidRPr="00933E67">
        <w:rPr>
          <w:rFonts w:ascii="Arial" w:hAnsi="Arial" w:cs="Arial"/>
          <w:b/>
          <w:sz w:val="20"/>
          <w:szCs w:val="20"/>
        </w:rPr>
        <w:t xml:space="preserve">Eden izmed pogojev za prijavitelja je, da podjetje kontinuirano opravlja dejavnost 2 leti pred rokom za prijavo. Ali to pomeni, da je moralo biti ustanovljeno pred dvema letoma, ali da je tudi npr. oddajalo finančna poročila na </w:t>
      </w:r>
      <w:proofErr w:type="spellStart"/>
      <w:r w:rsidRPr="00933E67">
        <w:rPr>
          <w:rFonts w:ascii="Arial" w:hAnsi="Arial" w:cs="Arial"/>
          <w:b/>
          <w:sz w:val="20"/>
          <w:szCs w:val="20"/>
        </w:rPr>
        <w:t>Ajpes</w:t>
      </w:r>
      <w:proofErr w:type="spellEnd"/>
      <w:r w:rsidRPr="00933E67">
        <w:rPr>
          <w:rFonts w:ascii="Arial" w:hAnsi="Arial" w:cs="Arial"/>
          <w:b/>
          <w:sz w:val="20"/>
          <w:szCs w:val="20"/>
        </w:rPr>
        <w:t>, s čimer se pokaže »delovanje« podjetja?</w:t>
      </w:r>
    </w:p>
    <w:p w:rsidR="00406BE1" w:rsidRPr="00933E67" w:rsidRDefault="00406BE1" w:rsidP="00406BE1">
      <w:pPr>
        <w:spacing w:after="0"/>
        <w:jc w:val="both"/>
        <w:rPr>
          <w:rFonts w:ascii="Arial" w:hAnsi="Arial" w:cs="Arial"/>
          <w:sz w:val="20"/>
          <w:szCs w:val="20"/>
        </w:rPr>
      </w:pPr>
      <w:r w:rsidRPr="00933E67">
        <w:rPr>
          <w:rFonts w:ascii="Arial" w:hAnsi="Arial" w:cs="Arial"/>
          <w:sz w:val="20"/>
          <w:szCs w:val="20"/>
        </w:rPr>
        <w:t>Tu se preverja datum vpisa subjekta, kar je javen podatek – vpisan v AJPES. Upošteva se dejanski datum, kar pomeni, da mora biti podjetje vpisano in delovati najmanj od 27. 9. 2010.</w:t>
      </w:r>
    </w:p>
    <w:p w:rsidR="00406BE1" w:rsidRDefault="00406BE1" w:rsidP="00406BE1">
      <w:pPr>
        <w:spacing w:after="0"/>
        <w:jc w:val="both"/>
        <w:rPr>
          <w:rFonts w:ascii="Arial" w:hAnsi="Arial" w:cs="Arial"/>
          <w:b/>
          <w:sz w:val="20"/>
          <w:szCs w:val="20"/>
        </w:rPr>
      </w:pPr>
    </w:p>
    <w:p w:rsidR="00406BE1" w:rsidRPr="00933E67" w:rsidRDefault="00406BE1" w:rsidP="00406BE1">
      <w:pPr>
        <w:spacing w:after="0"/>
        <w:jc w:val="both"/>
        <w:rPr>
          <w:rFonts w:ascii="Arial" w:eastAsia="Times New Roman" w:hAnsi="Arial" w:cs="Arial"/>
          <w:b/>
          <w:sz w:val="20"/>
          <w:szCs w:val="20"/>
        </w:rPr>
      </w:pPr>
      <w:r w:rsidRPr="00933E67">
        <w:rPr>
          <w:rFonts w:ascii="Arial" w:hAnsi="Arial" w:cs="Arial"/>
          <w:b/>
          <w:sz w:val="20"/>
          <w:szCs w:val="20"/>
        </w:rPr>
        <w:t>Ali to pomeni, da morajo imeti podjetja to registrirano kot glavno dejavnost ali boste  za kriterij</w:t>
      </w:r>
      <w:r w:rsidRPr="00933E67">
        <w:rPr>
          <w:rFonts w:ascii="Arial" w:eastAsia="Times New Roman" w:hAnsi="Arial" w:cs="Arial"/>
          <w:b/>
          <w:sz w:val="20"/>
          <w:szCs w:val="20"/>
        </w:rPr>
        <w:t xml:space="preserve"> koherentnosti upoštevali tudi  druge registrirane dejavnosti.</w:t>
      </w:r>
    </w:p>
    <w:p w:rsidR="00406BE1" w:rsidRPr="00933E67" w:rsidRDefault="00406BE1" w:rsidP="00406BE1">
      <w:pPr>
        <w:spacing w:after="0"/>
        <w:jc w:val="both"/>
        <w:rPr>
          <w:rFonts w:ascii="Arial" w:hAnsi="Arial" w:cs="Arial"/>
          <w:sz w:val="20"/>
          <w:szCs w:val="20"/>
        </w:rPr>
      </w:pPr>
      <w:r>
        <w:rPr>
          <w:rFonts w:ascii="Arial" w:hAnsi="Arial" w:cs="Arial"/>
          <w:sz w:val="20"/>
          <w:szCs w:val="20"/>
        </w:rPr>
        <w:t>Up</w:t>
      </w:r>
      <w:r w:rsidRPr="00933E67">
        <w:rPr>
          <w:rFonts w:ascii="Arial" w:hAnsi="Arial" w:cs="Arial"/>
          <w:sz w:val="20"/>
          <w:szCs w:val="20"/>
        </w:rPr>
        <w:t>oštevala se bo glavna dejavnost, v sklopu vsebinskega preverjanja pa bo komisija preverjala tudi, če gre za »spremembo v zadnjem hipu za razpis« in skladnost z dejansko dejavnostjo.</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BB4DAF" w:rsidRPr="00406BE1" w:rsidRDefault="00B32A23" w:rsidP="00406BE1">
      <w:pPr>
        <w:pStyle w:val="Naslov"/>
        <w:rPr>
          <w:rStyle w:val="Intenzivenpoudarek"/>
        </w:rPr>
      </w:pPr>
      <w:r w:rsidRPr="00406BE1">
        <w:rPr>
          <w:rStyle w:val="Intenzivenpoudarek"/>
        </w:rPr>
        <w:t>O merilih</w:t>
      </w:r>
    </w:p>
    <w:p w:rsidR="00406BE1" w:rsidRPr="00933E67" w:rsidRDefault="00406BE1" w:rsidP="00406BE1">
      <w:pPr>
        <w:spacing w:after="0"/>
        <w:jc w:val="both"/>
        <w:rPr>
          <w:rFonts w:ascii="Arial" w:hAnsi="Arial" w:cs="Arial"/>
          <w:sz w:val="20"/>
          <w:szCs w:val="20"/>
        </w:rPr>
      </w:pPr>
      <w:r w:rsidRPr="00933E67">
        <w:rPr>
          <w:rFonts w:ascii="Arial" w:hAnsi="Arial" w:cs="Arial"/>
          <w:b/>
          <w:sz w:val="20"/>
          <w:szCs w:val="20"/>
        </w:rPr>
        <w:t xml:space="preserve">V </w:t>
      </w:r>
      <w:proofErr w:type="spellStart"/>
      <w:r w:rsidRPr="00933E67">
        <w:rPr>
          <w:rFonts w:ascii="Arial" w:hAnsi="Arial" w:cs="Arial"/>
          <w:b/>
          <w:sz w:val="20"/>
          <w:szCs w:val="20"/>
        </w:rPr>
        <w:t>kompetenčnem</w:t>
      </w:r>
      <w:proofErr w:type="spellEnd"/>
      <w:r w:rsidRPr="00933E67">
        <w:rPr>
          <w:rFonts w:ascii="Arial" w:hAnsi="Arial" w:cs="Arial"/>
          <w:b/>
          <w:sz w:val="20"/>
          <w:szCs w:val="20"/>
        </w:rPr>
        <w:t xml:space="preserve"> centru lahko sodeluje tudi veliko podjetje (ali več njih). Vendar, ali se ga pri merilih obravnava enako kot MMS?</w:t>
      </w:r>
    </w:p>
    <w:p w:rsidR="00406BE1" w:rsidRPr="00933E67" w:rsidRDefault="00406BE1" w:rsidP="00406BE1">
      <w:pPr>
        <w:spacing w:after="0"/>
        <w:jc w:val="both"/>
        <w:rPr>
          <w:rFonts w:ascii="Arial" w:hAnsi="Arial" w:cs="Arial"/>
          <w:sz w:val="20"/>
          <w:szCs w:val="20"/>
        </w:rPr>
      </w:pPr>
      <w:r w:rsidRPr="00933E67">
        <w:rPr>
          <w:rFonts w:ascii="Arial" w:hAnsi="Arial" w:cs="Arial"/>
          <w:sz w:val="20"/>
          <w:szCs w:val="20"/>
        </w:rPr>
        <w:t>NE.</w:t>
      </w:r>
    </w:p>
    <w:p w:rsidR="00406BE1" w:rsidRPr="0064559E" w:rsidRDefault="00406BE1" w:rsidP="00406BE1">
      <w:pPr>
        <w:spacing w:after="0"/>
        <w:ind w:left="360"/>
        <w:jc w:val="both"/>
        <w:rPr>
          <w:rFonts w:ascii="Arial" w:hAnsi="Arial" w:cs="Arial"/>
          <w:b/>
          <w:sz w:val="20"/>
          <w:szCs w:val="20"/>
        </w:rPr>
      </w:pPr>
    </w:p>
    <w:p w:rsidR="00406BE1" w:rsidRPr="0064559E" w:rsidRDefault="00406BE1" w:rsidP="00406BE1">
      <w:pPr>
        <w:spacing w:after="0" w:line="240" w:lineRule="auto"/>
        <w:jc w:val="both"/>
        <w:rPr>
          <w:rFonts w:ascii="Arial" w:hAnsi="Arial" w:cs="Arial"/>
          <w:b/>
          <w:sz w:val="20"/>
          <w:szCs w:val="20"/>
        </w:rPr>
      </w:pPr>
      <w:r w:rsidRPr="0064559E">
        <w:rPr>
          <w:rFonts w:ascii="Arial" w:hAnsi="Arial" w:cs="Arial"/>
          <w:b/>
          <w:sz w:val="20"/>
          <w:szCs w:val="20"/>
        </w:rPr>
        <w:t>Zanima pa me, ali se tudi štejejo v kvoto števila partnerstev? Primer: 14 MMS in 1 veliko podjetje, skupaj 15 podjetij, torej 10 točk?</w:t>
      </w:r>
    </w:p>
    <w:p w:rsidR="00406BE1" w:rsidRPr="0064559E" w:rsidRDefault="00406BE1" w:rsidP="00406BE1">
      <w:pPr>
        <w:spacing w:after="0" w:line="240" w:lineRule="auto"/>
        <w:jc w:val="both"/>
        <w:rPr>
          <w:rFonts w:ascii="Arial" w:hAnsi="Arial" w:cs="Arial"/>
          <w:sz w:val="20"/>
          <w:szCs w:val="20"/>
        </w:rPr>
      </w:pPr>
      <w:r w:rsidRPr="0064559E">
        <w:rPr>
          <w:rFonts w:ascii="Arial" w:hAnsi="Arial" w:cs="Arial"/>
          <w:sz w:val="20"/>
          <w:szCs w:val="20"/>
        </w:rPr>
        <w:t>9 točk.</w:t>
      </w:r>
    </w:p>
    <w:p w:rsidR="00406BE1" w:rsidRDefault="00406BE1" w:rsidP="00406BE1">
      <w:pPr>
        <w:spacing w:after="0" w:line="240" w:lineRule="auto"/>
        <w:jc w:val="both"/>
        <w:rPr>
          <w:rFonts w:ascii="Arial" w:hAnsi="Arial" w:cs="Arial"/>
          <w:b/>
          <w:sz w:val="20"/>
          <w:szCs w:val="20"/>
        </w:rPr>
      </w:pPr>
    </w:p>
    <w:p w:rsidR="0064559E" w:rsidRPr="0064559E" w:rsidRDefault="0064559E" w:rsidP="0064559E">
      <w:pPr>
        <w:pStyle w:val="Golobesedilo"/>
        <w:rPr>
          <w:rFonts w:ascii="Arial" w:hAnsi="Arial" w:cs="Arial"/>
          <w:b/>
          <w:sz w:val="20"/>
          <w:szCs w:val="20"/>
        </w:rPr>
      </w:pPr>
      <w:r w:rsidRPr="0064559E">
        <w:rPr>
          <w:rFonts w:ascii="Arial" w:hAnsi="Arial" w:cs="Arial"/>
          <w:b/>
          <w:sz w:val="20"/>
          <w:szCs w:val="20"/>
        </w:rPr>
        <w:t>Torej če prav ta kriterij razumemo pomeni, da če imamo 6 panožnih MMS potem imamo 1 točko. Kaj pa če so ostala panožna podjetja velika in je skupaj v konzorciju 16 podjetij prejme vloga vseeno 10 točk ali 1 točko?</w:t>
      </w:r>
    </w:p>
    <w:p w:rsidR="0064559E" w:rsidRPr="0064559E" w:rsidRDefault="0064559E" w:rsidP="0064559E">
      <w:pPr>
        <w:pStyle w:val="Golobesedilo"/>
        <w:rPr>
          <w:rFonts w:ascii="Arial" w:hAnsi="Arial" w:cs="Arial"/>
          <w:sz w:val="20"/>
          <w:szCs w:val="20"/>
        </w:rPr>
      </w:pPr>
      <w:r w:rsidRPr="0064559E">
        <w:rPr>
          <w:rFonts w:ascii="Arial" w:hAnsi="Arial" w:cs="Arial"/>
          <w:sz w:val="20"/>
          <w:szCs w:val="20"/>
        </w:rPr>
        <w:t>Če imate 6 panožnih MMS in ostala velika prejmete 1 točko.</w:t>
      </w:r>
    </w:p>
    <w:p w:rsidR="0064559E" w:rsidRDefault="0064559E" w:rsidP="00406BE1">
      <w:pPr>
        <w:spacing w:after="0" w:line="240" w:lineRule="auto"/>
        <w:jc w:val="both"/>
        <w:rPr>
          <w:rFonts w:ascii="Arial" w:hAnsi="Arial" w:cs="Arial"/>
          <w:b/>
          <w:sz w:val="20"/>
          <w:szCs w:val="20"/>
        </w:rPr>
      </w:pPr>
    </w:p>
    <w:p w:rsidR="00406BE1" w:rsidRPr="00406BE1" w:rsidRDefault="00406BE1" w:rsidP="00406BE1">
      <w:pPr>
        <w:spacing w:after="0"/>
        <w:jc w:val="both"/>
        <w:rPr>
          <w:rFonts w:ascii="Arial" w:hAnsi="Arial" w:cs="Arial"/>
          <w:b/>
          <w:sz w:val="20"/>
          <w:szCs w:val="20"/>
        </w:rPr>
      </w:pPr>
      <w:r w:rsidRPr="00406BE1">
        <w:rPr>
          <w:rFonts w:ascii="Arial" w:hAnsi="Arial" w:cs="Arial"/>
          <w:b/>
          <w:sz w:val="20"/>
          <w:szCs w:val="20"/>
        </w:rPr>
        <w:t xml:space="preserve">Ali se zaposleni velikega podjetja štejejo v kvoto števila zaposlenih v partnerstvu?  </w:t>
      </w:r>
    </w:p>
    <w:p w:rsidR="00406BE1" w:rsidRPr="00933E67" w:rsidRDefault="00406BE1" w:rsidP="00406BE1">
      <w:pPr>
        <w:spacing w:after="0" w:line="240" w:lineRule="auto"/>
        <w:jc w:val="both"/>
        <w:rPr>
          <w:rFonts w:ascii="Arial" w:hAnsi="Arial" w:cs="Arial"/>
          <w:sz w:val="20"/>
          <w:szCs w:val="20"/>
        </w:rPr>
      </w:pPr>
      <w:r w:rsidRPr="00406BE1">
        <w:rPr>
          <w:rFonts w:ascii="Arial" w:hAnsi="Arial" w:cs="Arial"/>
          <w:sz w:val="20"/>
          <w:szCs w:val="20"/>
        </w:rPr>
        <w:lastRenderedPageBreak/>
        <w:t>D</w:t>
      </w:r>
      <w:r w:rsidR="0089358B">
        <w:rPr>
          <w:rFonts w:ascii="Arial" w:hAnsi="Arial" w:cs="Arial"/>
          <w:sz w:val="20"/>
          <w:szCs w:val="20"/>
        </w:rPr>
        <w:t>a.</w:t>
      </w:r>
    </w:p>
    <w:p w:rsidR="00BB4DAF" w:rsidRPr="00933E67" w:rsidRDefault="00FE4B05"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V</w:t>
      </w:r>
      <w:r w:rsidR="00BB4DAF" w:rsidRPr="00933E67">
        <w:rPr>
          <w:rFonts w:ascii="Arial" w:eastAsia="Times New Roman" w:hAnsi="Arial" w:cs="Arial"/>
          <w:b/>
          <w:bCs/>
          <w:sz w:val="20"/>
          <w:szCs w:val="20"/>
          <w:lang w:eastAsia="sl-SI"/>
        </w:rPr>
        <w:t xml:space="preserve"> enem od slovenskih časnikov smo prebrali, da je za pridobitev vseh točk pri merilih najnižji količnik vrednosti celotnega projekta 200 evrov na vključitev ali je to res?</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Gre za napačno interpretacijo navedenih primerov pri merilu 4.1. Znesek vrednosti operacije glede na število vključitev.</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Pri tem merilu se primerja količnik posamezne vloge (izračunan kot razmerje med vrednostjo operacije in z vlogo določenim številom vključitev) z vrednostjo najnižjega količnika med vsemi ustreznimi vlogami. </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Kot je pri merilu navedeni so zneski ilustrativni in ne predstavljajo dejanskih, predvidenih ali zaželenih razmerij ali vrednosti! </w:t>
      </w:r>
    </w:p>
    <w:p w:rsidR="00FE4B05" w:rsidRPr="00933E67" w:rsidRDefault="00FE4B05" w:rsidP="00FE4B05">
      <w:pPr>
        <w:tabs>
          <w:tab w:val="left" w:pos="142"/>
        </w:tabs>
        <w:spacing w:after="0" w:line="240" w:lineRule="auto"/>
        <w:jc w:val="both"/>
        <w:rPr>
          <w:rFonts w:ascii="Arial" w:eastAsia="Times New Roman" w:hAnsi="Arial" w:cs="Arial"/>
          <w:sz w:val="20"/>
          <w:szCs w:val="20"/>
          <w:lang w:eastAsia="sl-SI"/>
        </w:rPr>
      </w:pP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Pri načrtovanju morajo vlagatelji upoštevati, da je podatek o številu vključitev vključen v pogodbo o sofinanciranju kot eden ključnih kvantificiranih ciljev. </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Število točk se bo tu razlikovalo in </w:t>
      </w:r>
      <w:r w:rsidRPr="00406BE1">
        <w:rPr>
          <w:rFonts w:ascii="Arial" w:eastAsia="Times New Roman" w:hAnsi="Arial" w:cs="Arial"/>
          <w:bCs/>
          <w:sz w:val="20"/>
          <w:szCs w:val="20"/>
          <w:lang w:eastAsia="sl-SI"/>
        </w:rPr>
        <w:t>ni možno pridobiti vseh točk z "obratnim" načrtovanjem</w:t>
      </w:r>
      <w:r w:rsidRPr="00406BE1">
        <w:rPr>
          <w:rFonts w:ascii="Arial" w:eastAsia="Times New Roman" w:hAnsi="Arial" w:cs="Arial"/>
          <w:sz w:val="20"/>
          <w:szCs w:val="20"/>
          <w:lang w:eastAsia="sl-SI"/>
        </w:rPr>
        <w:t>:</w:t>
      </w:r>
      <w:r w:rsidRPr="00933E67">
        <w:rPr>
          <w:rFonts w:ascii="Arial" w:eastAsia="Times New Roman" w:hAnsi="Arial" w:cs="Arial"/>
          <w:sz w:val="20"/>
          <w:szCs w:val="20"/>
          <w:lang w:eastAsia="sl-SI"/>
        </w:rPr>
        <w:t xml:space="preserve"> 200 €</w:t>
      </w:r>
      <w:r w:rsidR="00A71E35">
        <w:rPr>
          <w:rFonts w:ascii="Arial" w:eastAsia="Times New Roman" w:hAnsi="Arial" w:cs="Arial"/>
          <w:sz w:val="20"/>
          <w:szCs w:val="20"/>
          <w:lang w:eastAsia="sl-SI"/>
        </w:rPr>
        <w:t>/</w:t>
      </w:r>
      <w:r w:rsidRPr="00933E67">
        <w:rPr>
          <w:rFonts w:ascii="Arial" w:eastAsia="Times New Roman" w:hAnsi="Arial" w:cs="Arial"/>
          <w:sz w:val="20"/>
          <w:szCs w:val="20"/>
          <w:lang w:eastAsia="sl-SI"/>
        </w:rPr>
        <w:t>vključitev * število vključitev = znesek projekta.</w:t>
      </w:r>
    </w:p>
    <w:p w:rsidR="00406BE1" w:rsidRDefault="00406BE1"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p>
    <w:p w:rsidR="00A71E35" w:rsidRDefault="00A71E35" w:rsidP="00FE4B05">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A71E35">
        <w:rPr>
          <w:rFonts w:ascii="Arial" w:eastAsia="Times New Roman" w:hAnsi="Arial" w:cs="Arial"/>
          <w:b/>
          <w:bCs/>
          <w:noProof/>
          <w:sz w:val="20"/>
          <w:szCs w:val="20"/>
          <w:lang w:eastAsia="sl-SI"/>
        </w:rPr>
        <w:drawing>
          <wp:inline distT="0" distB="0" distL="0" distR="0">
            <wp:extent cx="351478" cy="190680"/>
            <wp:effectExtent l="19050" t="0" r="0" b="0"/>
            <wp:docPr id="5"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A71E35" w:rsidRPr="00A71E35" w:rsidRDefault="00A71E35" w:rsidP="00A71E35">
      <w:pPr>
        <w:spacing w:after="0" w:line="240" w:lineRule="auto"/>
        <w:jc w:val="both"/>
        <w:rPr>
          <w:rFonts w:ascii="Arial" w:hAnsi="Arial" w:cs="Arial"/>
          <w:b/>
          <w:color w:val="FF0000"/>
          <w:sz w:val="20"/>
          <w:szCs w:val="20"/>
        </w:rPr>
      </w:pPr>
      <w:r w:rsidRPr="00A71E35">
        <w:rPr>
          <w:rFonts w:ascii="Arial" w:hAnsi="Arial" w:cs="Arial"/>
          <w:b/>
          <w:color w:val="FF0000"/>
          <w:sz w:val="20"/>
          <w:szCs w:val="20"/>
        </w:rPr>
        <w:t>Glede na razpisno dokumentacijo, da so podjetja v isti panogi ali imajo skupno področje dela, nas zanima, če se pri točkovanju (število podjetij, zaposlitev) upošteva tudi podjetje, ki nima enake SKD.</w:t>
      </w:r>
    </w:p>
    <w:p w:rsidR="00A71E35" w:rsidRPr="00A71E35" w:rsidRDefault="00A71E35" w:rsidP="00A71E35">
      <w:pPr>
        <w:spacing w:after="0" w:line="240" w:lineRule="auto"/>
        <w:jc w:val="both"/>
        <w:rPr>
          <w:rFonts w:ascii="Arial" w:hAnsi="Arial" w:cs="Arial"/>
          <w:i/>
          <w:color w:val="FF0000"/>
          <w:sz w:val="20"/>
          <w:szCs w:val="20"/>
        </w:rPr>
      </w:pPr>
      <w:r w:rsidRPr="00A71E35">
        <w:rPr>
          <w:rFonts w:ascii="Arial" w:hAnsi="Arial" w:cs="Arial"/>
          <w:i/>
          <w:color w:val="FF0000"/>
          <w:sz w:val="20"/>
          <w:szCs w:val="20"/>
        </w:rPr>
        <w:t>»Partnerstvo mora sodelovati v okviru panoge, ki jo določi v prijavi, in sicer na drugi ravni SKD. Podjetja, ki se povežejo v partnerstvo, morajo biti registrirana za delovanje v izbrani panogi ali imeti skupno področje dela oz. skupni interes v okviru panoge, kar se ustrezno opredeli v vlogi.«</w:t>
      </w:r>
    </w:p>
    <w:p w:rsidR="00A71E35" w:rsidRPr="00A71E35" w:rsidRDefault="00A71E35" w:rsidP="00A71E35">
      <w:pPr>
        <w:tabs>
          <w:tab w:val="left" w:pos="142"/>
        </w:tabs>
        <w:spacing w:after="0" w:line="240" w:lineRule="auto"/>
        <w:jc w:val="both"/>
        <w:rPr>
          <w:rFonts w:ascii="Arial" w:eastAsia="Times New Roman" w:hAnsi="Arial" w:cs="Arial"/>
          <w:bCs/>
          <w:sz w:val="20"/>
          <w:szCs w:val="20"/>
          <w:lang w:eastAsia="sl-SI"/>
        </w:rPr>
      </w:pPr>
      <w:r w:rsidRPr="00A71E35">
        <w:rPr>
          <w:rFonts w:ascii="Arial" w:eastAsia="Times New Roman" w:hAnsi="Arial" w:cs="Arial"/>
          <w:bCs/>
          <w:sz w:val="20"/>
          <w:szCs w:val="20"/>
          <w:lang w:eastAsia="sl-SI"/>
        </w:rPr>
        <w:t>Pri merilih v točki 3 (3.1. 3.2. in 3.3.), ter 1.1 in 1.2. se upošteva panožna podjetja, ki so navezana na panogo in to ustrezno utemeljijo v vlogi. V primeru, da je sicer navedeno, da je podjetje delujoče v panogi, pa to ne zdrži presoje, se tako podjetje ne upošteva.</w:t>
      </w:r>
    </w:p>
    <w:p w:rsidR="00A71E35" w:rsidRDefault="00A71E35" w:rsidP="00810466">
      <w:pPr>
        <w:spacing w:after="0"/>
        <w:rPr>
          <w:rFonts w:ascii="Calibri" w:hAnsi="Calibri" w:cs="Calibri"/>
          <w:color w:val="1F497D"/>
        </w:rPr>
      </w:pPr>
    </w:p>
    <w:p w:rsidR="00A71E35" w:rsidRPr="00A71E35" w:rsidRDefault="00A71E35" w:rsidP="00A71E35">
      <w:pPr>
        <w:spacing w:after="0" w:line="240" w:lineRule="auto"/>
        <w:jc w:val="both"/>
        <w:rPr>
          <w:rFonts w:ascii="Arial" w:hAnsi="Arial" w:cs="Arial"/>
          <w:b/>
          <w:color w:val="FF0000"/>
          <w:sz w:val="20"/>
          <w:szCs w:val="20"/>
        </w:rPr>
      </w:pPr>
      <w:r w:rsidRPr="00A71E35">
        <w:rPr>
          <w:rFonts w:ascii="Arial" w:hAnsi="Arial" w:cs="Arial"/>
          <w:b/>
          <w:color w:val="FF0000"/>
          <w:sz w:val="20"/>
          <w:szCs w:val="20"/>
        </w:rPr>
        <w:t>Pise,da se to</w:t>
      </w:r>
      <w:r w:rsidR="009203B2">
        <w:rPr>
          <w:rFonts w:ascii="Arial" w:hAnsi="Arial" w:cs="Arial"/>
          <w:b/>
          <w:color w:val="FF0000"/>
          <w:sz w:val="20"/>
          <w:szCs w:val="20"/>
        </w:rPr>
        <w:t>č</w:t>
      </w:r>
      <w:r w:rsidRPr="00A71E35">
        <w:rPr>
          <w:rFonts w:ascii="Arial" w:hAnsi="Arial" w:cs="Arial"/>
          <w:b/>
          <w:color w:val="FF0000"/>
          <w:sz w:val="20"/>
          <w:szCs w:val="20"/>
        </w:rPr>
        <w:t>kuje VSAK projekt vreden ve</w:t>
      </w:r>
      <w:r w:rsidR="009203B2">
        <w:rPr>
          <w:rFonts w:ascii="Arial" w:hAnsi="Arial" w:cs="Arial"/>
          <w:b/>
          <w:color w:val="FF0000"/>
          <w:sz w:val="20"/>
          <w:szCs w:val="20"/>
        </w:rPr>
        <w:t>č</w:t>
      </w:r>
      <w:r w:rsidRPr="00A71E35">
        <w:rPr>
          <w:rFonts w:ascii="Arial" w:hAnsi="Arial" w:cs="Arial"/>
          <w:b/>
          <w:color w:val="FF0000"/>
          <w:sz w:val="20"/>
          <w:szCs w:val="20"/>
        </w:rPr>
        <w:t xml:space="preserve"> kot 50.000€ ali projekt evropskega soc. sklada,ki ga je posameznik bodisi vodil ali pri njem sodeloval. Zanima me torej,"</w:t>
      </w:r>
      <w:proofErr w:type="spellStart"/>
      <w:r w:rsidRPr="00A71E35">
        <w:rPr>
          <w:rFonts w:ascii="Arial" w:hAnsi="Arial" w:cs="Arial"/>
          <w:b/>
          <w:color w:val="FF0000"/>
          <w:sz w:val="20"/>
          <w:szCs w:val="20"/>
        </w:rPr>
        <w:t>kaksen</w:t>
      </w:r>
      <w:proofErr w:type="spellEnd"/>
      <w:r w:rsidRPr="00A71E35">
        <w:rPr>
          <w:rFonts w:ascii="Arial" w:hAnsi="Arial" w:cs="Arial"/>
          <w:b/>
          <w:color w:val="FF0000"/>
          <w:sz w:val="20"/>
          <w:szCs w:val="20"/>
        </w:rPr>
        <w:t>" mora biti ta projekt? Ali mora biti s podro</w:t>
      </w:r>
      <w:r w:rsidR="009203B2">
        <w:rPr>
          <w:rFonts w:ascii="Arial" w:hAnsi="Arial" w:cs="Arial"/>
          <w:b/>
          <w:color w:val="FF0000"/>
          <w:sz w:val="20"/>
          <w:szCs w:val="20"/>
        </w:rPr>
        <w:t>č</w:t>
      </w:r>
      <w:r w:rsidRPr="00A71E35">
        <w:rPr>
          <w:rFonts w:ascii="Arial" w:hAnsi="Arial" w:cs="Arial"/>
          <w:b/>
          <w:color w:val="FF0000"/>
          <w:sz w:val="20"/>
          <w:szCs w:val="20"/>
        </w:rPr>
        <w:t xml:space="preserve">ja kadrovanja? Prosim za </w:t>
      </w:r>
      <w:proofErr w:type="spellStart"/>
      <w:r w:rsidRPr="00A71E35">
        <w:rPr>
          <w:rFonts w:ascii="Arial" w:hAnsi="Arial" w:cs="Arial"/>
          <w:b/>
          <w:color w:val="FF0000"/>
          <w:sz w:val="20"/>
          <w:szCs w:val="20"/>
        </w:rPr>
        <w:t>kaksen</w:t>
      </w:r>
      <w:proofErr w:type="spellEnd"/>
      <w:r w:rsidRPr="00A71E35">
        <w:rPr>
          <w:rFonts w:ascii="Arial" w:hAnsi="Arial" w:cs="Arial"/>
          <w:b/>
          <w:color w:val="FF0000"/>
          <w:sz w:val="20"/>
          <w:szCs w:val="20"/>
        </w:rPr>
        <w:t xml:space="preserve"> opis.</w:t>
      </w:r>
    </w:p>
    <w:p w:rsidR="00A71E35" w:rsidRPr="00A71E35" w:rsidRDefault="00A71E35" w:rsidP="00A71E35">
      <w:pPr>
        <w:tabs>
          <w:tab w:val="left" w:pos="142"/>
        </w:tab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Po</w:t>
      </w:r>
      <w:r w:rsidRPr="00A71E35">
        <w:rPr>
          <w:rFonts w:ascii="Arial" w:eastAsia="Times New Roman" w:hAnsi="Arial" w:cs="Arial"/>
          <w:bCs/>
          <w:sz w:val="20"/>
          <w:szCs w:val="20"/>
          <w:lang w:eastAsia="sl-SI"/>
        </w:rPr>
        <w:t>sebnih omejitev ni glede narave projekta. En mejnik je vrednost (50.000 €), drugi je izvajanje projektov sofinanciranih s strani sredstev ESS (tudi nad 50.000 €).</w:t>
      </w:r>
    </w:p>
    <w:p w:rsidR="00644852" w:rsidRPr="00644852" w:rsidRDefault="00644852" w:rsidP="00644852">
      <w:pPr>
        <w:spacing w:after="0" w:line="240" w:lineRule="auto"/>
        <w:jc w:val="both"/>
        <w:rPr>
          <w:rFonts w:ascii="Arial" w:hAnsi="Arial" w:cs="Arial"/>
          <w:b/>
          <w:color w:val="FF0000"/>
          <w:sz w:val="20"/>
          <w:szCs w:val="20"/>
        </w:rPr>
      </w:pPr>
    </w:p>
    <w:p w:rsidR="00644852" w:rsidRPr="00400980" w:rsidRDefault="00644852" w:rsidP="00644852">
      <w:pPr>
        <w:spacing w:after="0" w:line="240" w:lineRule="auto"/>
        <w:jc w:val="both"/>
        <w:rPr>
          <w:rFonts w:ascii="Arial" w:hAnsi="Arial" w:cs="Arial"/>
          <w:b/>
          <w:color w:val="FF0000"/>
          <w:sz w:val="20"/>
          <w:szCs w:val="20"/>
        </w:rPr>
      </w:pPr>
      <w:r w:rsidRPr="009C3F81">
        <w:rPr>
          <w:rFonts w:ascii="Arial" w:hAnsi="Arial" w:cs="Arial"/>
          <w:b/>
          <w:color w:val="FF0000"/>
          <w:sz w:val="20"/>
          <w:szCs w:val="20"/>
        </w:rPr>
        <w:t xml:space="preserve">V </w:t>
      </w:r>
      <w:r w:rsidRPr="00400980">
        <w:rPr>
          <w:rFonts w:ascii="Arial" w:hAnsi="Arial" w:cs="Arial"/>
          <w:b/>
          <w:color w:val="FF0000"/>
          <w:sz w:val="20"/>
          <w:szCs w:val="20"/>
        </w:rPr>
        <w:t>Razpisni dokumentaciji pod točko 3.1. Prisotnost zaposlenih na ključnih delovnih mestih v partnerstvu, je navodilo, da se v FINANČNEM NAČRTU, preglednici 2: Številčni pregled skupin profilov oz. delovnih mest "vnese število zaposlenih oseb v panožnih podjetjih partnerstva na določenih delovnih mestih. Izpolnjena preglednica prikazuje prisotnost zaposlenih na delovnih mestih po posameznih partnerjih".</w:t>
      </w:r>
    </w:p>
    <w:p w:rsidR="00644852" w:rsidRPr="00400980" w:rsidRDefault="00644852" w:rsidP="009C3F81">
      <w:pPr>
        <w:spacing w:after="0" w:line="240" w:lineRule="auto"/>
        <w:jc w:val="both"/>
        <w:rPr>
          <w:rFonts w:ascii="Arial" w:hAnsi="Arial" w:cs="Arial"/>
          <w:b/>
          <w:color w:val="FF0000"/>
          <w:sz w:val="20"/>
          <w:szCs w:val="20"/>
        </w:rPr>
      </w:pPr>
      <w:r w:rsidRPr="00400980">
        <w:rPr>
          <w:rFonts w:ascii="Arial" w:hAnsi="Arial" w:cs="Arial"/>
          <w:b/>
          <w:color w:val="FF0000"/>
          <w:sz w:val="20"/>
          <w:szCs w:val="20"/>
        </w:rPr>
        <w:t xml:space="preserve">V </w:t>
      </w:r>
      <w:r w:rsidR="009C3F81" w:rsidRPr="00400980">
        <w:rPr>
          <w:rFonts w:ascii="Arial" w:hAnsi="Arial" w:cs="Arial"/>
          <w:b/>
          <w:color w:val="FF0000"/>
          <w:sz w:val="20"/>
          <w:szCs w:val="20"/>
        </w:rPr>
        <w:t>k</w:t>
      </w:r>
      <w:r w:rsidRPr="00400980">
        <w:rPr>
          <w:rFonts w:ascii="Arial" w:hAnsi="Arial" w:cs="Arial"/>
          <w:b/>
          <w:color w:val="FF0000"/>
          <w:sz w:val="20"/>
          <w:szCs w:val="20"/>
        </w:rPr>
        <w:t>olono (a) torej vnesemo število zaposlenih (vseh) kot v vlogi, po posameznem partnerju.</w:t>
      </w:r>
    </w:p>
    <w:p w:rsidR="00644852" w:rsidRPr="00400980" w:rsidRDefault="00644852" w:rsidP="009C3F81">
      <w:pPr>
        <w:spacing w:after="0" w:line="240" w:lineRule="auto"/>
        <w:jc w:val="both"/>
        <w:rPr>
          <w:rFonts w:ascii="Arial" w:hAnsi="Arial" w:cs="Arial"/>
          <w:b/>
          <w:color w:val="FF0000"/>
          <w:sz w:val="20"/>
          <w:szCs w:val="20"/>
        </w:rPr>
      </w:pPr>
      <w:r w:rsidRPr="00400980">
        <w:rPr>
          <w:rFonts w:ascii="Arial" w:hAnsi="Arial" w:cs="Arial"/>
          <w:b/>
          <w:color w:val="FF0000"/>
          <w:sz w:val="20"/>
          <w:szCs w:val="20"/>
        </w:rPr>
        <w:t xml:space="preserve">Ali v </w:t>
      </w:r>
      <w:r w:rsidR="009C3F81" w:rsidRPr="00400980">
        <w:rPr>
          <w:rFonts w:ascii="Arial" w:hAnsi="Arial" w:cs="Arial"/>
          <w:b/>
          <w:color w:val="FF0000"/>
          <w:sz w:val="20"/>
          <w:szCs w:val="20"/>
        </w:rPr>
        <w:t>k</w:t>
      </w:r>
      <w:r w:rsidRPr="00400980">
        <w:rPr>
          <w:rFonts w:ascii="Arial" w:hAnsi="Arial" w:cs="Arial"/>
          <w:b/>
          <w:color w:val="FF0000"/>
          <w:sz w:val="20"/>
          <w:szCs w:val="20"/>
        </w:rPr>
        <w:t xml:space="preserve">olone (b1), (b2),…do (b6) vnašamo vse zaposlene, ki so na ključnem panožnem profilu/delovna mesta, ali vnesemo kot piše v spodnji vrstici (pod delovnimi mesti): </w:t>
      </w:r>
      <w:r w:rsidR="009C3F81" w:rsidRPr="00400980">
        <w:rPr>
          <w:rFonts w:ascii="Arial" w:hAnsi="Arial" w:cs="Arial"/>
          <w:b/>
          <w:color w:val="FF0000"/>
          <w:sz w:val="20"/>
          <w:szCs w:val="20"/>
        </w:rPr>
        <w:t>v</w:t>
      </w:r>
      <w:r w:rsidRPr="00400980">
        <w:rPr>
          <w:rFonts w:ascii="Arial" w:hAnsi="Arial" w:cs="Arial"/>
          <w:b/>
          <w:color w:val="FF0000"/>
          <w:sz w:val="20"/>
          <w:szCs w:val="20"/>
        </w:rPr>
        <w:t>stavite število zaposlenih oseb, ki ustrezajo temu profilu in jih boste vključili v aktivnosti operacije.</w:t>
      </w:r>
    </w:p>
    <w:p w:rsidR="00644852" w:rsidRPr="00400980" w:rsidRDefault="00644852" w:rsidP="009C3F81">
      <w:pPr>
        <w:spacing w:after="0" w:line="240" w:lineRule="auto"/>
        <w:jc w:val="both"/>
        <w:rPr>
          <w:rFonts w:ascii="Arial" w:hAnsi="Arial" w:cs="Arial"/>
          <w:b/>
          <w:color w:val="FF0000"/>
          <w:sz w:val="20"/>
          <w:szCs w:val="20"/>
        </w:rPr>
      </w:pPr>
      <w:r w:rsidRPr="00400980">
        <w:rPr>
          <w:rFonts w:ascii="Arial" w:hAnsi="Arial" w:cs="Arial"/>
          <w:b/>
          <w:color w:val="FF0000"/>
          <w:sz w:val="20"/>
          <w:szCs w:val="20"/>
        </w:rPr>
        <w:t>Vnašamo v kolone (b) torej podatke o številu vseh zaposlenih na teh delovnih mestih, ali le število zaposlenih, ki so na teh delovnih mestih in jih bomo vključili v aktivnosti operacije.</w:t>
      </w:r>
    </w:p>
    <w:p w:rsidR="00644852" w:rsidRPr="00400980" w:rsidRDefault="00644852" w:rsidP="00644852">
      <w:pPr>
        <w:tabs>
          <w:tab w:val="left" w:pos="142"/>
        </w:tabs>
        <w:spacing w:after="0" w:line="240" w:lineRule="auto"/>
        <w:jc w:val="both"/>
        <w:rPr>
          <w:rFonts w:ascii="Arial" w:eastAsia="Times New Roman" w:hAnsi="Arial" w:cs="Arial"/>
          <w:bCs/>
          <w:sz w:val="20"/>
          <w:szCs w:val="20"/>
          <w:lang w:eastAsia="sl-SI"/>
        </w:rPr>
      </w:pPr>
      <w:r w:rsidRPr="00400980">
        <w:rPr>
          <w:rFonts w:ascii="Arial" w:eastAsia="Times New Roman" w:hAnsi="Arial" w:cs="Arial"/>
          <w:bCs/>
          <w:sz w:val="20"/>
          <w:szCs w:val="20"/>
          <w:lang w:eastAsia="sl-SI"/>
        </w:rPr>
        <w:t>V preglednico 2 skladno z navodili napišite število oseb, ki jih boste vključili. Za merilo 3.1. pa je relevantno prisotnost profilov, ki bodo vključeni v projekt. Torej sama prisotnost skupnih profilov, ki ne bi bili nikakor vključeni v projekt – ni relevantna, meri se vključene posameznike po različnih delovnih mestih.</w:t>
      </w:r>
    </w:p>
    <w:p w:rsidR="00400980" w:rsidRDefault="00400980" w:rsidP="009C3F81">
      <w:pPr>
        <w:spacing w:after="0"/>
        <w:jc w:val="both"/>
        <w:rPr>
          <w:rFonts w:ascii="Arial" w:hAnsi="Arial" w:cs="Arial"/>
          <w:b/>
          <w:bCs/>
          <w:color w:val="FF0000"/>
          <w:sz w:val="20"/>
        </w:rPr>
      </w:pPr>
    </w:p>
    <w:p w:rsidR="009C3F81" w:rsidRPr="00400980" w:rsidRDefault="009C3F81" w:rsidP="009C3F81">
      <w:pPr>
        <w:spacing w:after="0"/>
        <w:jc w:val="both"/>
        <w:rPr>
          <w:rFonts w:ascii="Arial" w:hAnsi="Arial" w:cs="Arial"/>
          <w:b/>
          <w:bCs/>
          <w:color w:val="FF0000"/>
          <w:sz w:val="20"/>
        </w:rPr>
      </w:pPr>
      <w:r w:rsidRPr="00400980">
        <w:rPr>
          <w:rFonts w:ascii="Arial" w:hAnsi="Arial" w:cs="Arial"/>
          <w:b/>
          <w:bCs/>
          <w:color w:val="FF0000"/>
          <w:sz w:val="20"/>
        </w:rPr>
        <w:t>Ali je lahko enoosebna družba s.p. ali d.o.o., ki nima nobene zaposlitve, del partnerstva (eno od podjetij)?</w:t>
      </w:r>
    </w:p>
    <w:p w:rsidR="009C3F81" w:rsidRPr="009C3F81" w:rsidRDefault="009C3F81" w:rsidP="009C3F81">
      <w:pPr>
        <w:jc w:val="both"/>
        <w:rPr>
          <w:rFonts w:ascii="Arial" w:hAnsi="Arial" w:cs="Arial"/>
          <w:sz w:val="20"/>
        </w:rPr>
      </w:pPr>
      <w:r w:rsidRPr="00400980">
        <w:rPr>
          <w:rFonts w:ascii="Arial" w:hAnsi="Arial" w:cs="Arial"/>
          <w:sz w:val="20"/>
        </w:rPr>
        <w:t xml:space="preserve">Za potrebe tega razpisa se upošteva kot zaposlena oseba tudi nosilec dejavnosti pri s.p. (če je to njegova edina podlaga za zavarovanje) in direktor enoosebne družbe z omejeno odgovornostjo s pogodbo o </w:t>
      </w:r>
      <w:proofErr w:type="spellStart"/>
      <w:r w:rsidRPr="00400980">
        <w:rPr>
          <w:rFonts w:ascii="Arial" w:hAnsi="Arial" w:cs="Arial"/>
          <w:sz w:val="20"/>
        </w:rPr>
        <w:t>poslovodenju</w:t>
      </w:r>
      <w:proofErr w:type="spellEnd"/>
      <w:r w:rsidRPr="00400980">
        <w:rPr>
          <w:rFonts w:ascii="Arial" w:hAnsi="Arial" w:cs="Arial"/>
          <w:sz w:val="20"/>
        </w:rPr>
        <w:t xml:space="preserve"> po zavarovalni podlagi 112, v kolikor je ta direktor hkrati tudi lastni te družbe. Če so izpolnjeni ti pogoji lahko tak s.p. oz. d.o.o. sodeluje kot partner.</w:t>
      </w:r>
      <w:r w:rsidRPr="009C3F81">
        <w:rPr>
          <w:rFonts w:ascii="Arial" w:hAnsi="Arial" w:cs="Arial"/>
          <w:sz w:val="20"/>
        </w:rPr>
        <w:t xml:space="preserve"> </w:t>
      </w:r>
    </w:p>
    <w:p w:rsidR="00BB4DAF" w:rsidRPr="00406BE1" w:rsidRDefault="00406BE1" w:rsidP="00406BE1">
      <w:pPr>
        <w:pStyle w:val="Naslov"/>
        <w:rPr>
          <w:rStyle w:val="Intenzivenpoudarek"/>
        </w:rPr>
      </w:pPr>
      <w:r>
        <w:rPr>
          <w:rStyle w:val="Intenzivenpoudarek"/>
        </w:rPr>
        <w:lastRenderedPageBreak/>
        <w:t>G</w:t>
      </w:r>
      <w:r w:rsidR="00BB4DAF" w:rsidRPr="00406BE1">
        <w:rPr>
          <w:rStyle w:val="Intenzivenpoudarek"/>
        </w:rPr>
        <w:t xml:space="preserve">lavne spremembe glede na prvi razpis </w:t>
      </w:r>
      <w:r>
        <w:rPr>
          <w:rStyle w:val="Intenzivenpoudarek"/>
        </w:rPr>
        <w:t>(</w:t>
      </w:r>
      <w:r w:rsidR="00BB4DAF" w:rsidRPr="00406BE1">
        <w:rPr>
          <w:rStyle w:val="Intenzivenpoudarek"/>
        </w:rPr>
        <w:t>2010-2013</w:t>
      </w:r>
      <w:r>
        <w:rPr>
          <w:rStyle w:val="Intenzivenpoudarek"/>
        </w:rPr>
        <w:t>)</w:t>
      </w:r>
    </w:p>
    <w:p w:rsidR="00BB4DAF" w:rsidRPr="00933E67" w:rsidRDefault="00BB4DAF" w:rsidP="00FE4B05">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Javni razpis upošteva izkušnje izvajanja prvega razpisa, ohranja se panožni pristop pri pripravi temeljnega dokumenta (modela kompetenc) za razvoj zaposlenih na ključnih delovnih mestih. </w:t>
      </w:r>
      <w:r w:rsidRPr="00933E67">
        <w:rPr>
          <w:rFonts w:ascii="Arial" w:eastAsia="Times New Roman" w:hAnsi="Arial" w:cs="Arial"/>
          <w:b/>
          <w:bCs/>
          <w:sz w:val="20"/>
          <w:szCs w:val="20"/>
          <w:lang w:eastAsia="sl-SI"/>
        </w:rPr>
        <w:t>Model kompetenc</w:t>
      </w:r>
      <w:r w:rsidRPr="00933E67">
        <w:rPr>
          <w:rFonts w:ascii="Arial" w:eastAsia="Times New Roman" w:hAnsi="Arial" w:cs="Arial"/>
          <w:sz w:val="20"/>
          <w:szCs w:val="20"/>
          <w:lang w:eastAsia="sl-SI"/>
        </w:rPr>
        <w:t xml:space="preserve"> je dokument oz. študija, ki jo partnerstva načrtujejo v prijavi na javni razpis, in jo izdelajo v roku štirih mesecev od prejema sklepa o sofinanciranju operacije.</w:t>
      </w:r>
    </w:p>
    <w:p w:rsidR="00FE4B05" w:rsidRPr="00933E67" w:rsidRDefault="00FE4B05" w:rsidP="00FE4B05">
      <w:pPr>
        <w:tabs>
          <w:tab w:val="left" w:pos="142"/>
        </w:tabs>
        <w:spacing w:after="0" w:line="240" w:lineRule="auto"/>
        <w:jc w:val="both"/>
        <w:rPr>
          <w:rFonts w:ascii="Arial" w:eastAsia="Times New Roman" w:hAnsi="Arial" w:cs="Arial"/>
          <w:b/>
          <w:bCs/>
          <w:sz w:val="20"/>
          <w:szCs w:val="20"/>
          <w:lang w:eastAsia="sl-SI"/>
        </w:rPr>
      </w:pPr>
    </w:p>
    <w:p w:rsidR="00BB4DAF" w:rsidRPr="00406BE1" w:rsidRDefault="00BB4DAF" w:rsidP="00FE4B05">
      <w:pPr>
        <w:tabs>
          <w:tab w:val="left" w:pos="142"/>
        </w:tabs>
        <w:spacing w:after="0" w:line="240" w:lineRule="auto"/>
        <w:jc w:val="both"/>
        <w:rPr>
          <w:rFonts w:ascii="Arial" w:eastAsia="Times New Roman" w:hAnsi="Arial" w:cs="Arial"/>
          <w:sz w:val="20"/>
          <w:szCs w:val="20"/>
          <w:lang w:eastAsia="sl-SI"/>
        </w:rPr>
      </w:pPr>
      <w:r w:rsidRPr="00406BE1">
        <w:rPr>
          <w:rFonts w:ascii="Arial" w:eastAsia="Times New Roman" w:hAnsi="Arial" w:cs="Arial"/>
          <w:bCs/>
          <w:sz w:val="20"/>
          <w:szCs w:val="20"/>
          <w:lang w:eastAsia="sl-SI"/>
        </w:rPr>
        <w:t>Glavne spremembe</w:t>
      </w:r>
      <w:r w:rsidRPr="00406BE1">
        <w:rPr>
          <w:rFonts w:ascii="Arial" w:eastAsia="Times New Roman" w:hAnsi="Arial" w:cs="Arial"/>
          <w:sz w:val="20"/>
          <w:szCs w:val="20"/>
          <w:lang w:eastAsia="sl-SI"/>
        </w:rPr>
        <w:t xml:space="preserve"> pri izvajanju razpisa so:</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sodeluje lahko največ 20 partnerjev, ki skupaj </w:t>
      </w:r>
      <w:proofErr w:type="spellStart"/>
      <w:r w:rsidRPr="00933E67">
        <w:rPr>
          <w:rFonts w:ascii="Arial" w:eastAsia="Times New Roman" w:hAnsi="Arial" w:cs="Arial"/>
          <w:sz w:val="20"/>
          <w:szCs w:val="20"/>
          <w:lang w:eastAsia="sl-SI"/>
        </w:rPr>
        <w:t>zaposljujejo</w:t>
      </w:r>
      <w:proofErr w:type="spellEnd"/>
      <w:r w:rsidRPr="00933E67">
        <w:rPr>
          <w:rFonts w:ascii="Arial" w:eastAsia="Times New Roman" w:hAnsi="Arial" w:cs="Arial"/>
          <w:sz w:val="20"/>
          <w:szCs w:val="20"/>
          <w:lang w:eastAsia="sl-SI"/>
        </w:rPr>
        <w:t xml:space="preserve"> vsaj 50 ljudi;</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omogočeno je sodelovanje partnerja, ki izvaja administrativno finančno upravljanje; </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zaposlitve so lahko za polovičen ali celoten delovni čas do dveh polnih zaposlitev;</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sprememba v naboru stroškov ter omejitve zneskov;</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100 % sofinanciranje upravičenih stroškov;</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strošek notranjega izobraževanja se izplačuje v pavšalnem znesku na izvedeno uro;</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panoge, ki niso bile izbrane oz. podprte na prvem javnem razpisu prejmejo več točk; </w:t>
      </w:r>
    </w:p>
    <w:p w:rsidR="00BB4DAF" w:rsidRPr="00933E67" w:rsidRDefault="00BB4DAF" w:rsidP="00FE4B05">
      <w:pPr>
        <w:numPr>
          <w:ilvl w:val="0"/>
          <w:numId w:val="12"/>
        </w:numPr>
        <w:tabs>
          <w:tab w:val="left" w:pos="142"/>
        </w:tabs>
        <w:spacing w:after="0" w:line="285" w:lineRule="atLeast"/>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za usposabljanja, katerih cena na udeleženca presega 500,00 EUR ali skupno 2.000,00 EUR (ne glede na število udeležencev), bo potrebno pridobiti dodatno soglasje.</w:t>
      </w:r>
    </w:p>
    <w:p w:rsidR="00820CD3" w:rsidRDefault="00820CD3" w:rsidP="00FE4B05">
      <w:pPr>
        <w:tabs>
          <w:tab w:val="left" w:pos="142"/>
        </w:tabs>
        <w:spacing w:after="0" w:line="240" w:lineRule="auto"/>
        <w:jc w:val="both"/>
        <w:rPr>
          <w:rFonts w:ascii="Arial" w:eastAsia="Times New Roman" w:hAnsi="Arial" w:cs="Arial"/>
          <w:b/>
          <w:bCs/>
          <w:sz w:val="20"/>
          <w:szCs w:val="20"/>
          <w:lang w:eastAsia="sl-SI"/>
        </w:rPr>
      </w:pPr>
    </w:p>
    <w:p w:rsidR="00810466" w:rsidRDefault="00810466" w:rsidP="00FE4B05">
      <w:pPr>
        <w:tabs>
          <w:tab w:val="left" w:pos="142"/>
        </w:tabs>
        <w:spacing w:after="0" w:line="240" w:lineRule="auto"/>
        <w:jc w:val="both"/>
        <w:rPr>
          <w:rFonts w:ascii="Arial" w:eastAsia="Times New Roman" w:hAnsi="Arial" w:cs="Arial"/>
          <w:b/>
          <w:bCs/>
          <w:sz w:val="20"/>
          <w:szCs w:val="20"/>
          <w:lang w:eastAsia="sl-SI"/>
        </w:rPr>
      </w:pPr>
    </w:p>
    <w:p w:rsidR="00406BE1" w:rsidRPr="00933E67" w:rsidRDefault="00406BE1" w:rsidP="00FE4B05">
      <w:pPr>
        <w:tabs>
          <w:tab w:val="left" w:pos="142"/>
        </w:tabs>
        <w:spacing w:after="0" w:line="240" w:lineRule="auto"/>
        <w:jc w:val="both"/>
        <w:rPr>
          <w:rFonts w:ascii="Arial" w:eastAsia="Times New Roman" w:hAnsi="Arial" w:cs="Arial"/>
          <w:b/>
          <w:bCs/>
          <w:sz w:val="20"/>
          <w:szCs w:val="20"/>
          <w:lang w:eastAsia="sl-SI"/>
        </w:rPr>
      </w:pPr>
    </w:p>
    <w:p w:rsidR="00406BE1" w:rsidRPr="00406BE1" w:rsidRDefault="00406BE1" w:rsidP="00406BE1">
      <w:pPr>
        <w:pStyle w:val="Naslov"/>
        <w:rPr>
          <w:rStyle w:val="Intenzivenpoudarek"/>
        </w:rPr>
      </w:pPr>
      <w:r w:rsidRPr="00406BE1">
        <w:rPr>
          <w:rStyle w:val="Intenzivenpoudarek"/>
        </w:rPr>
        <w:t>DE MINIMIS</w:t>
      </w:r>
    </w:p>
    <w:p w:rsidR="00820CD3" w:rsidRPr="00933E67" w:rsidRDefault="00820CD3" w:rsidP="00FE4B05">
      <w:pP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 xml:space="preserve">Ali se šteje vrednost »DE MINIMIS« upravičencu v celem znesku ali samo tisto, </w:t>
      </w:r>
      <w:r w:rsidR="00B32A23" w:rsidRPr="00933E67">
        <w:rPr>
          <w:rFonts w:ascii="Arial" w:eastAsia="Times New Roman" w:hAnsi="Arial" w:cs="Arial"/>
          <w:b/>
          <w:bCs/>
          <w:sz w:val="20"/>
          <w:szCs w:val="20"/>
          <w:lang w:eastAsia="sl-SI"/>
        </w:rPr>
        <w:t>kar je pripisano (načrtovano in izplačano) posameznemu podjetju</w:t>
      </w:r>
      <w:r w:rsidRPr="00933E67">
        <w:rPr>
          <w:rFonts w:ascii="Arial" w:eastAsia="Times New Roman" w:hAnsi="Arial" w:cs="Arial"/>
          <w:b/>
          <w:bCs/>
          <w:sz w:val="20"/>
          <w:szCs w:val="20"/>
          <w:lang w:eastAsia="sl-SI"/>
        </w:rPr>
        <w:t>?</w:t>
      </w:r>
    </w:p>
    <w:p w:rsidR="00B32A23" w:rsidRPr="00933E67" w:rsidRDefault="00B32A23" w:rsidP="00FE4B05">
      <w:pPr>
        <w:tabs>
          <w:tab w:val="left" w:pos="142"/>
        </w:tabs>
        <w:spacing w:after="0" w:line="240" w:lineRule="auto"/>
        <w:jc w:val="both"/>
        <w:rPr>
          <w:rFonts w:ascii="Arial" w:eastAsia="Times New Roman" w:hAnsi="Arial" w:cs="Arial"/>
          <w:bCs/>
          <w:sz w:val="20"/>
          <w:szCs w:val="20"/>
          <w:lang w:eastAsia="sl-SI"/>
        </w:rPr>
      </w:pPr>
      <w:r w:rsidRPr="00933E67">
        <w:rPr>
          <w:rFonts w:ascii="Arial" w:eastAsia="Times New Roman" w:hAnsi="Arial" w:cs="Arial"/>
          <w:bCs/>
          <w:sz w:val="20"/>
          <w:szCs w:val="20"/>
          <w:lang w:eastAsia="sl-SI"/>
        </w:rPr>
        <w:t>Samo tisto, kar je pripisano posameznemu podjetju.</w:t>
      </w:r>
    </w:p>
    <w:p w:rsidR="00820CD3" w:rsidRPr="00933E67" w:rsidRDefault="00820CD3" w:rsidP="00FE4B05">
      <w:pPr>
        <w:tabs>
          <w:tab w:val="left" w:pos="142"/>
        </w:tabs>
        <w:spacing w:after="0" w:line="240" w:lineRule="auto"/>
        <w:jc w:val="both"/>
        <w:rPr>
          <w:rFonts w:ascii="Arial" w:eastAsia="Times New Roman" w:hAnsi="Arial" w:cs="Arial"/>
          <w:bCs/>
          <w:sz w:val="20"/>
          <w:szCs w:val="20"/>
          <w:lang w:eastAsia="sl-SI"/>
        </w:rPr>
      </w:pPr>
    </w:p>
    <w:p w:rsidR="00820CD3" w:rsidRPr="00933E67" w:rsidRDefault="00B32A23" w:rsidP="00FE4B05">
      <w:pP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 xml:space="preserve">Kako lahko podjetja izvemo kakšno je stanje »de </w:t>
      </w:r>
      <w:proofErr w:type="spellStart"/>
      <w:r w:rsidRPr="00933E67">
        <w:rPr>
          <w:rFonts w:ascii="Arial" w:eastAsia="Times New Roman" w:hAnsi="Arial" w:cs="Arial"/>
          <w:b/>
          <w:bCs/>
          <w:sz w:val="20"/>
          <w:szCs w:val="20"/>
          <w:lang w:eastAsia="sl-SI"/>
        </w:rPr>
        <w:t>minimis</w:t>
      </w:r>
      <w:proofErr w:type="spellEnd"/>
      <w:r w:rsidRPr="00933E67">
        <w:rPr>
          <w:rFonts w:ascii="Arial" w:eastAsia="Times New Roman" w:hAnsi="Arial" w:cs="Arial"/>
          <w:b/>
          <w:bCs/>
          <w:sz w:val="20"/>
          <w:szCs w:val="20"/>
          <w:lang w:eastAsia="sl-SI"/>
        </w:rPr>
        <w:t>«?</w:t>
      </w:r>
    </w:p>
    <w:p w:rsidR="00B32A23" w:rsidRPr="00933E67" w:rsidRDefault="00B32A23" w:rsidP="00FE4B05">
      <w:pPr>
        <w:tabs>
          <w:tab w:val="left" w:pos="142"/>
        </w:tabs>
        <w:spacing w:after="0" w:line="240" w:lineRule="auto"/>
        <w:jc w:val="both"/>
        <w:rPr>
          <w:rFonts w:ascii="Arial" w:eastAsia="Times New Roman" w:hAnsi="Arial" w:cs="Arial"/>
          <w:bCs/>
          <w:sz w:val="20"/>
          <w:szCs w:val="20"/>
          <w:lang w:eastAsia="sl-SI"/>
        </w:rPr>
      </w:pPr>
      <w:r w:rsidRPr="00933E67">
        <w:rPr>
          <w:rFonts w:ascii="Arial" w:eastAsia="Times New Roman" w:hAnsi="Arial" w:cs="Arial"/>
          <w:bCs/>
          <w:sz w:val="20"/>
          <w:szCs w:val="20"/>
          <w:lang w:eastAsia="sl-SI"/>
        </w:rPr>
        <w:t xml:space="preserve">Ministrstvo za finance poroča o evidenci de </w:t>
      </w:r>
      <w:proofErr w:type="spellStart"/>
      <w:r w:rsidRPr="00933E67">
        <w:rPr>
          <w:rFonts w:ascii="Arial" w:eastAsia="Times New Roman" w:hAnsi="Arial" w:cs="Arial"/>
          <w:bCs/>
          <w:sz w:val="20"/>
          <w:szCs w:val="20"/>
          <w:lang w:eastAsia="sl-SI"/>
        </w:rPr>
        <w:t>minimis</w:t>
      </w:r>
      <w:proofErr w:type="spellEnd"/>
      <w:r w:rsidRPr="00933E67">
        <w:rPr>
          <w:rFonts w:ascii="Arial" w:eastAsia="Times New Roman" w:hAnsi="Arial" w:cs="Arial"/>
          <w:bCs/>
          <w:sz w:val="20"/>
          <w:szCs w:val="20"/>
          <w:lang w:eastAsia="sl-SI"/>
        </w:rPr>
        <w:t xml:space="preserve"> javnim ustanovam. </w:t>
      </w:r>
      <w:proofErr w:type="spellStart"/>
      <w:r w:rsidRPr="00933E67">
        <w:rPr>
          <w:rFonts w:ascii="Arial" w:eastAsia="Times New Roman" w:hAnsi="Arial" w:cs="Arial"/>
          <w:bCs/>
          <w:sz w:val="20"/>
          <w:szCs w:val="20"/>
          <w:lang w:eastAsia="sl-SI"/>
        </w:rPr>
        <w:t>Podjejtja</w:t>
      </w:r>
      <w:proofErr w:type="spellEnd"/>
      <w:r w:rsidRPr="00933E67">
        <w:rPr>
          <w:rFonts w:ascii="Arial" w:eastAsia="Times New Roman" w:hAnsi="Arial" w:cs="Arial"/>
          <w:bCs/>
          <w:sz w:val="20"/>
          <w:szCs w:val="20"/>
          <w:lang w:eastAsia="sl-SI"/>
        </w:rPr>
        <w:t xml:space="preserve"> morajo </w:t>
      </w:r>
      <w:proofErr w:type="spellStart"/>
      <w:r w:rsidRPr="00933E67">
        <w:rPr>
          <w:rFonts w:ascii="Arial" w:eastAsia="Times New Roman" w:hAnsi="Arial" w:cs="Arial"/>
          <w:bCs/>
          <w:sz w:val="20"/>
          <w:szCs w:val="20"/>
          <w:lang w:eastAsia="sl-SI"/>
        </w:rPr>
        <w:t>sams</w:t>
      </w:r>
      <w:proofErr w:type="spellEnd"/>
      <w:r w:rsidRPr="00933E67">
        <w:rPr>
          <w:rFonts w:ascii="Arial" w:eastAsia="Times New Roman" w:hAnsi="Arial" w:cs="Arial"/>
          <w:bCs/>
          <w:sz w:val="20"/>
          <w:szCs w:val="20"/>
          <w:lang w:eastAsia="sl-SI"/>
        </w:rPr>
        <w:t xml:space="preserve"> spremljati pomoč, ki jo prejmejo. Ni vsaka pomoč »de </w:t>
      </w:r>
      <w:proofErr w:type="spellStart"/>
      <w:r w:rsidRPr="00933E67">
        <w:rPr>
          <w:rFonts w:ascii="Arial" w:eastAsia="Times New Roman" w:hAnsi="Arial" w:cs="Arial"/>
          <w:bCs/>
          <w:sz w:val="20"/>
          <w:szCs w:val="20"/>
          <w:lang w:eastAsia="sl-SI"/>
        </w:rPr>
        <w:t>minimis</w:t>
      </w:r>
      <w:proofErr w:type="spellEnd"/>
      <w:r w:rsidRPr="00933E67">
        <w:rPr>
          <w:rFonts w:ascii="Arial" w:eastAsia="Times New Roman" w:hAnsi="Arial" w:cs="Arial"/>
          <w:bCs/>
          <w:sz w:val="20"/>
          <w:szCs w:val="20"/>
          <w:lang w:eastAsia="sl-SI"/>
        </w:rPr>
        <w:t>«. Če posamezno nakazilo predst</w:t>
      </w:r>
      <w:r w:rsidR="003D00D8" w:rsidRPr="00933E67">
        <w:rPr>
          <w:rFonts w:ascii="Arial" w:eastAsia="Times New Roman" w:hAnsi="Arial" w:cs="Arial"/>
          <w:bCs/>
          <w:sz w:val="20"/>
          <w:szCs w:val="20"/>
          <w:lang w:eastAsia="sl-SI"/>
        </w:rPr>
        <w:t xml:space="preserve">avlja pomoč po »de </w:t>
      </w:r>
      <w:proofErr w:type="spellStart"/>
      <w:r w:rsidR="003D00D8" w:rsidRPr="00933E67">
        <w:rPr>
          <w:rFonts w:ascii="Arial" w:eastAsia="Times New Roman" w:hAnsi="Arial" w:cs="Arial"/>
          <w:bCs/>
          <w:sz w:val="20"/>
          <w:szCs w:val="20"/>
          <w:lang w:eastAsia="sl-SI"/>
        </w:rPr>
        <w:t>minimis</w:t>
      </w:r>
      <w:proofErr w:type="spellEnd"/>
      <w:r w:rsidR="003D00D8" w:rsidRPr="00933E67">
        <w:rPr>
          <w:rFonts w:ascii="Arial" w:eastAsia="Times New Roman" w:hAnsi="Arial" w:cs="Arial"/>
          <w:bCs/>
          <w:sz w:val="20"/>
          <w:szCs w:val="20"/>
          <w:lang w:eastAsia="sl-SI"/>
        </w:rPr>
        <w:t xml:space="preserve">«, se </w:t>
      </w:r>
      <w:r w:rsidR="00FE4B05" w:rsidRPr="00933E67">
        <w:rPr>
          <w:rFonts w:ascii="Arial" w:eastAsia="Times New Roman" w:hAnsi="Arial" w:cs="Arial"/>
          <w:bCs/>
          <w:sz w:val="20"/>
          <w:szCs w:val="20"/>
          <w:lang w:eastAsia="sl-SI"/>
        </w:rPr>
        <w:t xml:space="preserve">to lahko </w:t>
      </w:r>
      <w:r w:rsidR="00933E67" w:rsidRPr="00933E67">
        <w:rPr>
          <w:rFonts w:ascii="Arial" w:eastAsia="Times New Roman" w:hAnsi="Arial" w:cs="Arial"/>
          <w:bCs/>
          <w:sz w:val="20"/>
          <w:szCs w:val="20"/>
          <w:lang w:eastAsia="sl-SI"/>
        </w:rPr>
        <w:t>preveri v pogodbi in razpisu (ali drugem načinu dodelitve pomoči) po katerem se je pomoč dodelila.</w:t>
      </w:r>
    </w:p>
    <w:p w:rsidR="00FE4B05" w:rsidRDefault="00FE4B05" w:rsidP="00FE4B05">
      <w:pPr>
        <w:tabs>
          <w:tab w:val="left" w:pos="142"/>
        </w:tabs>
        <w:spacing w:after="0" w:line="240" w:lineRule="auto"/>
        <w:jc w:val="both"/>
        <w:rPr>
          <w:rFonts w:ascii="Arial" w:eastAsia="Times New Roman" w:hAnsi="Arial" w:cs="Arial"/>
          <w:bCs/>
          <w:sz w:val="20"/>
          <w:szCs w:val="20"/>
          <w:lang w:eastAsia="sl-SI"/>
        </w:rPr>
      </w:pPr>
    </w:p>
    <w:p w:rsidR="00406BE1" w:rsidRPr="00933E67" w:rsidRDefault="00406BE1" w:rsidP="00FE4B05">
      <w:pPr>
        <w:tabs>
          <w:tab w:val="left" w:pos="142"/>
        </w:tabs>
        <w:spacing w:after="0" w:line="240" w:lineRule="auto"/>
        <w:jc w:val="both"/>
        <w:rPr>
          <w:rFonts w:ascii="Arial" w:eastAsia="Times New Roman" w:hAnsi="Arial" w:cs="Arial"/>
          <w:bCs/>
          <w:sz w:val="20"/>
          <w:szCs w:val="20"/>
          <w:lang w:eastAsia="sl-SI"/>
        </w:rPr>
      </w:pPr>
    </w:p>
    <w:p w:rsidR="00820CD3" w:rsidRPr="00406BE1" w:rsidRDefault="00406BE1" w:rsidP="00406BE1">
      <w:pPr>
        <w:pStyle w:val="Naslov"/>
        <w:rPr>
          <w:rStyle w:val="Intenzivenpoudarek"/>
        </w:rPr>
      </w:pPr>
      <w:r w:rsidRPr="00406BE1">
        <w:rPr>
          <w:rStyle w:val="Intenzivenpoudarek"/>
        </w:rPr>
        <w:t xml:space="preserve">Model kompetenc in </w:t>
      </w:r>
      <w:r w:rsidR="002024A4" w:rsidRPr="00406BE1">
        <w:rPr>
          <w:rStyle w:val="Intenzivenpoudarek"/>
        </w:rPr>
        <w:t>Panožni profili</w:t>
      </w:r>
    </w:p>
    <w:p w:rsidR="00BB4DAF" w:rsidRPr="00933E67" w:rsidRDefault="00080E4E" w:rsidP="00FE4B05">
      <w:pP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Ali obstaja zaveza koliko panožnih profilov mora minimalno pokri</w:t>
      </w:r>
      <w:r w:rsidR="00820CD3" w:rsidRPr="00933E67">
        <w:rPr>
          <w:rFonts w:ascii="Arial" w:eastAsia="Times New Roman" w:hAnsi="Arial" w:cs="Arial"/>
          <w:b/>
          <w:bCs/>
          <w:sz w:val="20"/>
          <w:szCs w:val="20"/>
          <w:lang w:eastAsia="sl-SI"/>
        </w:rPr>
        <w:t>vati vsak partner v konzorciju?</w:t>
      </w:r>
    </w:p>
    <w:p w:rsidR="00820CD3" w:rsidRPr="00933E67" w:rsidRDefault="00820CD3" w:rsidP="00FE4B05">
      <w:pPr>
        <w:tabs>
          <w:tab w:val="left" w:pos="142"/>
        </w:tabs>
        <w:spacing w:after="0" w:line="240" w:lineRule="auto"/>
        <w:jc w:val="both"/>
        <w:rPr>
          <w:rFonts w:ascii="Arial" w:eastAsia="Times New Roman" w:hAnsi="Arial" w:cs="Arial"/>
          <w:bCs/>
          <w:sz w:val="20"/>
          <w:szCs w:val="20"/>
          <w:lang w:eastAsia="sl-SI"/>
        </w:rPr>
      </w:pPr>
      <w:r w:rsidRPr="00933E67">
        <w:rPr>
          <w:rFonts w:ascii="Arial" w:eastAsia="Times New Roman" w:hAnsi="Arial" w:cs="Arial"/>
          <w:bCs/>
          <w:sz w:val="20"/>
          <w:szCs w:val="20"/>
          <w:lang w:eastAsia="sl-SI"/>
        </w:rPr>
        <w:t>V vlogi lahko določite 5 ključnih panožnih profilov (delovnih mest oz. skupin delovnih mest). V 6. polje lahko navedete tudi druge relevantne profile, ki jih boste v projektu (ter modelu kompetenc) pokrivali. Minimalnih pogojev glede števila panožnih profilov ni.</w:t>
      </w:r>
    </w:p>
    <w:p w:rsidR="00406BE1" w:rsidRDefault="00406BE1" w:rsidP="00FE4B05">
      <w:pPr>
        <w:tabs>
          <w:tab w:val="left" w:pos="142"/>
        </w:tabs>
        <w:spacing w:after="0"/>
        <w:jc w:val="both"/>
        <w:rPr>
          <w:rFonts w:ascii="Arial" w:eastAsia="Times New Roman" w:hAnsi="Arial" w:cs="Arial"/>
          <w:sz w:val="20"/>
          <w:szCs w:val="20"/>
          <w:lang w:eastAsia="sl-SI"/>
        </w:rPr>
      </w:pPr>
    </w:p>
    <w:p w:rsidR="00D46B71" w:rsidRPr="00933E67" w:rsidRDefault="00080E4E" w:rsidP="00FE4B05">
      <w:pP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 xml:space="preserve">Ali lahko kot zunanji izvajalec naredimo </w:t>
      </w:r>
      <w:proofErr w:type="spellStart"/>
      <w:r w:rsidRPr="00933E67">
        <w:rPr>
          <w:rFonts w:ascii="Arial" w:eastAsia="Times New Roman" w:hAnsi="Arial" w:cs="Arial"/>
          <w:b/>
          <w:bCs/>
          <w:sz w:val="20"/>
          <w:szCs w:val="20"/>
          <w:lang w:eastAsia="sl-SI"/>
        </w:rPr>
        <w:t>kompetenčni</w:t>
      </w:r>
      <w:proofErr w:type="spellEnd"/>
      <w:r w:rsidRPr="00933E67">
        <w:rPr>
          <w:rFonts w:ascii="Arial" w:eastAsia="Times New Roman" w:hAnsi="Arial" w:cs="Arial"/>
          <w:b/>
          <w:bCs/>
          <w:sz w:val="20"/>
          <w:szCs w:val="20"/>
          <w:lang w:eastAsia="sl-SI"/>
        </w:rPr>
        <w:t xml:space="preserve"> model in izstav</w:t>
      </w:r>
      <w:r w:rsidR="00820CD3" w:rsidRPr="00933E67">
        <w:rPr>
          <w:rFonts w:ascii="Arial" w:eastAsia="Times New Roman" w:hAnsi="Arial" w:cs="Arial"/>
          <w:b/>
          <w:bCs/>
          <w:sz w:val="20"/>
          <w:szCs w:val="20"/>
          <w:lang w:eastAsia="sl-SI"/>
        </w:rPr>
        <w:t>i</w:t>
      </w:r>
      <w:r w:rsidRPr="00933E67">
        <w:rPr>
          <w:rFonts w:ascii="Arial" w:eastAsia="Times New Roman" w:hAnsi="Arial" w:cs="Arial"/>
          <w:b/>
          <w:bCs/>
          <w:sz w:val="20"/>
          <w:szCs w:val="20"/>
          <w:lang w:eastAsia="sl-SI"/>
        </w:rPr>
        <w:t>mo račune za svojo storitev, seveda nismo nikjer partner</w:t>
      </w:r>
      <w:r w:rsidR="00820CD3" w:rsidRPr="00933E67">
        <w:rPr>
          <w:rFonts w:ascii="Arial" w:eastAsia="Times New Roman" w:hAnsi="Arial" w:cs="Arial"/>
          <w:b/>
          <w:bCs/>
          <w:sz w:val="20"/>
          <w:szCs w:val="20"/>
          <w:lang w:eastAsia="sl-SI"/>
        </w:rPr>
        <w:t xml:space="preserve"> v tem partnerstvu?</w:t>
      </w:r>
    </w:p>
    <w:p w:rsidR="00080E4E" w:rsidRPr="00933E67" w:rsidRDefault="00820CD3" w:rsidP="00FE4B05">
      <w:pPr>
        <w:tabs>
          <w:tab w:val="left" w:pos="142"/>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Da.</w:t>
      </w:r>
    </w:p>
    <w:p w:rsidR="00406BE1" w:rsidRDefault="00406BE1" w:rsidP="00406BE1">
      <w:pPr>
        <w:tabs>
          <w:tab w:val="left" w:pos="142"/>
        </w:tabs>
        <w:spacing w:after="0"/>
        <w:jc w:val="both"/>
        <w:rPr>
          <w:rFonts w:ascii="Arial" w:hAnsi="Arial" w:cs="Arial"/>
          <w:b/>
          <w:sz w:val="20"/>
          <w:szCs w:val="20"/>
        </w:rPr>
      </w:pPr>
    </w:p>
    <w:p w:rsidR="00406BE1" w:rsidRPr="00933E67" w:rsidRDefault="00406BE1" w:rsidP="00406BE1">
      <w:pPr>
        <w:tabs>
          <w:tab w:val="left" w:pos="142"/>
        </w:tabs>
        <w:spacing w:after="0"/>
        <w:jc w:val="both"/>
        <w:rPr>
          <w:rFonts w:ascii="Arial" w:hAnsi="Arial" w:cs="Arial"/>
          <w:b/>
          <w:sz w:val="20"/>
          <w:szCs w:val="20"/>
        </w:rPr>
      </w:pPr>
      <w:r w:rsidRPr="00933E67">
        <w:rPr>
          <w:rFonts w:ascii="Arial" w:hAnsi="Arial" w:cs="Arial"/>
          <w:b/>
          <w:sz w:val="20"/>
          <w:szCs w:val="20"/>
        </w:rPr>
        <w:t>Kje lahko najdemo že nastale modele kompetenc?</w:t>
      </w:r>
    </w:p>
    <w:p w:rsidR="00406BE1" w:rsidRDefault="00406BE1" w:rsidP="00406BE1">
      <w:pPr>
        <w:tabs>
          <w:tab w:val="left" w:pos="142"/>
        </w:tabs>
        <w:spacing w:after="0"/>
        <w:jc w:val="both"/>
        <w:rPr>
          <w:rFonts w:ascii="Arial" w:hAnsi="Arial" w:cs="Arial"/>
          <w:sz w:val="20"/>
          <w:szCs w:val="20"/>
        </w:rPr>
      </w:pPr>
      <w:r w:rsidRPr="00933E67">
        <w:rPr>
          <w:rFonts w:ascii="Arial" w:hAnsi="Arial" w:cs="Arial"/>
          <w:sz w:val="20"/>
          <w:szCs w:val="20"/>
        </w:rPr>
        <w:t xml:space="preserve">Nekateri modeli kompetenc so objavljeni na spletni strani (odpreti je potrebno podstrani za posamezne </w:t>
      </w:r>
      <w:proofErr w:type="spellStart"/>
      <w:r w:rsidRPr="00933E67">
        <w:rPr>
          <w:rFonts w:ascii="Arial" w:hAnsi="Arial" w:cs="Arial"/>
          <w:sz w:val="20"/>
          <w:szCs w:val="20"/>
        </w:rPr>
        <w:t>kompetenčne</w:t>
      </w:r>
      <w:proofErr w:type="spellEnd"/>
      <w:r w:rsidRPr="00933E67">
        <w:rPr>
          <w:rFonts w:ascii="Arial" w:hAnsi="Arial" w:cs="Arial"/>
          <w:sz w:val="20"/>
          <w:szCs w:val="20"/>
        </w:rPr>
        <w:t xml:space="preserve"> centre izbrane v letih 2010 – 2013: </w:t>
      </w:r>
      <w:hyperlink r:id="rId9" w:history="1">
        <w:r w:rsidRPr="00933E67">
          <w:rPr>
            <w:rStyle w:val="Hiperpovezava"/>
            <w:rFonts w:ascii="Arial" w:hAnsi="Arial" w:cs="Arial"/>
            <w:color w:val="auto"/>
            <w:sz w:val="20"/>
            <w:szCs w:val="20"/>
          </w:rPr>
          <w:t>http://www.sklad-kadri.si/si/razvoj-kadrov/kompetencnicentri/koc2010-13/</w:t>
        </w:r>
      </w:hyperlink>
      <w:r w:rsidRPr="00933E67">
        <w:rPr>
          <w:rFonts w:ascii="Arial" w:hAnsi="Arial" w:cs="Arial"/>
          <w:sz w:val="20"/>
          <w:szCs w:val="20"/>
        </w:rPr>
        <w:t>.</w:t>
      </w:r>
    </w:p>
    <w:p w:rsidR="00406BE1" w:rsidRPr="009E36FA" w:rsidRDefault="00406BE1" w:rsidP="00FE4B05">
      <w:pPr>
        <w:tabs>
          <w:tab w:val="left" w:pos="142"/>
        </w:tabs>
        <w:spacing w:after="0"/>
        <w:jc w:val="both"/>
        <w:rPr>
          <w:rFonts w:ascii="Arial" w:eastAsia="Times New Roman" w:hAnsi="Arial" w:cs="Arial"/>
          <w:sz w:val="20"/>
          <w:szCs w:val="20"/>
          <w:lang w:eastAsia="sl-SI"/>
        </w:rPr>
      </w:pPr>
    </w:p>
    <w:p w:rsidR="009203B2" w:rsidRDefault="009203B2" w:rsidP="009E36FA">
      <w:pPr>
        <w:tabs>
          <w:tab w:val="left" w:pos="142"/>
        </w:tabs>
        <w:spacing w:after="0"/>
        <w:jc w:val="both"/>
        <w:rPr>
          <w:rFonts w:ascii="Arial" w:hAnsi="Arial" w:cs="Arial"/>
          <w:b/>
          <w:color w:val="FF0000"/>
          <w:sz w:val="20"/>
          <w:szCs w:val="20"/>
        </w:rPr>
      </w:pPr>
    </w:p>
    <w:p w:rsidR="009203B2" w:rsidRDefault="009203B2">
      <w:pPr>
        <w:rPr>
          <w:rFonts w:ascii="Arial" w:hAnsi="Arial" w:cs="Arial"/>
          <w:b/>
          <w:color w:val="FF0000"/>
          <w:sz w:val="20"/>
          <w:szCs w:val="20"/>
        </w:rPr>
      </w:pPr>
      <w:r>
        <w:rPr>
          <w:rFonts w:ascii="Arial" w:hAnsi="Arial" w:cs="Arial"/>
          <w:b/>
          <w:color w:val="FF0000"/>
          <w:sz w:val="20"/>
          <w:szCs w:val="20"/>
        </w:rPr>
        <w:br w:type="page"/>
      </w:r>
    </w:p>
    <w:p w:rsidR="009203B2" w:rsidRDefault="0021657D" w:rsidP="009E36FA">
      <w:pPr>
        <w:tabs>
          <w:tab w:val="left" w:pos="142"/>
        </w:tabs>
        <w:spacing w:after="0"/>
        <w:jc w:val="both"/>
        <w:rPr>
          <w:rFonts w:ascii="Arial" w:hAnsi="Arial" w:cs="Arial"/>
          <w:b/>
          <w:color w:val="FF0000"/>
          <w:sz w:val="20"/>
          <w:szCs w:val="20"/>
        </w:rPr>
      </w:pPr>
      <w:r w:rsidRPr="0021657D">
        <w:rPr>
          <w:rFonts w:ascii="Arial" w:hAnsi="Arial" w:cs="Arial"/>
          <w:b/>
          <w:noProof/>
          <w:sz w:val="20"/>
          <w:szCs w:val="20"/>
          <w:lang w:eastAsia="sl-SI"/>
        </w:rPr>
        <w:lastRenderedPageBreak/>
        <w:drawing>
          <wp:inline distT="0" distB="0" distL="0" distR="0">
            <wp:extent cx="351478" cy="190680"/>
            <wp:effectExtent l="19050" t="0" r="0" b="0"/>
            <wp:docPr id="3"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9E36FA" w:rsidRPr="002140CE" w:rsidRDefault="009E36FA" w:rsidP="009E36FA">
      <w:pPr>
        <w:tabs>
          <w:tab w:val="left" w:pos="142"/>
        </w:tabs>
        <w:spacing w:after="0"/>
        <w:jc w:val="both"/>
        <w:rPr>
          <w:rFonts w:ascii="Arial" w:hAnsi="Arial" w:cs="Arial"/>
          <w:b/>
          <w:color w:val="FF0000"/>
          <w:sz w:val="20"/>
          <w:szCs w:val="20"/>
        </w:rPr>
      </w:pPr>
      <w:r w:rsidRPr="002140CE">
        <w:rPr>
          <w:rFonts w:ascii="Arial" w:hAnsi="Arial" w:cs="Arial"/>
          <w:b/>
          <w:color w:val="FF0000"/>
          <w:sz w:val="20"/>
          <w:szCs w:val="20"/>
        </w:rPr>
        <w:t>V primeru, ko se model kompetenc pripravi znotraj partnerstva, nas zanima, kako uveljavimo strošek za pripravo modela kompetenc; ali je to možno  preko avtorske  pogodbe s strokovnjakom znotraj partnerstva?</w:t>
      </w:r>
    </w:p>
    <w:p w:rsidR="009E36FA" w:rsidRPr="009E36FA" w:rsidRDefault="009E36FA" w:rsidP="009E36FA">
      <w:pPr>
        <w:tabs>
          <w:tab w:val="left" w:pos="142"/>
        </w:tabs>
        <w:spacing w:after="0"/>
        <w:jc w:val="both"/>
        <w:rPr>
          <w:rFonts w:ascii="Arial" w:hAnsi="Arial" w:cs="Arial"/>
          <w:sz w:val="20"/>
          <w:szCs w:val="20"/>
        </w:rPr>
      </w:pPr>
      <w:r w:rsidRPr="009E36FA">
        <w:rPr>
          <w:rFonts w:ascii="Arial" w:hAnsi="Arial" w:cs="Arial"/>
          <w:sz w:val="20"/>
          <w:szCs w:val="20"/>
        </w:rPr>
        <w:t xml:space="preserve">V omejitvah, določenih v JR/RD je zapisano:  zunanjih storitev ne morejo izvajati pravne ali fizične osebe, ki so vključene v projektno partnerstvo  (torej podjetja ali s.p. - fiz. osebe). </w:t>
      </w:r>
      <w:r w:rsidRPr="009E36FA">
        <w:rPr>
          <w:rFonts w:ascii="Arial" w:hAnsi="Arial" w:cs="Arial"/>
          <w:b/>
          <w:sz w:val="20"/>
          <w:szCs w:val="20"/>
        </w:rPr>
        <w:t>Praviloma lahko uveljavljate stroške dela zaposlenih v partnerstvu v okviru projektne pisarne</w:t>
      </w:r>
      <w:r w:rsidRPr="009E36FA">
        <w:rPr>
          <w:rFonts w:ascii="Arial" w:hAnsi="Arial" w:cs="Arial"/>
          <w:sz w:val="20"/>
          <w:szCs w:val="20"/>
        </w:rPr>
        <w:t>. V primeru, da bi želeli vključevati zaposlene iz partnerstva, kar je mejni primer, podvržen temeljitem preverjanju, je predhodno potrebno pridobiti soglasje sklada -  po predhodnem pregledu iz vsebinskega vidika ter referenc zaposlenega in obseg dela.</w:t>
      </w:r>
    </w:p>
    <w:p w:rsidR="00933E67" w:rsidRDefault="00933E67" w:rsidP="00FE4B05">
      <w:pPr>
        <w:tabs>
          <w:tab w:val="left" w:pos="142"/>
        </w:tabs>
        <w:spacing w:after="0"/>
        <w:jc w:val="both"/>
        <w:rPr>
          <w:rFonts w:ascii="Arial" w:eastAsia="Times New Roman" w:hAnsi="Arial" w:cs="Arial"/>
          <w:sz w:val="20"/>
          <w:szCs w:val="20"/>
          <w:lang w:eastAsia="sl-SI"/>
        </w:rPr>
      </w:pPr>
    </w:p>
    <w:p w:rsidR="00840C09" w:rsidRPr="00840C09" w:rsidRDefault="00840C09" w:rsidP="00840C09">
      <w:pPr>
        <w:tabs>
          <w:tab w:val="left" w:pos="142"/>
        </w:tabs>
        <w:spacing w:after="0"/>
        <w:jc w:val="both"/>
        <w:rPr>
          <w:rFonts w:ascii="Arial" w:hAnsi="Arial" w:cs="Arial"/>
          <w:b/>
          <w:color w:val="FF0000"/>
          <w:sz w:val="20"/>
          <w:szCs w:val="20"/>
        </w:rPr>
      </w:pPr>
      <w:r w:rsidRPr="00840C09">
        <w:rPr>
          <w:rFonts w:ascii="Arial" w:hAnsi="Arial" w:cs="Arial"/>
          <w:b/>
          <w:color w:val="FF0000"/>
          <w:sz w:val="20"/>
          <w:szCs w:val="20"/>
        </w:rPr>
        <w:t>Ali lahko v prijavi definiramo nove profile, znotraj katerih bi se izobraževali in usposabljali zaposlenih v partnerskih podjetjih?</w:t>
      </w:r>
    </w:p>
    <w:p w:rsidR="00840C09" w:rsidRPr="00840C09" w:rsidRDefault="00840C09" w:rsidP="00840C09">
      <w:pPr>
        <w:tabs>
          <w:tab w:val="left" w:pos="142"/>
        </w:tabs>
        <w:spacing w:after="0"/>
        <w:jc w:val="both"/>
        <w:rPr>
          <w:rFonts w:ascii="Arial" w:hAnsi="Arial" w:cs="Arial"/>
          <w:sz w:val="20"/>
          <w:szCs w:val="20"/>
        </w:rPr>
      </w:pPr>
      <w:r w:rsidRPr="00840C09">
        <w:rPr>
          <w:rFonts w:ascii="Arial" w:hAnsi="Arial" w:cs="Arial"/>
          <w:sz w:val="20"/>
          <w:szCs w:val="20"/>
        </w:rPr>
        <w:t>Ne. Namen razpisa ni drugače definirati profile zaposlenih v partnerskih podjetjih kot so v obstoječih sistemizacijah oz. skupinah delovnih mest. Gre za to, da želimo zajeti stanje kot je zdaj po trenutnih panogah in ga izboljšati.</w:t>
      </w:r>
    </w:p>
    <w:p w:rsidR="009E36FA" w:rsidRDefault="009E36FA" w:rsidP="00FE4B05">
      <w:pPr>
        <w:tabs>
          <w:tab w:val="left" w:pos="142"/>
        </w:tabs>
        <w:spacing w:after="0"/>
        <w:jc w:val="both"/>
        <w:rPr>
          <w:rFonts w:ascii="Arial" w:eastAsia="Times New Roman" w:hAnsi="Arial" w:cs="Arial"/>
          <w:sz w:val="20"/>
          <w:szCs w:val="20"/>
          <w:lang w:eastAsia="sl-SI"/>
        </w:rPr>
      </w:pPr>
    </w:p>
    <w:p w:rsidR="00394617" w:rsidRPr="00394617" w:rsidRDefault="00394617" w:rsidP="00394617">
      <w:pPr>
        <w:tabs>
          <w:tab w:val="left" w:pos="142"/>
        </w:tabs>
        <w:spacing w:after="0"/>
        <w:jc w:val="both"/>
        <w:rPr>
          <w:rFonts w:ascii="Arial" w:hAnsi="Arial" w:cs="Arial"/>
          <w:b/>
          <w:color w:val="FF0000"/>
          <w:sz w:val="20"/>
          <w:szCs w:val="20"/>
        </w:rPr>
      </w:pPr>
      <w:r>
        <w:rPr>
          <w:rFonts w:ascii="Arial" w:hAnsi="Arial" w:cs="Arial"/>
          <w:b/>
          <w:color w:val="FF0000"/>
          <w:sz w:val="20"/>
          <w:szCs w:val="20"/>
        </w:rPr>
        <w:t>Ka</w:t>
      </w:r>
      <w:r w:rsidRPr="00394617">
        <w:rPr>
          <w:rFonts w:ascii="Arial" w:hAnsi="Arial" w:cs="Arial"/>
          <w:b/>
          <w:color w:val="FF0000"/>
          <w:sz w:val="20"/>
          <w:szCs w:val="20"/>
        </w:rPr>
        <w:t xml:space="preserve">ko lahko vključimo v </w:t>
      </w:r>
      <w:proofErr w:type="spellStart"/>
      <w:r w:rsidRPr="00394617">
        <w:rPr>
          <w:rFonts w:ascii="Arial" w:hAnsi="Arial" w:cs="Arial"/>
          <w:b/>
          <w:color w:val="FF0000"/>
          <w:sz w:val="20"/>
          <w:szCs w:val="20"/>
        </w:rPr>
        <w:t>kompetenčni</w:t>
      </w:r>
      <w:proofErr w:type="spellEnd"/>
      <w:r w:rsidRPr="00394617">
        <w:rPr>
          <w:rFonts w:ascii="Arial" w:hAnsi="Arial" w:cs="Arial"/>
          <w:b/>
          <w:color w:val="FF0000"/>
          <w:sz w:val="20"/>
          <w:szCs w:val="20"/>
        </w:rPr>
        <w:t xml:space="preserve"> center zaposlene, ki so zaposleni pri partnerju v </w:t>
      </w:r>
      <w:proofErr w:type="spellStart"/>
      <w:r w:rsidRPr="00394617">
        <w:rPr>
          <w:rFonts w:ascii="Arial" w:hAnsi="Arial" w:cs="Arial"/>
          <w:b/>
          <w:color w:val="FF0000"/>
          <w:sz w:val="20"/>
          <w:szCs w:val="20"/>
        </w:rPr>
        <w:t>KoC</w:t>
      </w:r>
      <w:proofErr w:type="spellEnd"/>
      <w:r w:rsidRPr="00394617">
        <w:rPr>
          <w:rFonts w:ascii="Arial" w:hAnsi="Arial" w:cs="Arial"/>
          <w:b/>
          <w:color w:val="FF0000"/>
          <w:sz w:val="20"/>
          <w:szCs w:val="20"/>
        </w:rPr>
        <w:t xml:space="preserve"> preko kadrovske agencijo – vključimo lahko kadrovsko agencijo kot partnerja ali te zaposlene kako drugače upoštevamo v prijavi?</w:t>
      </w:r>
    </w:p>
    <w:p w:rsidR="00840C09" w:rsidRDefault="00394617" w:rsidP="00394617">
      <w:pPr>
        <w:jc w:val="both"/>
        <w:rPr>
          <w:rFonts w:ascii="Arial" w:eastAsia="Times New Roman" w:hAnsi="Arial" w:cs="Arial"/>
          <w:sz w:val="20"/>
          <w:szCs w:val="20"/>
          <w:lang w:eastAsia="sl-SI"/>
        </w:rPr>
      </w:pPr>
      <w:r>
        <w:rPr>
          <w:rFonts w:ascii="Arial" w:hAnsi="Arial" w:cs="Arial"/>
          <w:sz w:val="20"/>
          <w:szCs w:val="20"/>
        </w:rPr>
        <w:t>R</w:t>
      </w:r>
      <w:r w:rsidRPr="00394617">
        <w:rPr>
          <w:rFonts w:ascii="Arial" w:hAnsi="Arial" w:cs="Arial"/>
          <w:sz w:val="20"/>
          <w:szCs w:val="20"/>
        </w:rPr>
        <w:t xml:space="preserve">azpis je namenjen panožnim podjetjem in njihovim zaposlenim. Tehnično gledano so te osebe zaposlene preko agencije za posredovanje dela, ki pa ni panožno podjetje. Te </w:t>
      </w:r>
      <w:r>
        <w:rPr>
          <w:rFonts w:ascii="Arial" w:hAnsi="Arial" w:cs="Arial"/>
          <w:sz w:val="20"/>
          <w:szCs w:val="20"/>
        </w:rPr>
        <w:t xml:space="preserve">osebe </w:t>
      </w:r>
      <w:r w:rsidRPr="00394617">
        <w:rPr>
          <w:rFonts w:ascii="Arial" w:hAnsi="Arial" w:cs="Arial"/>
          <w:sz w:val="20"/>
          <w:szCs w:val="20"/>
        </w:rPr>
        <w:t>tako ni moč upoštevati v prijavi</w:t>
      </w:r>
      <w:r>
        <w:rPr>
          <w:rFonts w:ascii="Arial" w:hAnsi="Arial" w:cs="Arial"/>
          <w:sz w:val="20"/>
          <w:szCs w:val="20"/>
        </w:rPr>
        <w:t xml:space="preserve"> kot zaposlene pri teh podjetjih. Ravno tako ni možno upoštevati agencije kot panožno podjetje.</w:t>
      </w:r>
    </w:p>
    <w:p w:rsidR="009E36FA" w:rsidRDefault="009E36FA" w:rsidP="00FE4B05">
      <w:pPr>
        <w:tabs>
          <w:tab w:val="left" w:pos="142"/>
        </w:tabs>
        <w:spacing w:after="0"/>
        <w:jc w:val="both"/>
        <w:rPr>
          <w:rFonts w:ascii="Arial" w:eastAsia="Times New Roman" w:hAnsi="Arial" w:cs="Arial"/>
          <w:sz w:val="20"/>
          <w:szCs w:val="20"/>
          <w:lang w:eastAsia="sl-SI"/>
        </w:rPr>
      </w:pPr>
    </w:p>
    <w:p w:rsidR="00406BE1" w:rsidRPr="00406BE1" w:rsidRDefault="00406BE1" w:rsidP="00406BE1">
      <w:pPr>
        <w:pStyle w:val="Naslov"/>
        <w:rPr>
          <w:rStyle w:val="Intenzivenpoudarek"/>
        </w:rPr>
      </w:pPr>
      <w:r w:rsidRPr="00406BE1">
        <w:rPr>
          <w:rStyle w:val="Intenzivenpoudarek"/>
        </w:rPr>
        <w:t>O stroških</w:t>
      </w:r>
    </w:p>
    <w:p w:rsidR="00080E4E" w:rsidRPr="00933E67" w:rsidRDefault="00080E4E"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Ali je DDV upravičen strošek?</w:t>
      </w:r>
    </w:p>
    <w:p w:rsidR="00B32A23" w:rsidRPr="00933E67" w:rsidRDefault="00B32A23" w:rsidP="00FE4B05">
      <w:pPr>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Ne. DDV </w:t>
      </w:r>
      <w:r w:rsidR="00933E67" w:rsidRPr="00933E67">
        <w:rPr>
          <w:rFonts w:ascii="Arial" w:eastAsia="Times New Roman" w:hAnsi="Arial" w:cs="Arial"/>
          <w:sz w:val="20"/>
          <w:szCs w:val="20"/>
          <w:lang w:eastAsia="sl-SI"/>
        </w:rPr>
        <w:t>ni upravičen</w:t>
      </w:r>
      <w:r w:rsidRPr="00933E67">
        <w:rPr>
          <w:rFonts w:ascii="Arial" w:eastAsia="Times New Roman" w:hAnsi="Arial" w:cs="Arial"/>
          <w:sz w:val="20"/>
          <w:szCs w:val="20"/>
          <w:lang w:eastAsia="sl-SI"/>
        </w:rPr>
        <w:t xml:space="preserve"> strošek.</w:t>
      </w:r>
    </w:p>
    <w:p w:rsidR="001D5F7E" w:rsidRPr="00933E67" w:rsidRDefault="001D5F7E" w:rsidP="00FE4B05">
      <w:pPr>
        <w:spacing w:after="0" w:line="240" w:lineRule="auto"/>
        <w:jc w:val="both"/>
        <w:rPr>
          <w:rFonts w:ascii="Arial" w:eastAsia="Times New Roman" w:hAnsi="Arial" w:cs="Arial"/>
          <w:b/>
          <w:sz w:val="20"/>
          <w:szCs w:val="20"/>
          <w:lang w:eastAsia="sl-SI"/>
        </w:rPr>
      </w:pPr>
    </w:p>
    <w:p w:rsidR="00080E4E" w:rsidRDefault="002024A4" w:rsidP="00FE4B05">
      <w:pPr>
        <w:spacing w:after="0" w:line="240" w:lineRule="auto"/>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 xml:space="preserve">Kaj so lahko glavne </w:t>
      </w:r>
      <w:r w:rsidR="00080E4E" w:rsidRPr="00933E67">
        <w:rPr>
          <w:rFonts w:ascii="Arial" w:eastAsia="Times New Roman" w:hAnsi="Arial" w:cs="Arial"/>
          <w:b/>
          <w:sz w:val="20"/>
          <w:szCs w:val="20"/>
          <w:lang w:eastAsia="sl-SI"/>
        </w:rPr>
        <w:t>napak</w:t>
      </w:r>
      <w:r w:rsidRPr="00933E67">
        <w:rPr>
          <w:rFonts w:ascii="Arial" w:eastAsia="Times New Roman" w:hAnsi="Arial" w:cs="Arial"/>
          <w:b/>
          <w:sz w:val="20"/>
          <w:szCs w:val="20"/>
          <w:lang w:eastAsia="sl-SI"/>
        </w:rPr>
        <w:t>e</w:t>
      </w:r>
      <w:r w:rsidR="00080E4E" w:rsidRPr="00933E67">
        <w:rPr>
          <w:rFonts w:ascii="Arial" w:eastAsia="Times New Roman" w:hAnsi="Arial" w:cs="Arial"/>
          <w:b/>
          <w:sz w:val="20"/>
          <w:szCs w:val="20"/>
          <w:lang w:eastAsia="sl-SI"/>
        </w:rPr>
        <w:t xml:space="preserve"> in šibkostih, ki jih </w:t>
      </w:r>
      <w:r w:rsidRPr="00933E67">
        <w:rPr>
          <w:rFonts w:ascii="Arial" w:eastAsia="Times New Roman" w:hAnsi="Arial" w:cs="Arial"/>
          <w:b/>
          <w:sz w:val="20"/>
          <w:szCs w:val="20"/>
          <w:lang w:eastAsia="sl-SI"/>
        </w:rPr>
        <w:t>delamo prijavitelji partnerstev?</w:t>
      </w:r>
    </w:p>
    <w:p w:rsidR="00406BE1" w:rsidRPr="00406BE1" w:rsidRDefault="00406BE1" w:rsidP="00FE4B05">
      <w:pPr>
        <w:spacing w:after="0" w:line="240" w:lineRule="auto"/>
        <w:jc w:val="both"/>
        <w:rPr>
          <w:rFonts w:ascii="Arial" w:eastAsia="Times New Roman" w:hAnsi="Arial" w:cs="Arial"/>
          <w:sz w:val="20"/>
          <w:szCs w:val="20"/>
          <w:lang w:eastAsia="sl-SI"/>
        </w:rPr>
      </w:pPr>
      <w:r w:rsidRPr="00406BE1">
        <w:rPr>
          <w:rFonts w:ascii="Arial" w:eastAsia="Times New Roman" w:hAnsi="Arial" w:cs="Arial"/>
          <w:sz w:val="20"/>
          <w:szCs w:val="20"/>
          <w:lang w:eastAsia="sl-SI"/>
        </w:rPr>
        <w:t>Navajamo par primerov:</w:t>
      </w:r>
    </w:p>
    <w:p w:rsidR="00080E4E" w:rsidRPr="00933E67" w:rsidRDefault="002024A4" w:rsidP="00FE4B05">
      <w:pPr>
        <w:pStyle w:val="Odstavekseznama"/>
        <w:numPr>
          <w:ilvl w:val="0"/>
          <w:numId w:val="10"/>
        </w:numPr>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previsoka ocena stroškov (predvsem pri usposabljanjih in drugod), kar pomeni, da so </w:t>
      </w:r>
      <w:r w:rsidR="001D5F7E" w:rsidRPr="00933E67">
        <w:rPr>
          <w:rFonts w:ascii="Arial" w:eastAsia="Times New Roman" w:hAnsi="Arial" w:cs="Arial"/>
          <w:sz w:val="20"/>
          <w:szCs w:val="20"/>
          <w:lang w:eastAsia="sl-SI"/>
        </w:rPr>
        <w:t xml:space="preserve">v fazi načrtovanja stroški pretirani, v fazi izvajanja pa neporabljeni. Te razlike pomenijo relativne in absolutne izgube (npr. odobrenih je manj projektov, </w:t>
      </w:r>
      <w:proofErr w:type="spellStart"/>
      <w:r w:rsidR="001D5F7E" w:rsidRPr="00933E67">
        <w:rPr>
          <w:rFonts w:ascii="Arial" w:eastAsia="Times New Roman" w:hAnsi="Arial" w:cs="Arial"/>
          <w:sz w:val="20"/>
          <w:szCs w:val="20"/>
          <w:lang w:eastAsia="sl-SI"/>
        </w:rPr>
        <w:t>pokoriščenih</w:t>
      </w:r>
      <w:proofErr w:type="spellEnd"/>
      <w:r w:rsidR="001D5F7E" w:rsidRPr="00933E67">
        <w:rPr>
          <w:rFonts w:ascii="Arial" w:eastAsia="Times New Roman" w:hAnsi="Arial" w:cs="Arial"/>
          <w:sz w:val="20"/>
          <w:szCs w:val="20"/>
          <w:lang w:eastAsia="sl-SI"/>
        </w:rPr>
        <w:t xml:space="preserve"> je manj sredstev na razpisu, lahko pa tudi v Republiki Sloveniji)</w:t>
      </w:r>
    </w:p>
    <w:p w:rsidR="001D5F7E" w:rsidRPr="00933E67" w:rsidRDefault="001D5F7E" w:rsidP="00FE4B05">
      <w:pPr>
        <w:pStyle w:val="Odstavekseznama"/>
        <w:numPr>
          <w:ilvl w:val="0"/>
          <w:numId w:val="10"/>
        </w:numPr>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prijava vloge z namenom pridobitve vseh točk, ki je potem ne morejo implementirati, oziroma nimajo motiviranih partnerjev,</w:t>
      </w:r>
    </w:p>
    <w:p w:rsidR="001D5F7E" w:rsidRDefault="001D5F7E" w:rsidP="00FE4B05">
      <w:pPr>
        <w:pStyle w:val="Odstavekseznama"/>
        <w:numPr>
          <w:ilvl w:val="0"/>
          <w:numId w:val="10"/>
        </w:numPr>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podcenjevanje zahtevnosti izvajanja projekta.</w:t>
      </w:r>
    </w:p>
    <w:p w:rsidR="006C1EEF" w:rsidRDefault="006C1EEF" w:rsidP="006C1EEF">
      <w:pPr>
        <w:pStyle w:val="Golobesedilo"/>
      </w:pPr>
    </w:p>
    <w:p w:rsidR="006C1EEF" w:rsidRDefault="006C1EEF" w:rsidP="006C1EEF">
      <w:pPr>
        <w:pStyle w:val="Golobesedilo"/>
        <w:jc w:val="both"/>
      </w:pPr>
      <w:r w:rsidRPr="006C1EEF">
        <w:rPr>
          <w:rFonts w:ascii="Symbol" w:hAnsi="Symbol"/>
          <w:noProof/>
          <w:lang w:eastAsia="sl-SI"/>
        </w:rPr>
        <w:drawing>
          <wp:inline distT="0" distB="0" distL="0" distR="0">
            <wp:extent cx="351478" cy="190680"/>
            <wp:effectExtent l="19050" t="0" r="0" b="0"/>
            <wp:docPr id="11"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6C1EEF" w:rsidRPr="006C1EEF" w:rsidRDefault="006C1EEF" w:rsidP="006C1EEF">
      <w:pPr>
        <w:spacing w:after="0"/>
        <w:jc w:val="both"/>
        <w:rPr>
          <w:rFonts w:ascii="Arial" w:hAnsi="Arial" w:cs="Arial"/>
          <w:b/>
          <w:color w:val="FF0000"/>
          <w:sz w:val="20"/>
          <w:szCs w:val="20"/>
        </w:rPr>
      </w:pPr>
      <w:r w:rsidRPr="006C1EEF">
        <w:rPr>
          <w:rFonts w:ascii="Arial" w:hAnsi="Arial" w:cs="Arial"/>
          <w:b/>
          <w:color w:val="FF0000"/>
          <w:sz w:val="20"/>
          <w:szCs w:val="20"/>
        </w:rPr>
        <w:t>Imamo 20 močnih partnerjev in bomo v projekt vključili okrog 2000 delavcev z večkratnimi vključitvami predvsem pri internem usposabljanju. Sistem imamo sedaj raztresen, vendar delno že vpeljan in se ne bojimo, da ga ne bi uspeli v celoti izpeljati in ga oplemenititi ter dopolniti in nadgraditi v skladu z zahtevami javnega razpisa. Zato mislimo kandidirati na 500.000,00 evrov sredstev.  Kaj menite?</w:t>
      </w:r>
    </w:p>
    <w:p w:rsidR="006C1EEF" w:rsidRPr="006C1EEF" w:rsidRDefault="006C1EEF" w:rsidP="006C1EEF">
      <w:pPr>
        <w:spacing w:after="0" w:line="240" w:lineRule="auto"/>
        <w:jc w:val="both"/>
        <w:rPr>
          <w:rFonts w:ascii="Arial" w:hAnsi="Arial" w:cs="Arial"/>
          <w:sz w:val="20"/>
          <w:szCs w:val="20"/>
        </w:rPr>
      </w:pPr>
      <w:r w:rsidRPr="006C1EEF">
        <w:rPr>
          <w:rFonts w:ascii="Arial" w:hAnsi="Arial" w:cs="Arial"/>
          <w:sz w:val="20"/>
          <w:szCs w:val="20"/>
        </w:rPr>
        <w:t>Dosedanje izkušnje kažejo, da še noben projekt, ki je zaprosil za maksimalni znesek sredstev, teh ni dejansko v celoti porabil. Po drugi strani pa je vedno smiselno podpreti več projektov in tako doseči več z manj sredstvi. Naše splošno priporočilo vlagateljem je, da raje ocenjujejo stroške navzdol kot navzgor.</w:t>
      </w:r>
    </w:p>
    <w:p w:rsidR="00406BE1" w:rsidRDefault="00406BE1" w:rsidP="00406BE1">
      <w:pPr>
        <w:spacing w:after="0" w:line="240" w:lineRule="auto"/>
        <w:jc w:val="both"/>
        <w:rPr>
          <w:rFonts w:ascii="Arial" w:eastAsia="Times New Roman" w:hAnsi="Arial" w:cs="Arial"/>
          <w:sz w:val="20"/>
          <w:szCs w:val="20"/>
          <w:lang w:eastAsia="sl-SI"/>
        </w:rPr>
      </w:pPr>
    </w:p>
    <w:p w:rsidR="006C1EEF" w:rsidRPr="006C1EEF" w:rsidRDefault="006C1EEF" w:rsidP="006C1EEF">
      <w:pPr>
        <w:spacing w:after="0"/>
        <w:jc w:val="both"/>
        <w:rPr>
          <w:rFonts w:ascii="Arial" w:hAnsi="Arial" w:cs="Arial"/>
          <w:b/>
          <w:color w:val="FF0000"/>
          <w:sz w:val="20"/>
          <w:szCs w:val="20"/>
        </w:rPr>
      </w:pPr>
      <w:r w:rsidRPr="006C1EEF">
        <w:rPr>
          <w:rFonts w:ascii="Arial" w:hAnsi="Arial" w:cs="Arial"/>
          <w:b/>
          <w:color w:val="FF0000"/>
          <w:sz w:val="20"/>
          <w:szCs w:val="20"/>
        </w:rPr>
        <w:lastRenderedPageBreak/>
        <w:t>Ali moramo tudi za partnerja 2 (administrativno finančni partner) zagotoviti 2% sredstev za usposabljanje. Zanima nas tudi ali je 2% določeno za posameznega partnerja od predvidenih sredstev za usposabljanje ali od vseh odobrenih sredstev?</w:t>
      </w:r>
    </w:p>
    <w:p w:rsidR="006C1EEF" w:rsidRPr="006C1EEF" w:rsidRDefault="006C1EEF" w:rsidP="006C1EEF">
      <w:pPr>
        <w:spacing w:after="0" w:line="240" w:lineRule="auto"/>
        <w:jc w:val="both"/>
        <w:rPr>
          <w:rFonts w:ascii="Arial" w:hAnsi="Arial" w:cs="Arial"/>
          <w:sz w:val="20"/>
          <w:szCs w:val="20"/>
        </w:rPr>
      </w:pPr>
      <w:r w:rsidRPr="006C1EEF">
        <w:rPr>
          <w:rFonts w:ascii="Arial" w:hAnsi="Arial" w:cs="Arial"/>
          <w:sz w:val="20"/>
          <w:szCs w:val="20"/>
        </w:rPr>
        <w:t xml:space="preserve">2% od vseh zaprošenih sredstev. Gre za merilo in ne pogoj. </w:t>
      </w:r>
    </w:p>
    <w:p w:rsidR="00810466" w:rsidRDefault="00810466" w:rsidP="00810466">
      <w:pPr>
        <w:spacing w:after="0"/>
        <w:rPr>
          <w:rFonts w:ascii="Arial" w:hAnsi="Arial" w:cs="Arial"/>
          <w:b/>
          <w:color w:val="FF0000"/>
          <w:sz w:val="20"/>
          <w:szCs w:val="20"/>
        </w:rPr>
      </w:pPr>
    </w:p>
    <w:p w:rsidR="00810466" w:rsidRDefault="00A71E35" w:rsidP="00810466">
      <w:pPr>
        <w:spacing w:after="0"/>
        <w:rPr>
          <w:rFonts w:ascii="Arial" w:hAnsi="Arial" w:cs="Arial"/>
          <w:b/>
          <w:color w:val="FF0000"/>
          <w:sz w:val="20"/>
          <w:szCs w:val="20"/>
        </w:rPr>
      </w:pPr>
      <w:r w:rsidRPr="00A71E35">
        <w:rPr>
          <w:rFonts w:ascii="Arial" w:hAnsi="Arial" w:cs="Arial"/>
          <w:b/>
          <w:color w:val="FF0000"/>
          <w:sz w:val="20"/>
          <w:szCs w:val="20"/>
        </w:rPr>
        <w:t xml:space="preserve">Prosili bi namreč za pojasnilo v zvezi s pravili, zapisanimi na str. 7 v razpisu, kjer so pod točko 11. podrobneje navedeni stroški. Vprašanje pa je, ali stroški zunanjih usposabljanj pod postavko f) spadajo pod omejitev stroškov zunanjih storitev v znesku 30.000 EUR, ki so pod postavko d)? Terminologija je namreč ista: </w:t>
      </w:r>
    </w:p>
    <w:p w:rsidR="00810466" w:rsidRDefault="00A71E35" w:rsidP="00810466">
      <w:pPr>
        <w:spacing w:after="0"/>
        <w:ind w:left="708"/>
        <w:rPr>
          <w:rFonts w:ascii="Arial" w:hAnsi="Arial" w:cs="Arial"/>
          <w:b/>
          <w:color w:val="FF0000"/>
          <w:sz w:val="20"/>
          <w:szCs w:val="20"/>
        </w:rPr>
      </w:pPr>
      <w:r w:rsidRPr="00A71E35">
        <w:rPr>
          <w:rFonts w:ascii="Arial" w:hAnsi="Arial" w:cs="Arial"/>
          <w:b/>
          <w:color w:val="FF0000"/>
          <w:sz w:val="20"/>
          <w:szCs w:val="20"/>
        </w:rPr>
        <w:t xml:space="preserve">d) zunanjih storitev (največ do 30.000 EUR), ki vključujejo strošek izdelave </w:t>
      </w:r>
      <w:proofErr w:type="spellStart"/>
      <w:r w:rsidRPr="00A71E35">
        <w:rPr>
          <w:rFonts w:ascii="Arial" w:hAnsi="Arial" w:cs="Arial"/>
          <w:b/>
          <w:color w:val="FF0000"/>
          <w:sz w:val="20"/>
          <w:szCs w:val="20"/>
        </w:rPr>
        <w:t>kompetenčnega</w:t>
      </w:r>
      <w:proofErr w:type="spellEnd"/>
      <w:r w:rsidRPr="00A71E35">
        <w:rPr>
          <w:rFonts w:ascii="Arial" w:hAnsi="Arial" w:cs="Arial"/>
          <w:b/>
          <w:color w:val="FF0000"/>
          <w:sz w:val="20"/>
          <w:szCs w:val="20"/>
        </w:rPr>
        <w:t xml:space="preserve"> modela (največ do višine 20.000 EUR)</w:t>
      </w:r>
    </w:p>
    <w:p w:rsidR="00810466" w:rsidRDefault="00810466" w:rsidP="00810466">
      <w:pPr>
        <w:spacing w:after="0"/>
        <w:ind w:left="708"/>
        <w:rPr>
          <w:rFonts w:ascii="Arial" w:hAnsi="Arial" w:cs="Arial"/>
          <w:b/>
          <w:color w:val="FF0000"/>
          <w:sz w:val="20"/>
          <w:szCs w:val="20"/>
        </w:rPr>
      </w:pPr>
      <w:r>
        <w:rPr>
          <w:rFonts w:ascii="Arial" w:hAnsi="Arial" w:cs="Arial"/>
          <w:b/>
          <w:color w:val="FF0000"/>
          <w:sz w:val="20"/>
          <w:szCs w:val="20"/>
        </w:rPr>
        <w:t>f</w:t>
      </w:r>
      <w:r w:rsidR="00A71E35" w:rsidRPr="00A71E35">
        <w:rPr>
          <w:rFonts w:ascii="Arial" w:hAnsi="Arial" w:cs="Arial"/>
          <w:b/>
          <w:color w:val="FF0000"/>
          <w:sz w:val="20"/>
          <w:szCs w:val="20"/>
        </w:rPr>
        <w:t>) (druga alineja) za zunanje usposabljanje pa se povrnejo stroški zu</w:t>
      </w:r>
      <w:r>
        <w:rPr>
          <w:rFonts w:ascii="Arial" w:hAnsi="Arial" w:cs="Arial"/>
          <w:b/>
          <w:color w:val="FF0000"/>
          <w:sz w:val="20"/>
          <w:szCs w:val="20"/>
        </w:rPr>
        <w:t>nanjih storitev oz. kotizacij.</w:t>
      </w:r>
    </w:p>
    <w:p w:rsidR="00810466" w:rsidRDefault="00A71E35" w:rsidP="00810466">
      <w:pPr>
        <w:spacing w:after="0"/>
        <w:jc w:val="both"/>
        <w:rPr>
          <w:rFonts w:ascii="Arial" w:hAnsi="Arial" w:cs="Arial"/>
          <w:b/>
          <w:color w:val="FF0000"/>
          <w:sz w:val="20"/>
          <w:szCs w:val="20"/>
        </w:rPr>
      </w:pPr>
      <w:r w:rsidRPr="00A71E35">
        <w:rPr>
          <w:rFonts w:ascii="Arial" w:hAnsi="Arial" w:cs="Arial"/>
          <w:b/>
          <w:color w:val="FF0000"/>
          <w:sz w:val="20"/>
          <w:szCs w:val="20"/>
        </w:rPr>
        <w:t xml:space="preserve">Ali mogoče v tem okviru pod omejitev 30.000 EUR spadajo tudi kakšni drugi stroški, ki jih izvajajo zunanji izvajalci, npr. b) stroški informiranja in obveščanja in g) stroški organizacije in izvedbe </w:t>
      </w:r>
      <w:proofErr w:type="spellStart"/>
      <w:r w:rsidRPr="00A71E35">
        <w:rPr>
          <w:rFonts w:ascii="Arial" w:hAnsi="Arial" w:cs="Arial"/>
          <w:b/>
          <w:color w:val="FF0000"/>
          <w:sz w:val="20"/>
          <w:szCs w:val="20"/>
        </w:rPr>
        <w:t>dogodov</w:t>
      </w:r>
      <w:proofErr w:type="spellEnd"/>
      <w:r w:rsidRPr="00A71E35">
        <w:rPr>
          <w:rFonts w:ascii="Arial" w:hAnsi="Arial" w:cs="Arial"/>
          <w:b/>
          <w:color w:val="FF0000"/>
          <w:sz w:val="20"/>
          <w:szCs w:val="20"/>
        </w:rPr>
        <w:t>, delavnic, seminarjev itd.?</w:t>
      </w:r>
    </w:p>
    <w:p w:rsidR="00A71E35" w:rsidRPr="00810466" w:rsidRDefault="00810466" w:rsidP="00810466">
      <w:pPr>
        <w:jc w:val="both"/>
        <w:rPr>
          <w:rFonts w:ascii="Arial" w:hAnsi="Arial" w:cs="Arial"/>
          <w:sz w:val="20"/>
          <w:szCs w:val="20"/>
        </w:rPr>
      </w:pPr>
      <w:r>
        <w:rPr>
          <w:rFonts w:ascii="Arial" w:hAnsi="Arial" w:cs="Arial"/>
          <w:sz w:val="20"/>
          <w:szCs w:val="20"/>
        </w:rPr>
        <w:t>G</w:t>
      </w:r>
      <w:r w:rsidR="00A71E35" w:rsidRPr="00810466">
        <w:rPr>
          <w:rFonts w:ascii="Arial" w:hAnsi="Arial" w:cs="Arial"/>
          <w:sz w:val="20"/>
          <w:szCs w:val="20"/>
        </w:rPr>
        <w:t xml:space="preserve">re za navedbo stroškov kot so navedeni v sistemu ISARR in sledijo kontnem načrtu v javni upravi. Res je, da se storitve lahko v različnih oblikah izvajajo in z različnimi nameni (npr. namen usposabljanj). Tu je potrebno prevzeti logiko ISARR in upoštevati, da so </w:t>
      </w:r>
      <w:r>
        <w:rPr>
          <w:rFonts w:ascii="Arial" w:hAnsi="Arial" w:cs="Arial"/>
          <w:sz w:val="20"/>
          <w:szCs w:val="20"/>
        </w:rPr>
        <w:t xml:space="preserve">zunanje </w:t>
      </w:r>
      <w:r w:rsidR="00A71E35" w:rsidRPr="00810466">
        <w:rPr>
          <w:rFonts w:ascii="Arial" w:hAnsi="Arial" w:cs="Arial"/>
          <w:sz w:val="20"/>
          <w:szCs w:val="20"/>
        </w:rPr>
        <w:t xml:space="preserve">storitve – predvsem </w:t>
      </w:r>
      <w:r>
        <w:rPr>
          <w:rFonts w:ascii="Arial" w:hAnsi="Arial" w:cs="Arial"/>
          <w:sz w:val="20"/>
          <w:szCs w:val="20"/>
        </w:rPr>
        <w:t xml:space="preserve">tiste, ki so </w:t>
      </w:r>
      <w:r w:rsidR="00A71E35" w:rsidRPr="00810466">
        <w:rPr>
          <w:rFonts w:ascii="Arial" w:hAnsi="Arial" w:cs="Arial"/>
          <w:sz w:val="20"/>
          <w:szCs w:val="20"/>
        </w:rPr>
        <w:t>namenjene razvoju modela kompetenc in drugim storitvam. Zunanja usposabljanja pa so strošek izobraževanja in tudi svoja postavka (f</w:t>
      </w:r>
      <w:r>
        <w:rPr>
          <w:rFonts w:ascii="Arial" w:hAnsi="Arial" w:cs="Arial"/>
          <w:sz w:val="20"/>
          <w:szCs w:val="20"/>
        </w:rPr>
        <w:t xml:space="preserve"> v razpisu, oz.</w:t>
      </w:r>
      <w:r w:rsidR="00A71E35" w:rsidRPr="00810466">
        <w:rPr>
          <w:rFonts w:ascii="Arial" w:hAnsi="Arial" w:cs="Arial"/>
          <w:sz w:val="20"/>
          <w:szCs w:val="20"/>
        </w:rPr>
        <w:t xml:space="preserve"> 4.8.1</w:t>
      </w:r>
      <w:r>
        <w:rPr>
          <w:rFonts w:ascii="Arial" w:hAnsi="Arial" w:cs="Arial"/>
          <w:sz w:val="20"/>
          <w:szCs w:val="20"/>
        </w:rPr>
        <w:t>.</w:t>
      </w:r>
      <w:r w:rsidRPr="00810466">
        <w:rPr>
          <w:rFonts w:ascii="Arial" w:hAnsi="Arial" w:cs="Arial"/>
          <w:sz w:val="20"/>
          <w:szCs w:val="20"/>
        </w:rPr>
        <w:t xml:space="preserve"> v </w:t>
      </w:r>
      <w:proofErr w:type="spellStart"/>
      <w:r w:rsidRPr="00810466">
        <w:rPr>
          <w:rFonts w:ascii="Arial" w:hAnsi="Arial" w:cs="Arial"/>
          <w:sz w:val="20"/>
          <w:szCs w:val="20"/>
        </w:rPr>
        <w:t>isarr</w:t>
      </w:r>
      <w:proofErr w:type="spellEnd"/>
      <w:r w:rsidR="00A71E35" w:rsidRPr="00810466">
        <w:rPr>
          <w:rFonts w:ascii="Arial" w:hAnsi="Arial" w:cs="Arial"/>
          <w:sz w:val="20"/>
          <w:szCs w:val="20"/>
        </w:rPr>
        <w:t xml:space="preserve">). Ti stroški in drugi navedeni (b, g) niso omejeni v okviru stroška d </w:t>
      </w:r>
      <w:r>
        <w:rPr>
          <w:rFonts w:ascii="Arial" w:hAnsi="Arial" w:cs="Arial"/>
          <w:sz w:val="20"/>
          <w:szCs w:val="20"/>
        </w:rPr>
        <w:t xml:space="preserve">– zunanjih storitev </w:t>
      </w:r>
      <w:r w:rsidR="00A71E35" w:rsidRPr="00810466">
        <w:rPr>
          <w:rFonts w:ascii="Arial" w:hAnsi="Arial" w:cs="Arial"/>
          <w:sz w:val="20"/>
          <w:szCs w:val="20"/>
        </w:rPr>
        <w:t>(30.000 €).</w:t>
      </w:r>
    </w:p>
    <w:p w:rsidR="00A71E35" w:rsidRPr="00810466" w:rsidRDefault="00A71E35" w:rsidP="00810466">
      <w:pPr>
        <w:jc w:val="both"/>
        <w:rPr>
          <w:rFonts w:ascii="Arial" w:hAnsi="Arial" w:cs="Arial"/>
          <w:sz w:val="20"/>
          <w:szCs w:val="20"/>
        </w:rPr>
      </w:pPr>
      <w:r w:rsidRPr="00810466">
        <w:rPr>
          <w:rFonts w:ascii="Arial" w:hAnsi="Arial" w:cs="Arial"/>
          <w:sz w:val="20"/>
          <w:szCs w:val="20"/>
        </w:rPr>
        <w:t xml:space="preserve">Še enkrat povedano </w:t>
      </w:r>
      <w:r w:rsidR="00810466">
        <w:rPr>
          <w:rFonts w:ascii="Arial" w:hAnsi="Arial" w:cs="Arial"/>
          <w:sz w:val="20"/>
          <w:szCs w:val="20"/>
        </w:rPr>
        <w:t xml:space="preserve">- </w:t>
      </w:r>
      <w:r w:rsidRPr="00810466">
        <w:rPr>
          <w:rFonts w:ascii="Arial" w:hAnsi="Arial" w:cs="Arial"/>
          <w:sz w:val="20"/>
          <w:szCs w:val="20"/>
        </w:rPr>
        <w:t>omejitve so navedene v okviru posameznih točk (30.000 € velja samo znotraj stroška zunanjih storitev).</w:t>
      </w:r>
      <w:r w:rsidR="00810466">
        <w:rPr>
          <w:rFonts w:ascii="Arial" w:hAnsi="Arial" w:cs="Arial"/>
          <w:sz w:val="20"/>
          <w:szCs w:val="20"/>
        </w:rPr>
        <w:t xml:space="preserve"> Druga omejitev je glede informiranja in obveščanja (20.000 €) in omejitev pri načrtovanju stroškov, kjer stroški usposabljanj (tj. f+g, oziroma notranjih, zunanjih in organizacije dogodkov) predstavljajo vsaj 50% celotnih sredstev projekta.</w:t>
      </w:r>
    </w:p>
    <w:p w:rsidR="006C1EEF" w:rsidRDefault="006C1EEF" w:rsidP="006C1EEF"/>
    <w:p w:rsidR="006C1EEF" w:rsidRPr="006C1EEF" w:rsidRDefault="006C1EEF" w:rsidP="006C1EEF"/>
    <w:p w:rsidR="00406BE1" w:rsidRPr="00406BE1" w:rsidRDefault="00406BE1" w:rsidP="00406BE1">
      <w:pPr>
        <w:pStyle w:val="Naslov"/>
        <w:rPr>
          <w:rStyle w:val="Intenzivenpoudarek"/>
        </w:rPr>
      </w:pPr>
      <w:r w:rsidRPr="00406BE1">
        <w:rPr>
          <w:rStyle w:val="Intenzivenpoudarek"/>
        </w:rPr>
        <w:t>O izvajanju</w:t>
      </w:r>
    </w:p>
    <w:p w:rsidR="00080E4E" w:rsidRPr="00933E67" w:rsidRDefault="00080E4E" w:rsidP="00FE4B05">
      <w:pPr>
        <w:spacing w:after="0" w:line="240" w:lineRule="auto"/>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Kakšne obveznosti in pravice imaš kot partner?</w:t>
      </w:r>
    </w:p>
    <w:p w:rsidR="00FE4B05" w:rsidRPr="00933E67" w:rsidRDefault="00FE4B05" w:rsidP="00FE4B05">
      <w:pPr>
        <w:tabs>
          <w:tab w:val="left" w:pos="142"/>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Splošna p</w:t>
      </w:r>
      <w:r w:rsidR="001D5F7E" w:rsidRPr="00933E67">
        <w:rPr>
          <w:rFonts w:ascii="Arial" w:eastAsia="Times New Roman" w:hAnsi="Arial" w:cs="Arial"/>
          <w:sz w:val="20"/>
          <w:szCs w:val="20"/>
          <w:lang w:eastAsia="sl-SI"/>
        </w:rPr>
        <w:t xml:space="preserve">ravila izvajanja se </w:t>
      </w:r>
      <w:r w:rsidRPr="00933E67">
        <w:rPr>
          <w:rFonts w:ascii="Arial" w:eastAsia="Times New Roman" w:hAnsi="Arial" w:cs="Arial"/>
          <w:sz w:val="20"/>
          <w:szCs w:val="20"/>
          <w:lang w:eastAsia="sl-SI"/>
        </w:rPr>
        <w:t>prenesejo z upravičenca na partnerja preko partnerskega sporazuma, v tem sporazumu partnerji tudi prilagodijo posamezne člene njihovi situaciji (npr. interne roke, priprava zahtevkov, način sprejemanja sprememb pri izvajanju, …)</w:t>
      </w:r>
    </w:p>
    <w:p w:rsidR="00FE4B05" w:rsidRPr="00933E67" w:rsidRDefault="00FE4B05" w:rsidP="00FE4B05">
      <w:pPr>
        <w:tabs>
          <w:tab w:val="left" w:pos="142"/>
        </w:tabs>
        <w:spacing w:after="0"/>
        <w:jc w:val="both"/>
        <w:rPr>
          <w:rFonts w:ascii="Arial" w:eastAsia="Times New Roman" w:hAnsi="Arial" w:cs="Arial"/>
          <w:sz w:val="20"/>
          <w:szCs w:val="20"/>
          <w:lang w:eastAsia="sl-SI"/>
        </w:rPr>
      </w:pPr>
    </w:p>
    <w:p w:rsidR="00FE4B05" w:rsidRPr="00933E67" w:rsidRDefault="00FE4B05" w:rsidP="00FE4B05">
      <w:pPr>
        <w:tabs>
          <w:tab w:val="left" w:pos="142"/>
        </w:tabs>
        <w:spacing w:after="0"/>
        <w:jc w:val="both"/>
        <w:rPr>
          <w:rFonts w:ascii="Arial" w:eastAsia="Times New Roman" w:hAnsi="Arial" w:cs="Arial"/>
          <w:b/>
          <w:sz w:val="20"/>
          <w:szCs w:val="20"/>
          <w:lang w:eastAsia="sl-SI"/>
        </w:rPr>
      </w:pPr>
      <w:r w:rsidRPr="00933E67">
        <w:rPr>
          <w:rFonts w:ascii="Arial" w:eastAsia="Times New Roman" w:hAnsi="Arial" w:cs="Arial"/>
          <w:b/>
          <w:sz w:val="20"/>
          <w:szCs w:val="20"/>
          <w:lang w:eastAsia="sl-SI"/>
        </w:rPr>
        <w:t>Kakšni bodo r</w:t>
      </w:r>
      <w:r w:rsidR="00080E4E" w:rsidRPr="00933E67">
        <w:rPr>
          <w:rFonts w:ascii="Arial" w:eastAsia="Times New Roman" w:hAnsi="Arial" w:cs="Arial"/>
          <w:b/>
          <w:sz w:val="20"/>
          <w:szCs w:val="20"/>
          <w:lang w:eastAsia="sl-SI"/>
        </w:rPr>
        <w:t>ok</w:t>
      </w:r>
      <w:r w:rsidRPr="00933E67">
        <w:rPr>
          <w:rFonts w:ascii="Arial" w:eastAsia="Times New Roman" w:hAnsi="Arial" w:cs="Arial"/>
          <w:b/>
          <w:sz w:val="20"/>
          <w:szCs w:val="20"/>
          <w:lang w:eastAsia="sl-SI"/>
        </w:rPr>
        <w:t>i</w:t>
      </w:r>
      <w:r w:rsidR="00080E4E" w:rsidRPr="00933E67">
        <w:rPr>
          <w:rFonts w:ascii="Arial" w:eastAsia="Times New Roman" w:hAnsi="Arial" w:cs="Arial"/>
          <w:b/>
          <w:sz w:val="20"/>
          <w:szCs w:val="20"/>
          <w:lang w:eastAsia="sl-SI"/>
        </w:rPr>
        <w:t xml:space="preserve"> priprave poročil o izvedbi, roke odobritve poročil, roke pla</w:t>
      </w:r>
      <w:r w:rsidRPr="00933E67">
        <w:rPr>
          <w:rFonts w:ascii="Arial" w:eastAsia="Times New Roman" w:hAnsi="Arial" w:cs="Arial"/>
          <w:b/>
          <w:sz w:val="20"/>
          <w:szCs w:val="20"/>
          <w:lang w:eastAsia="sl-SI"/>
        </w:rPr>
        <w:t>čil?</w:t>
      </w:r>
    </w:p>
    <w:p w:rsidR="00FE4B05" w:rsidRPr="00933E67" w:rsidRDefault="00FE4B05" w:rsidP="00933E67">
      <w:pPr>
        <w:tabs>
          <w:tab w:val="left" w:pos="426"/>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Rok priprave poročil o izvedbi ni določen v razpisu, ampak bo določen z navodili. Načrtujemo, da bo prvi rok poročanja kratek, da se vzpostavi sistem poročanja.</w:t>
      </w:r>
    </w:p>
    <w:p w:rsidR="00FE4B05" w:rsidRPr="00933E67" w:rsidRDefault="00FE4B05" w:rsidP="00933E67">
      <w:pPr>
        <w:tabs>
          <w:tab w:val="left" w:pos="426"/>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Odobritve zahtevkov trajajo različno, odvisno je od natančnosti </w:t>
      </w:r>
      <w:r w:rsidR="00406BE1">
        <w:rPr>
          <w:rFonts w:ascii="Arial" w:eastAsia="Times New Roman" w:hAnsi="Arial" w:cs="Arial"/>
          <w:sz w:val="20"/>
          <w:szCs w:val="20"/>
          <w:lang w:eastAsia="sl-SI"/>
        </w:rPr>
        <w:t>priprave zahtevkov in hitrosti posredovanja dopolnitev (pregleduje se</w:t>
      </w:r>
      <w:r w:rsidRPr="00933E67">
        <w:rPr>
          <w:rFonts w:ascii="Arial" w:eastAsia="Times New Roman" w:hAnsi="Arial" w:cs="Arial"/>
          <w:sz w:val="20"/>
          <w:szCs w:val="20"/>
          <w:lang w:eastAsia="sl-SI"/>
        </w:rPr>
        <w:t xml:space="preserve"> ustreznost vsake listine z vsemi zahtevanimi dokazili).</w:t>
      </w:r>
    </w:p>
    <w:p w:rsidR="00FE4B05" w:rsidRPr="00933E67" w:rsidRDefault="00FE4B05" w:rsidP="00933E67">
      <w:pPr>
        <w:tabs>
          <w:tab w:val="left" w:pos="426"/>
        </w:tabs>
        <w:spacing w:after="0"/>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Po popolnosti zahtevka, se le-ta posreduje na Ministrstvo, ki ima rok en mesec za pregled zahtevka (vzorec) in nato 15 dni za nakazilo.</w:t>
      </w:r>
    </w:p>
    <w:p w:rsidR="00FE4B05" w:rsidRPr="00933E67" w:rsidRDefault="00FE4B05" w:rsidP="00FE4B05">
      <w:pPr>
        <w:pStyle w:val="Odstavekseznama"/>
        <w:tabs>
          <w:tab w:val="left" w:pos="142"/>
        </w:tabs>
        <w:spacing w:after="0"/>
        <w:jc w:val="both"/>
        <w:rPr>
          <w:rFonts w:ascii="Arial" w:eastAsia="Times New Roman" w:hAnsi="Arial" w:cs="Arial"/>
          <w:sz w:val="20"/>
          <w:szCs w:val="20"/>
          <w:lang w:eastAsia="sl-SI"/>
        </w:rPr>
      </w:pPr>
    </w:p>
    <w:p w:rsidR="00080E4E" w:rsidRPr="00933E67" w:rsidRDefault="00080E4E" w:rsidP="00FE4B05">
      <w:pPr>
        <w:spacing w:after="0"/>
        <w:jc w:val="both"/>
        <w:rPr>
          <w:rFonts w:ascii="Arial" w:hAnsi="Arial" w:cs="Arial"/>
          <w:sz w:val="20"/>
          <w:szCs w:val="20"/>
        </w:rPr>
      </w:pPr>
    </w:p>
    <w:p w:rsidR="00933E67" w:rsidRPr="00933E67" w:rsidRDefault="00080E4E" w:rsidP="00933E67">
      <w:pPr>
        <w:spacing w:after="0" w:line="240" w:lineRule="auto"/>
        <w:jc w:val="both"/>
        <w:rPr>
          <w:rFonts w:ascii="Arial" w:hAnsi="Arial" w:cs="Arial"/>
          <w:b/>
          <w:sz w:val="20"/>
          <w:szCs w:val="20"/>
        </w:rPr>
      </w:pPr>
      <w:r w:rsidRPr="00933E67">
        <w:rPr>
          <w:rFonts w:ascii="Arial" w:hAnsi="Arial" w:cs="Arial"/>
          <w:b/>
          <w:sz w:val="20"/>
          <w:szCs w:val="20"/>
        </w:rPr>
        <w:t>V tč. 3.3. razpisne dokumentacije pod specifikacijo dokazil navedena pogodba o zaposlitvi s katero je oseba razporejena na delo na operaciji. Ali je možno kot dokazilo v specifikaciji samo aneks k pogodbi o zaposlitvi. Imamo namreč kandidata ki je že pri nas zaposlen.</w:t>
      </w:r>
    </w:p>
    <w:p w:rsidR="00080E4E" w:rsidRPr="00933E67" w:rsidRDefault="00933E67" w:rsidP="00933E67">
      <w:pPr>
        <w:spacing w:after="0" w:line="240" w:lineRule="auto"/>
        <w:jc w:val="both"/>
        <w:rPr>
          <w:rFonts w:ascii="Arial" w:hAnsi="Arial" w:cs="Arial"/>
          <w:sz w:val="20"/>
          <w:szCs w:val="20"/>
        </w:rPr>
      </w:pPr>
      <w:r w:rsidRPr="00933E67">
        <w:rPr>
          <w:rFonts w:ascii="Arial" w:hAnsi="Arial" w:cs="Arial"/>
          <w:sz w:val="20"/>
          <w:szCs w:val="20"/>
        </w:rPr>
        <w:t>Posredovati bo potrebno celo pogodbo, lahko pa sklenete samo aneks k pogodbi.</w:t>
      </w:r>
    </w:p>
    <w:p w:rsidR="00080E4E" w:rsidRPr="00933E67" w:rsidRDefault="00080E4E" w:rsidP="00FE4B05">
      <w:pPr>
        <w:spacing w:after="0"/>
        <w:jc w:val="both"/>
        <w:rPr>
          <w:rFonts w:ascii="Arial" w:hAnsi="Arial" w:cs="Arial"/>
          <w:sz w:val="20"/>
          <w:szCs w:val="20"/>
        </w:rPr>
      </w:pPr>
    </w:p>
    <w:p w:rsidR="003D00D8" w:rsidRPr="00406BE1" w:rsidRDefault="003D00D8" w:rsidP="00406BE1">
      <w:pPr>
        <w:spacing w:after="0"/>
        <w:jc w:val="both"/>
        <w:rPr>
          <w:rFonts w:ascii="Arial" w:hAnsi="Arial" w:cs="Arial"/>
          <w:sz w:val="20"/>
          <w:szCs w:val="20"/>
        </w:rPr>
      </w:pPr>
    </w:p>
    <w:p w:rsidR="003D00D8" w:rsidRPr="00406BE1" w:rsidRDefault="0089358B" w:rsidP="00406BE1">
      <w:pPr>
        <w:pStyle w:val="Naslov"/>
        <w:rPr>
          <w:rStyle w:val="Intenzivenpoudarek"/>
        </w:rPr>
      </w:pPr>
      <w:r>
        <w:rPr>
          <w:rStyle w:val="Intenzivenpoudarek"/>
        </w:rPr>
        <w:t>Perspektivna področja</w:t>
      </w:r>
    </w:p>
    <w:p w:rsidR="009F30EA" w:rsidRPr="00933E67" w:rsidRDefault="009F30EA" w:rsidP="00FE4B05">
      <w:pPr>
        <w:spacing w:after="0"/>
        <w:jc w:val="both"/>
        <w:rPr>
          <w:rFonts w:ascii="Arial" w:eastAsia="Times New Roman" w:hAnsi="Arial" w:cs="Arial"/>
          <w:b/>
          <w:sz w:val="20"/>
          <w:szCs w:val="20"/>
        </w:rPr>
      </w:pPr>
      <w:r w:rsidRPr="00933E67">
        <w:rPr>
          <w:rFonts w:ascii="Arial" w:hAnsi="Arial" w:cs="Arial"/>
          <w:b/>
          <w:sz w:val="20"/>
          <w:szCs w:val="20"/>
        </w:rPr>
        <w:t xml:space="preserve">Če primerjam SKD 2008 in prednostna perspektivna področja, ugotavljam, da prihaja do neskladij. </w:t>
      </w:r>
    </w:p>
    <w:p w:rsidR="009F30EA" w:rsidRPr="00933E67" w:rsidRDefault="008C6E34" w:rsidP="00FE4B05">
      <w:pPr>
        <w:spacing w:after="0"/>
        <w:jc w:val="both"/>
        <w:rPr>
          <w:rFonts w:ascii="Arial" w:hAnsi="Arial" w:cs="Arial"/>
          <w:sz w:val="20"/>
          <w:szCs w:val="20"/>
        </w:rPr>
      </w:pPr>
      <w:r w:rsidRPr="00933E67">
        <w:rPr>
          <w:rFonts w:ascii="Arial" w:hAnsi="Arial" w:cs="Arial"/>
          <w:sz w:val="20"/>
          <w:szCs w:val="20"/>
        </w:rPr>
        <w:t>E</w:t>
      </w:r>
      <w:r w:rsidR="00933E67" w:rsidRPr="00933E67">
        <w:rPr>
          <w:rFonts w:ascii="Arial" w:hAnsi="Arial" w:cs="Arial"/>
          <w:sz w:val="20"/>
          <w:szCs w:val="20"/>
        </w:rPr>
        <w:t>no je Standardna klasifikacija dejavnosti (2008), drugo so perspektivna področja, kot izhajajo iz Strategije razvoja Slovenije.</w:t>
      </w:r>
      <w:r w:rsidR="009F30EA" w:rsidRPr="00933E67">
        <w:rPr>
          <w:rFonts w:ascii="Arial" w:hAnsi="Arial" w:cs="Arial"/>
          <w:sz w:val="20"/>
          <w:szCs w:val="20"/>
        </w:rPr>
        <w:t xml:space="preserve"> </w:t>
      </w:r>
    </w:p>
    <w:p w:rsidR="00933E67" w:rsidRDefault="009F30EA" w:rsidP="00FE4B05">
      <w:pPr>
        <w:tabs>
          <w:tab w:val="left" w:pos="142"/>
        </w:tabs>
        <w:spacing w:after="0"/>
        <w:jc w:val="both"/>
        <w:rPr>
          <w:rFonts w:ascii="Arial" w:hAnsi="Arial" w:cs="Arial"/>
          <w:b/>
          <w:sz w:val="20"/>
          <w:szCs w:val="20"/>
        </w:rPr>
      </w:pPr>
      <w:r w:rsidRPr="00933E67">
        <w:rPr>
          <w:rFonts w:ascii="Arial" w:hAnsi="Arial" w:cs="Arial"/>
          <w:sz w:val="20"/>
          <w:szCs w:val="20"/>
        </w:rPr>
        <w:br/>
      </w:r>
      <w:r w:rsidRPr="00933E67">
        <w:rPr>
          <w:rFonts w:ascii="Arial" w:hAnsi="Arial" w:cs="Arial"/>
          <w:b/>
          <w:sz w:val="20"/>
          <w:szCs w:val="20"/>
        </w:rPr>
        <w:t>Torej, kje v SKD najdem področje storitve za zdravje (</w:t>
      </w:r>
      <w:proofErr w:type="spellStart"/>
      <w:r w:rsidRPr="00933E67">
        <w:rPr>
          <w:rFonts w:ascii="Arial" w:hAnsi="Arial" w:cs="Arial"/>
          <w:b/>
          <w:sz w:val="20"/>
          <w:szCs w:val="20"/>
        </w:rPr>
        <w:t>wellness</w:t>
      </w:r>
      <w:proofErr w:type="spellEnd"/>
      <w:r w:rsidRPr="00933E67">
        <w:rPr>
          <w:rFonts w:ascii="Arial" w:hAnsi="Arial" w:cs="Arial"/>
          <w:b/>
          <w:sz w:val="20"/>
          <w:szCs w:val="20"/>
        </w:rPr>
        <w:t>, šport, prosti čas, zdravstvene storitve) in zdravo prehrano in turizem?</w:t>
      </w:r>
      <w:r w:rsidR="00933E67" w:rsidRPr="00933E67">
        <w:rPr>
          <w:rFonts w:ascii="Arial" w:hAnsi="Arial" w:cs="Arial"/>
          <w:b/>
          <w:sz w:val="20"/>
          <w:szCs w:val="20"/>
        </w:rPr>
        <w:t xml:space="preserve"> </w:t>
      </w:r>
      <w:r w:rsidRPr="00933E67">
        <w:rPr>
          <w:rFonts w:ascii="Arial" w:hAnsi="Arial" w:cs="Arial"/>
          <w:b/>
          <w:sz w:val="20"/>
          <w:szCs w:val="20"/>
        </w:rPr>
        <w:t xml:space="preserve">Razmišljamo o pripravi </w:t>
      </w:r>
      <w:proofErr w:type="spellStart"/>
      <w:r w:rsidRPr="00933E67">
        <w:rPr>
          <w:rFonts w:ascii="Arial" w:hAnsi="Arial" w:cs="Arial"/>
          <w:b/>
          <w:sz w:val="20"/>
          <w:szCs w:val="20"/>
        </w:rPr>
        <w:t>kompetenčnega</w:t>
      </w:r>
      <w:proofErr w:type="spellEnd"/>
      <w:r w:rsidRPr="00933E67">
        <w:rPr>
          <w:rFonts w:ascii="Arial" w:hAnsi="Arial" w:cs="Arial"/>
          <w:b/>
          <w:sz w:val="20"/>
          <w:szCs w:val="20"/>
        </w:rPr>
        <w:t xml:space="preserve"> centra na področju turizma (SKD 2008: I Gostinstvo; I55 Gostinske nastanitvene dejavnosti in I56 Dejavnost strežbe jedi in pijač). Vsi partnerji delujejo na področju turizma, predvsem </w:t>
      </w:r>
      <w:proofErr w:type="spellStart"/>
      <w:r w:rsidRPr="00933E67">
        <w:rPr>
          <w:rFonts w:ascii="Arial" w:hAnsi="Arial" w:cs="Arial"/>
          <w:b/>
          <w:sz w:val="20"/>
          <w:szCs w:val="20"/>
        </w:rPr>
        <w:t>wellness</w:t>
      </w:r>
      <w:proofErr w:type="spellEnd"/>
      <w:r w:rsidRPr="00933E67">
        <w:rPr>
          <w:rFonts w:ascii="Arial" w:hAnsi="Arial" w:cs="Arial"/>
          <w:b/>
          <w:sz w:val="20"/>
          <w:szCs w:val="20"/>
        </w:rPr>
        <w:t xml:space="preserve"> storitev, prostega časa, zdravstvenih storitve, zdrava prehrana in oddaja nastanitvenih kapacitet - sob, apartmajev, hoteli,... Torej, kako vas naj prepričamo, da kljub todi SKD klasifikaciji (I55 in I56) njihova ponudba obsega kar 2 prednostna področja (zdravje: storitve za zdravje in zdravo prehrano ter in naravni viri in danosti: turizem)?</w:t>
      </w:r>
    </w:p>
    <w:p w:rsidR="00D46B71" w:rsidRDefault="00933E67" w:rsidP="00933E67">
      <w:pPr>
        <w:spacing w:after="0"/>
        <w:jc w:val="both"/>
        <w:rPr>
          <w:rFonts w:ascii="Arial" w:hAnsi="Arial" w:cs="Arial"/>
          <w:sz w:val="20"/>
          <w:szCs w:val="20"/>
        </w:rPr>
      </w:pPr>
      <w:r w:rsidRPr="00933E67">
        <w:rPr>
          <w:rFonts w:ascii="Arial" w:hAnsi="Arial" w:cs="Arial"/>
          <w:sz w:val="20"/>
          <w:szCs w:val="20"/>
        </w:rPr>
        <w:t xml:space="preserve">Eno je Standardna klasifikacija dejavnosti (2008), drugo so perspektivna področja, kot izhajajo iz Strategije razvoja Slovenije. Uveljavljajte eno prednostno področje in opišite (konkretno in dokazljivo) delovanje na tem področju do sedaj in v okviru projekta.  </w:t>
      </w:r>
    </w:p>
    <w:p w:rsidR="00406BE1" w:rsidRDefault="00406BE1" w:rsidP="00933E67">
      <w:pPr>
        <w:spacing w:after="0"/>
        <w:jc w:val="both"/>
        <w:rPr>
          <w:rFonts w:ascii="Arial" w:hAnsi="Arial" w:cs="Arial"/>
          <w:sz w:val="20"/>
          <w:szCs w:val="20"/>
        </w:rPr>
      </w:pPr>
    </w:p>
    <w:p w:rsidR="00EF432E" w:rsidRPr="00406BE1" w:rsidRDefault="00EF432E" w:rsidP="00EF432E">
      <w:pPr>
        <w:pStyle w:val="Naslov"/>
        <w:rPr>
          <w:rStyle w:val="Intenzivenpoudarek"/>
        </w:rPr>
      </w:pPr>
      <w:r>
        <w:rPr>
          <w:rStyle w:val="Intenzivenpoudarek"/>
        </w:rPr>
        <w:t>O usposabljanjih</w:t>
      </w:r>
    </w:p>
    <w:p w:rsidR="00EF432E" w:rsidRPr="00933E67" w:rsidRDefault="00EF432E" w:rsidP="00EF432E">
      <w:pPr>
        <w:pBdr>
          <w:top w:val="single" w:sz="6" w:space="6" w:color="FFFFFF"/>
        </w:pBdr>
        <w:tabs>
          <w:tab w:val="left" w:pos="142"/>
        </w:tabs>
        <w:spacing w:after="0" w:line="240" w:lineRule="auto"/>
        <w:jc w:val="both"/>
        <w:rPr>
          <w:rFonts w:ascii="Arial" w:eastAsia="Times New Roman" w:hAnsi="Arial" w:cs="Arial"/>
          <w:b/>
          <w:bCs/>
          <w:sz w:val="20"/>
          <w:szCs w:val="20"/>
          <w:lang w:eastAsia="sl-SI"/>
        </w:rPr>
      </w:pPr>
      <w:r w:rsidRPr="00933E67">
        <w:rPr>
          <w:rFonts w:ascii="Arial" w:eastAsia="Times New Roman" w:hAnsi="Arial" w:cs="Arial"/>
          <w:b/>
          <w:bCs/>
          <w:sz w:val="20"/>
          <w:szCs w:val="20"/>
          <w:lang w:eastAsia="sl-SI"/>
        </w:rPr>
        <w:t>Ali je možno financiranje usposabljanja in izpita za pridobitev nacionalne poklicne kvalifikacije?</w:t>
      </w:r>
    </w:p>
    <w:p w:rsidR="00EF432E" w:rsidRDefault="00EF432E" w:rsidP="00EF432E">
      <w:pPr>
        <w:tabs>
          <w:tab w:val="left" w:pos="142"/>
        </w:tabs>
        <w:spacing w:after="0" w:line="240" w:lineRule="auto"/>
        <w:jc w:val="both"/>
        <w:rPr>
          <w:rFonts w:ascii="Arial" w:eastAsia="Times New Roman" w:hAnsi="Arial" w:cs="Arial"/>
          <w:sz w:val="20"/>
          <w:szCs w:val="20"/>
          <w:lang w:eastAsia="sl-SI"/>
        </w:rPr>
      </w:pPr>
      <w:r w:rsidRPr="00933E67">
        <w:rPr>
          <w:rFonts w:ascii="Arial" w:eastAsia="Times New Roman" w:hAnsi="Arial" w:cs="Arial"/>
          <w:sz w:val="20"/>
          <w:szCs w:val="20"/>
          <w:lang w:eastAsia="sl-SI"/>
        </w:rPr>
        <w:t xml:space="preserve">Da. </w:t>
      </w:r>
    </w:p>
    <w:p w:rsidR="00EF432E" w:rsidRDefault="00EF432E" w:rsidP="00933E67">
      <w:pPr>
        <w:spacing w:after="0"/>
        <w:jc w:val="both"/>
        <w:rPr>
          <w:rFonts w:ascii="Arial" w:hAnsi="Arial" w:cs="Arial"/>
          <w:sz w:val="20"/>
          <w:szCs w:val="20"/>
        </w:rPr>
      </w:pPr>
    </w:p>
    <w:p w:rsidR="00405D15" w:rsidRDefault="00405D15" w:rsidP="00933E67">
      <w:pPr>
        <w:spacing w:after="0"/>
        <w:jc w:val="both"/>
        <w:rPr>
          <w:rFonts w:ascii="Arial" w:hAnsi="Arial" w:cs="Arial"/>
          <w:sz w:val="20"/>
          <w:szCs w:val="20"/>
        </w:rPr>
      </w:pPr>
      <w:r>
        <w:rPr>
          <w:rFonts w:ascii="Arial" w:hAnsi="Arial" w:cs="Arial"/>
          <w:noProof/>
          <w:sz w:val="20"/>
          <w:szCs w:val="20"/>
          <w:lang w:eastAsia="sl-SI"/>
        </w:rPr>
        <w:drawing>
          <wp:inline distT="0" distB="0" distL="0" distR="0">
            <wp:extent cx="351478" cy="190680"/>
            <wp:effectExtent l="19050" t="0" r="0" b="0"/>
            <wp:docPr id="4"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405D15" w:rsidRPr="00F6454A" w:rsidRDefault="00405D15" w:rsidP="00933E67">
      <w:pPr>
        <w:spacing w:after="0"/>
        <w:jc w:val="both"/>
        <w:rPr>
          <w:rFonts w:ascii="Arial" w:hAnsi="Arial" w:cs="Arial"/>
          <w:b/>
          <w:color w:val="FF0000"/>
          <w:sz w:val="20"/>
          <w:szCs w:val="20"/>
        </w:rPr>
      </w:pPr>
      <w:r w:rsidRPr="00F6454A">
        <w:rPr>
          <w:rFonts w:ascii="Arial" w:hAnsi="Arial" w:cs="Arial"/>
          <w:b/>
          <w:color w:val="FF0000"/>
          <w:sz w:val="20"/>
          <w:szCs w:val="20"/>
        </w:rPr>
        <w:t>Organizirali bi usposabljanje z več zaposlenimi iz enega podjetja, ki bi se dogajalo drugje? Ali lahko uveljavljamo potne stroške?</w:t>
      </w:r>
    </w:p>
    <w:p w:rsidR="00405D15" w:rsidRPr="00405D15" w:rsidRDefault="00405D15" w:rsidP="00933E67">
      <w:pPr>
        <w:spacing w:after="0"/>
        <w:jc w:val="both"/>
        <w:rPr>
          <w:rFonts w:ascii="Arial" w:hAnsi="Arial" w:cs="Arial"/>
          <w:sz w:val="20"/>
          <w:szCs w:val="20"/>
        </w:rPr>
      </w:pPr>
      <w:r>
        <w:rPr>
          <w:rFonts w:ascii="Arial" w:hAnsi="Arial" w:cs="Arial"/>
          <w:sz w:val="20"/>
          <w:szCs w:val="20"/>
        </w:rPr>
        <w:t>Potnih stroškov pri izvajanju projekta ne morete uveljavljate. Lahko pa v primeru, da bi organizirali prevoz več udeležencev uveljavljate stroške prevoza (npr. avtobusa) v okviru stroška g. Stroški organizacije in izvedbe dogodkov, delavnic, seminarjev (4.8.2.).</w:t>
      </w:r>
    </w:p>
    <w:p w:rsidR="002140CE" w:rsidRDefault="002140CE" w:rsidP="00933E67">
      <w:pPr>
        <w:spacing w:after="0"/>
        <w:jc w:val="both"/>
        <w:rPr>
          <w:rFonts w:ascii="Arial" w:hAnsi="Arial" w:cs="Arial"/>
          <w:sz w:val="20"/>
          <w:szCs w:val="20"/>
        </w:rPr>
      </w:pPr>
    </w:p>
    <w:p w:rsidR="002140CE" w:rsidRPr="006C1EEF" w:rsidRDefault="002140CE" w:rsidP="00CB0C99">
      <w:pPr>
        <w:spacing w:after="0"/>
        <w:jc w:val="both"/>
        <w:rPr>
          <w:rFonts w:ascii="Arial" w:hAnsi="Arial" w:cs="Arial"/>
          <w:b/>
          <w:color w:val="FF0000"/>
          <w:sz w:val="20"/>
          <w:szCs w:val="20"/>
        </w:rPr>
      </w:pPr>
      <w:r w:rsidRPr="006C1EEF">
        <w:rPr>
          <w:rFonts w:ascii="Arial" w:hAnsi="Arial" w:cs="Arial"/>
          <w:b/>
          <w:color w:val="FF0000"/>
          <w:sz w:val="20"/>
          <w:szCs w:val="20"/>
        </w:rPr>
        <w:t xml:space="preserve">Kakšen je pravilen vnos za SP brez zaposlenih? </w:t>
      </w:r>
    </w:p>
    <w:p w:rsidR="00CB0C99" w:rsidRDefault="00CB0C99" w:rsidP="00CB0C99">
      <w:pPr>
        <w:spacing w:after="0"/>
        <w:jc w:val="both"/>
        <w:rPr>
          <w:rFonts w:ascii="Arial" w:hAnsi="Arial" w:cs="Arial"/>
          <w:sz w:val="20"/>
          <w:szCs w:val="20"/>
        </w:rPr>
      </w:pPr>
      <w:r w:rsidRPr="00CB0C99">
        <w:rPr>
          <w:rFonts w:ascii="Arial" w:hAnsi="Arial" w:cs="Arial"/>
          <w:sz w:val="20"/>
          <w:szCs w:val="20"/>
        </w:rPr>
        <w:t>Napišite 1 v obrazec (v vlogi pa napišite 0, mogoče z oklepajem (1) in navedite, da gre za samozaposlenega, ter da ste v obrazec vpisali 1). Ta oseba seveda ni zaposlena kje drugje (oz. s.p. ni dopolnilna dejavnost oz. t.i. popoldanski s.p.)</w:t>
      </w:r>
      <w:r>
        <w:rPr>
          <w:rFonts w:ascii="Arial" w:hAnsi="Arial" w:cs="Arial"/>
          <w:sz w:val="20"/>
          <w:szCs w:val="20"/>
        </w:rPr>
        <w:t>.</w:t>
      </w:r>
    </w:p>
    <w:p w:rsidR="00CB0C99" w:rsidRPr="00CB0C99" w:rsidRDefault="00CB0C99" w:rsidP="00CB0C99">
      <w:pPr>
        <w:spacing w:after="0"/>
        <w:jc w:val="both"/>
        <w:rPr>
          <w:rFonts w:ascii="Arial" w:hAnsi="Arial" w:cs="Arial"/>
          <w:sz w:val="20"/>
          <w:szCs w:val="20"/>
        </w:rPr>
      </w:pPr>
    </w:p>
    <w:p w:rsidR="002140CE" w:rsidRPr="006C1EEF" w:rsidRDefault="002140CE" w:rsidP="00933E67">
      <w:pPr>
        <w:spacing w:after="0"/>
        <w:jc w:val="both"/>
        <w:rPr>
          <w:rFonts w:ascii="Arial" w:hAnsi="Arial" w:cs="Arial"/>
          <w:b/>
          <w:color w:val="FF0000"/>
          <w:sz w:val="20"/>
          <w:szCs w:val="20"/>
        </w:rPr>
      </w:pPr>
      <w:r w:rsidRPr="006C1EEF">
        <w:rPr>
          <w:rFonts w:ascii="Arial" w:hAnsi="Arial" w:cs="Arial"/>
          <w:b/>
          <w:color w:val="FF0000"/>
          <w:sz w:val="20"/>
          <w:szCs w:val="20"/>
        </w:rPr>
        <w:t>Pri s.p. ju vse profile izvaja ena oseba, ki niti ni zaposlena.</w:t>
      </w:r>
    </w:p>
    <w:p w:rsidR="00405D15" w:rsidRDefault="002140CE" w:rsidP="00933E67">
      <w:pPr>
        <w:spacing w:after="0"/>
        <w:jc w:val="both"/>
        <w:rPr>
          <w:rFonts w:ascii="Arial" w:hAnsi="Arial" w:cs="Arial"/>
          <w:sz w:val="20"/>
          <w:szCs w:val="20"/>
        </w:rPr>
      </w:pPr>
      <w:r w:rsidRPr="00CB0C99">
        <w:rPr>
          <w:rFonts w:ascii="Arial" w:hAnsi="Arial" w:cs="Arial"/>
          <w:sz w:val="20"/>
          <w:szCs w:val="20"/>
        </w:rPr>
        <w:t>Pri vnosih se zavedajte, da se za eno osebo upošteva en profil (ne npr. 5!), vnesite tisto, ki je najbolj ustrezna.</w:t>
      </w:r>
    </w:p>
    <w:p w:rsidR="00EF432E" w:rsidRDefault="00EF432E" w:rsidP="00933E67">
      <w:pPr>
        <w:spacing w:after="0"/>
        <w:jc w:val="both"/>
        <w:rPr>
          <w:rFonts w:ascii="Arial" w:hAnsi="Arial" w:cs="Arial"/>
          <w:sz w:val="20"/>
          <w:szCs w:val="20"/>
        </w:rPr>
      </w:pPr>
    </w:p>
    <w:p w:rsidR="002140CE" w:rsidRPr="006C1EEF" w:rsidRDefault="00CB0C99" w:rsidP="00933E67">
      <w:pPr>
        <w:spacing w:after="0"/>
        <w:jc w:val="both"/>
        <w:rPr>
          <w:rFonts w:ascii="Arial" w:hAnsi="Arial" w:cs="Arial"/>
          <w:b/>
          <w:color w:val="FF0000"/>
          <w:sz w:val="20"/>
          <w:szCs w:val="20"/>
        </w:rPr>
      </w:pPr>
      <w:r w:rsidRPr="006C1EEF">
        <w:rPr>
          <w:rFonts w:ascii="Arial" w:hAnsi="Arial" w:cs="Arial"/>
          <w:b/>
          <w:color w:val="FF0000"/>
          <w:sz w:val="20"/>
          <w:szCs w:val="20"/>
        </w:rPr>
        <w:t>V projektu bo sodeloval privatni zavod, s svojimi zaposlenimi,  ki deluje v branži. Ali je to v obrazcu 2 partner – panožno podjetje (čeprav ni podjetje temveč privatni zavod)?</w:t>
      </w:r>
    </w:p>
    <w:p w:rsidR="00CB0C99" w:rsidRPr="00CB0C99" w:rsidRDefault="00CB0C99" w:rsidP="00933E67">
      <w:pPr>
        <w:spacing w:after="0"/>
        <w:jc w:val="both"/>
        <w:rPr>
          <w:rFonts w:ascii="Arial" w:hAnsi="Arial" w:cs="Arial"/>
          <w:sz w:val="20"/>
          <w:szCs w:val="20"/>
        </w:rPr>
      </w:pPr>
      <w:r w:rsidRPr="00CB0C99">
        <w:rPr>
          <w:rFonts w:ascii="Arial" w:hAnsi="Arial" w:cs="Arial"/>
          <w:sz w:val="20"/>
          <w:szCs w:val="20"/>
        </w:rPr>
        <w:t>Gre za drugega partnerja, ki pa ne more uveljavljati stroškov za usposabljanje svojih zaposlenih. V obrazcu 2 je to drugi partner – ne vnaša se št. zaposlenih.</w:t>
      </w:r>
    </w:p>
    <w:p w:rsidR="00CB0C99" w:rsidRDefault="00CB0C99" w:rsidP="00933E67">
      <w:pPr>
        <w:spacing w:after="0"/>
        <w:jc w:val="both"/>
        <w:rPr>
          <w:rFonts w:ascii="Arial" w:hAnsi="Arial" w:cs="Arial"/>
          <w:sz w:val="20"/>
          <w:szCs w:val="20"/>
        </w:rPr>
      </w:pPr>
    </w:p>
    <w:p w:rsidR="00CB0C99" w:rsidRDefault="00CB0C99" w:rsidP="00933E67">
      <w:pPr>
        <w:spacing w:after="0"/>
        <w:jc w:val="both"/>
        <w:rPr>
          <w:rFonts w:ascii="Arial" w:hAnsi="Arial" w:cs="Arial"/>
          <w:sz w:val="20"/>
          <w:szCs w:val="20"/>
        </w:rPr>
      </w:pPr>
    </w:p>
    <w:p w:rsidR="00406BE1" w:rsidRPr="00406BE1" w:rsidRDefault="00406BE1" w:rsidP="00406BE1">
      <w:pPr>
        <w:pStyle w:val="Naslov"/>
        <w:rPr>
          <w:rStyle w:val="Intenzivenpoudarek"/>
        </w:rPr>
      </w:pPr>
      <w:r w:rsidRPr="00406BE1">
        <w:rPr>
          <w:rStyle w:val="Intenzivenpoudarek"/>
        </w:rPr>
        <w:t>Razno</w:t>
      </w:r>
    </w:p>
    <w:p w:rsidR="00406BE1" w:rsidRPr="00933E67" w:rsidRDefault="00406BE1" w:rsidP="00406BE1">
      <w:pPr>
        <w:spacing w:after="0"/>
        <w:jc w:val="both"/>
        <w:rPr>
          <w:rFonts w:ascii="Arial" w:hAnsi="Arial" w:cs="Arial"/>
          <w:b/>
          <w:sz w:val="20"/>
          <w:szCs w:val="20"/>
        </w:rPr>
      </w:pPr>
      <w:r w:rsidRPr="00933E67">
        <w:rPr>
          <w:rFonts w:ascii="Arial" w:hAnsi="Arial" w:cs="Arial"/>
          <w:b/>
          <w:sz w:val="20"/>
          <w:szCs w:val="20"/>
        </w:rPr>
        <w:lastRenderedPageBreak/>
        <w:t xml:space="preserve">Zanima nas, ali ocenjujete, da se bodo razpisi za sofinanciranje vzpostavitve in delovanja </w:t>
      </w:r>
      <w:proofErr w:type="spellStart"/>
      <w:r w:rsidRPr="00933E67">
        <w:rPr>
          <w:rFonts w:ascii="Arial" w:hAnsi="Arial" w:cs="Arial"/>
          <w:b/>
          <w:sz w:val="20"/>
          <w:szCs w:val="20"/>
        </w:rPr>
        <w:t>kompetenčnih</w:t>
      </w:r>
      <w:proofErr w:type="spellEnd"/>
      <w:r w:rsidRPr="00933E67">
        <w:rPr>
          <w:rFonts w:ascii="Arial" w:hAnsi="Arial" w:cs="Arial"/>
          <w:b/>
          <w:sz w:val="20"/>
          <w:szCs w:val="20"/>
        </w:rPr>
        <w:t xml:space="preserve"> centrov za razvoj kadrov morebiti ponovili v naslednjem (naslednjih) letih.</w:t>
      </w:r>
    </w:p>
    <w:p w:rsidR="00406BE1" w:rsidRPr="00933E67" w:rsidRDefault="00406BE1" w:rsidP="00406BE1">
      <w:pPr>
        <w:spacing w:after="0"/>
        <w:jc w:val="both"/>
        <w:rPr>
          <w:rFonts w:ascii="Arial" w:hAnsi="Arial" w:cs="Arial"/>
          <w:sz w:val="20"/>
          <w:szCs w:val="20"/>
        </w:rPr>
      </w:pPr>
      <w:r>
        <w:rPr>
          <w:rFonts w:ascii="Arial" w:hAnsi="Arial" w:cs="Arial"/>
          <w:sz w:val="20"/>
          <w:szCs w:val="20"/>
        </w:rPr>
        <w:t>P</w:t>
      </w:r>
      <w:r w:rsidRPr="00933E67">
        <w:rPr>
          <w:rFonts w:ascii="Arial" w:hAnsi="Arial" w:cs="Arial"/>
          <w:sz w:val="20"/>
          <w:szCs w:val="20"/>
        </w:rPr>
        <w:t>o zadnjih informacijah je tako, da se objava ne načrtuje za naslednje leto (saj se obdobje za črpanje izteka), se pa načrtuje (po vsej verjetnosti) za naslednjo finančno perspektivo.</w:t>
      </w:r>
    </w:p>
    <w:p w:rsidR="00406BE1" w:rsidRPr="00933E67" w:rsidRDefault="00406BE1" w:rsidP="00406BE1">
      <w:pPr>
        <w:spacing w:after="0"/>
        <w:jc w:val="both"/>
        <w:rPr>
          <w:rFonts w:ascii="Arial" w:hAnsi="Arial" w:cs="Arial"/>
          <w:sz w:val="20"/>
          <w:szCs w:val="20"/>
        </w:rPr>
      </w:pPr>
    </w:p>
    <w:p w:rsidR="00406BE1" w:rsidRDefault="00406BE1" w:rsidP="00406BE1">
      <w:pPr>
        <w:spacing w:after="0"/>
        <w:rPr>
          <w:rFonts w:ascii="Arial" w:hAnsi="Arial" w:cs="Arial"/>
          <w:sz w:val="20"/>
          <w:szCs w:val="20"/>
        </w:rPr>
      </w:pPr>
      <w:r w:rsidRPr="00933E67">
        <w:rPr>
          <w:rFonts w:ascii="Arial" w:hAnsi="Arial" w:cs="Arial"/>
          <w:b/>
          <w:sz w:val="20"/>
          <w:szCs w:val="20"/>
        </w:rPr>
        <w:t>Hvala za poslane povezave. Ali je mogoče te predstavitve dobiti v takšni obliki, da si jih natisnem? Ker so zelo izčrpni, mi je bistveno preprosteje jih imeti ob sebi, kot pa ob vsaki nejasnosti dostopati na splet.</w:t>
      </w:r>
      <w:r w:rsidRPr="00933E67">
        <w:rPr>
          <w:rFonts w:ascii="Arial" w:hAnsi="Arial" w:cs="Arial"/>
          <w:sz w:val="20"/>
          <w:szCs w:val="20"/>
        </w:rPr>
        <w:br/>
        <w:t>Smo popravili in objavili v .</w:t>
      </w:r>
      <w:proofErr w:type="spellStart"/>
      <w:r w:rsidRPr="00933E67">
        <w:rPr>
          <w:rFonts w:ascii="Arial" w:hAnsi="Arial" w:cs="Arial"/>
          <w:sz w:val="20"/>
          <w:szCs w:val="20"/>
        </w:rPr>
        <w:t>ppt</w:t>
      </w:r>
      <w:proofErr w:type="spellEnd"/>
      <w:r w:rsidRPr="00933E67">
        <w:rPr>
          <w:rFonts w:ascii="Arial" w:hAnsi="Arial" w:cs="Arial"/>
          <w:sz w:val="20"/>
          <w:szCs w:val="20"/>
        </w:rPr>
        <w:t xml:space="preserve"> obliki (namesto .</w:t>
      </w:r>
      <w:proofErr w:type="spellStart"/>
      <w:r w:rsidRPr="00933E67">
        <w:rPr>
          <w:rFonts w:ascii="Arial" w:hAnsi="Arial" w:cs="Arial"/>
          <w:sz w:val="20"/>
          <w:szCs w:val="20"/>
        </w:rPr>
        <w:t>pps</w:t>
      </w:r>
      <w:proofErr w:type="spellEnd"/>
      <w:r w:rsidRPr="00933E67">
        <w:rPr>
          <w:rFonts w:ascii="Arial" w:hAnsi="Arial" w:cs="Arial"/>
          <w:sz w:val="20"/>
          <w:szCs w:val="20"/>
        </w:rPr>
        <w:t>).</w:t>
      </w:r>
    </w:p>
    <w:p w:rsidR="002140CE" w:rsidRDefault="002140CE" w:rsidP="00406BE1">
      <w:pPr>
        <w:spacing w:after="0"/>
        <w:rPr>
          <w:rFonts w:ascii="Arial" w:hAnsi="Arial" w:cs="Arial"/>
          <w:sz w:val="20"/>
          <w:szCs w:val="20"/>
        </w:rPr>
      </w:pPr>
    </w:p>
    <w:p w:rsidR="00406BE1" w:rsidRPr="00933E67" w:rsidRDefault="00406BE1" w:rsidP="00406BE1">
      <w:pPr>
        <w:rPr>
          <w:rFonts w:ascii="Arial" w:eastAsia="Times New Roman" w:hAnsi="Arial" w:cs="Arial"/>
          <w:b/>
          <w:sz w:val="20"/>
          <w:szCs w:val="20"/>
          <w:lang w:eastAsia="sl-SI"/>
        </w:rPr>
      </w:pPr>
      <w:r w:rsidRPr="00933E67">
        <w:rPr>
          <w:rFonts w:ascii="Arial" w:eastAsia="Times New Roman" w:hAnsi="Arial" w:cs="Arial"/>
          <w:b/>
          <w:sz w:val="20"/>
          <w:szCs w:val="20"/>
          <w:lang w:eastAsia="sl-SI"/>
        </w:rPr>
        <w:t>JR sicer za gospodarstvo ni praktičen. Podjetja so živa stvar, težko je tako natančno predvideti zahtevano.</w:t>
      </w:r>
    </w:p>
    <w:p w:rsidR="00406BE1" w:rsidRPr="00933E67" w:rsidRDefault="00406BE1" w:rsidP="00406BE1">
      <w:pPr>
        <w:tabs>
          <w:tab w:val="left" w:pos="142"/>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 pripravi gre za </w:t>
      </w:r>
      <w:r w:rsidRPr="00933E67">
        <w:rPr>
          <w:rFonts w:ascii="Arial" w:eastAsia="Times New Roman" w:hAnsi="Arial" w:cs="Arial"/>
          <w:sz w:val="20"/>
          <w:szCs w:val="20"/>
          <w:lang w:eastAsia="sl-SI"/>
        </w:rPr>
        <w:t xml:space="preserve">določanje konkretnih </w:t>
      </w:r>
      <w:r>
        <w:rPr>
          <w:rFonts w:ascii="Arial" w:eastAsia="Times New Roman" w:hAnsi="Arial" w:cs="Arial"/>
          <w:sz w:val="20"/>
          <w:szCs w:val="20"/>
          <w:lang w:eastAsia="sl-SI"/>
        </w:rPr>
        <w:t xml:space="preserve">in realnih </w:t>
      </w:r>
      <w:r w:rsidRPr="00933E67">
        <w:rPr>
          <w:rFonts w:ascii="Arial" w:eastAsia="Times New Roman" w:hAnsi="Arial" w:cs="Arial"/>
          <w:sz w:val="20"/>
          <w:szCs w:val="20"/>
          <w:lang w:eastAsia="sl-SI"/>
        </w:rPr>
        <w:t>ciljev, ki so podlaga za pogodbo, ki podeljuje javna sredstva na podlagi meril, podlaga za ocenjevanje pa je oddana vloga. Projekt je ravno tako živa stvar in v fazi izvedbe se marsikateri parameter, ki ni vplival na izbor vloge, lahko spremeni. Poleg tega priporočamo načrtovanje na tak način, da se aktivnosti pri projektu, ki bi pomenile dodano vrednost, ne izključuje, oz. se jih vključi v smislu odprtih možnosti.</w:t>
      </w:r>
    </w:p>
    <w:p w:rsidR="00406BE1" w:rsidRPr="00933E67" w:rsidRDefault="00406BE1" w:rsidP="00406BE1">
      <w:pPr>
        <w:spacing w:after="0"/>
        <w:rPr>
          <w:rFonts w:ascii="Arial" w:hAnsi="Arial" w:cs="Arial"/>
          <w:sz w:val="20"/>
          <w:szCs w:val="20"/>
        </w:rPr>
      </w:pPr>
    </w:p>
    <w:p w:rsidR="00406BE1" w:rsidRDefault="00F6454A" w:rsidP="00933E67">
      <w:pPr>
        <w:spacing w:after="0"/>
        <w:jc w:val="both"/>
        <w:rPr>
          <w:rFonts w:ascii="Arial" w:hAnsi="Arial" w:cs="Arial"/>
          <w:sz w:val="20"/>
          <w:szCs w:val="20"/>
        </w:rPr>
      </w:pPr>
      <w:r w:rsidRPr="00F6454A">
        <w:rPr>
          <w:rFonts w:ascii="Arial" w:hAnsi="Arial" w:cs="Arial"/>
          <w:noProof/>
          <w:sz w:val="20"/>
          <w:szCs w:val="20"/>
          <w:lang w:eastAsia="sl-SI"/>
        </w:rPr>
        <w:drawing>
          <wp:inline distT="0" distB="0" distL="0" distR="0">
            <wp:extent cx="351478" cy="190680"/>
            <wp:effectExtent l="19050" t="0" r="0" b="0"/>
            <wp:docPr id="2" name="il_fi" descr="http://3.bp.blogspot.com/_TjIC_FexCKc/S9xBAV4joOI/AAAAAAAAA4s/HqezcnJsc0k/s1600/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jIC_FexCKc/S9xBAV4joOI/AAAAAAAAA4s/HqezcnJsc0k/s1600/novo.jpg"/>
                    <pic:cNvPicPr>
                      <a:picLocks noChangeAspect="1" noChangeArrowheads="1"/>
                    </pic:cNvPicPr>
                  </pic:nvPicPr>
                  <pic:blipFill>
                    <a:blip r:embed="rId8" cstate="print"/>
                    <a:srcRect/>
                    <a:stretch>
                      <a:fillRect/>
                    </a:stretch>
                  </pic:blipFill>
                  <pic:spPr bwMode="auto">
                    <a:xfrm>
                      <a:off x="0" y="0"/>
                      <a:ext cx="351554" cy="190721"/>
                    </a:xfrm>
                    <a:prstGeom prst="rect">
                      <a:avLst/>
                    </a:prstGeom>
                    <a:noFill/>
                    <a:ln w="9525">
                      <a:noFill/>
                      <a:miter lim="800000"/>
                      <a:headEnd/>
                      <a:tailEnd/>
                    </a:ln>
                  </pic:spPr>
                </pic:pic>
              </a:graphicData>
            </a:graphic>
          </wp:inline>
        </w:drawing>
      </w:r>
    </w:p>
    <w:p w:rsidR="00F6454A" w:rsidRPr="00F6454A" w:rsidRDefault="00F6454A" w:rsidP="00F6454A">
      <w:pPr>
        <w:shd w:val="clear" w:color="auto" w:fill="FFFFFF" w:themeFill="background1"/>
        <w:spacing w:after="0"/>
        <w:jc w:val="both"/>
        <w:rPr>
          <w:rFonts w:ascii="Arial" w:hAnsi="Arial" w:cs="Arial"/>
          <w:b/>
          <w:color w:val="FF0000"/>
          <w:sz w:val="20"/>
          <w:szCs w:val="20"/>
        </w:rPr>
      </w:pPr>
      <w:r w:rsidRPr="00F6454A">
        <w:rPr>
          <w:rFonts w:ascii="Arial" w:hAnsi="Arial" w:cs="Arial"/>
          <w:b/>
          <w:color w:val="FF0000"/>
          <w:sz w:val="20"/>
          <w:szCs w:val="20"/>
        </w:rPr>
        <w:t>Kako izpolnjujejo partnerji Obrazec 3: Izjava partnerjev o izpolnjevanju in sprejemanju razpisnih pogojev ter izjava o partnerstvu?</w:t>
      </w:r>
    </w:p>
    <w:p w:rsidR="00F6454A" w:rsidRPr="00F6454A" w:rsidRDefault="00F6454A" w:rsidP="00933E67">
      <w:pPr>
        <w:spacing w:after="0"/>
        <w:jc w:val="both"/>
        <w:rPr>
          <w:rFonts w:ascii="Arial" w:hAnsi="Arial" w:cs="Arial"/>
          <w:sz w:val="20"/>
          <w:szCs w:val="20"/>
        </w:rPr>
      </w:pPr>
      <w:r w:rsidRPr="00F6454A">
        <w:rPr>
          <w:rFonts w:ascii="Arial" w:hAnsi="Arial" w:cs="Arial"/>
          <w:sz w:val="20"/>
          <w:szCs w:val="20"/>
        </w:rPr>
        <w:t xml:space="preserve">Vlogo izpolni vsak partner in navede: </w:t>
      </w:r>
    </w:p>
    <w:p w:rsidR="00F6454A" w:rsidRDefault="00F6454A" w:rsidP="00933E67">
      <w:pPr>
        <w:spacing w:after="0"/>
        <w:jc w:val="both"/>
        <w:rPr>
          <w:rFonts w:ascii="Arial" w:hAnsi="Arial" w:cs="Arial"/>
          <w:b/>
          <w:sz w:val="20"/>
          <w:szCs w:val="20"/>
        </w:rPr>
      </w:pPr>
    </w:p>
    <w:p w:rsidR="00F6454A" w:rsidRPr="00F6454A" w:rsidRDefault="00F6454A" w:rsidP="00933E67">
      <w:pPr>
        <w:spacing w:after="0"/>
        <w:jc w:val="both"/>
        <w:rPr>
          <w:rFonts w:ascii="Arial" w:hAnsi="Arial" w:cs="Arial"/>
          <w:b/>
          <w:i/>
          <w:sz w:val="20"/>
          <w:szCs w:val="20"/>
        </w:rPr>
      </w:pPr>
      <w:r>
        <w:rPr>
          <w:rFonts w:ascii="Arial" w:hAnsi="Arial" w:cs="Arial"/>
          <w:sz w:val="20"/>
          <w:szCs w:val="20"/>
        </w:rPr>
        <w:t xml:space="preserve">Naziv organizacije: </w:t>
      </w:r>
      <w:r>
        <w:rPr>
          <w:rFonts w:ascii="Arial" w:hAnsi="Arial" w:cs="Arial"/>
          <w:sz w:val="20"/>
          <w:szCs w:val="20"/>
        </w:rPr>
        <w:tab/>
      </w:r>
      <w:r>
        <w:rPr>
          <w:rFonts w:ascii="Arial" w:hAnsi="Arial" w:cs="Arial"/>
          <w:b/>
          <w:i/>
          <w:sz w:val="20"/>
          <w:szCs w:val="20"/>
        </w:rPr>
        <w:t>N</w:t>
      </w:r>
      <w:r w:rsidRPr="00F6454A">
        <w:rPr>
          <w:rFonts w:ascii="Arial" w:hAnsi="Arial" w:cs="Arial"/>
          <w:b/>
          <w:i/>
          <w:sz w:val="20"/>
          <w:szCs w:val="20"/>
        </w:rPr>
        <w:t xml:space="preserve">avedite naziv </w:t>
      </w:r>
      <w:r w:rsidRPr="00F6454A">
        <w:rPr>
          <w:rFonts w:ascii="Arial" w:hAnsi="Arial" w:cs="Arial"/>
          <w:b/>
          <w:i/>
          <w:sz w:val="20"/>
          <w:szCs w:val="20"/>
          <w:u w:val="single"/>
        </w:rPr>
        <w:t>organizacije partnerja</w:t>
      </w:r>
    </w:p>
    <w:p w:rsidR="00F6454A" w:rsidRPr="00F6454A" w:rsidRDefault="00F6454A" w:rsidP="00933E67">
      <w:pPr>
        <w:spacing w:after="0"/>
        <w:jc w:val="both"/>
        <w:rPr>
          <w:rFonts w:ascii="Arial" w:hAnsi="Arial" w:cs="Arial"/>
          <w:b/>
          <w:i/>
          <w:sz w:val="20"/>
          <w:szCs w:val="20"/>
        </w:rPr>
      </w:pPr>
    </w:p>
    <w:p w:rsidR="00F6454A" w:rsidRDefault="00F6454A" w:rsidP="00933E67">
      <w:pPr>
        <w:spacing w:after="0"/>
        <w:jc w:val="both"/>
        <w:rPr>
          <w:rFonts w:ascii="Arial" w:hAnsi="Arial" w:cs="Arial"/>
          <w:b/>
          <w:i/>
          <w:sz w:val="20"/>
          <w:szCs w:val="20"/>
          <w:u w:val="single"/>
        </w:rPr>
      </w:pPr>
      <w:r>
        <w:rPr>
          <w:rFonts w:ascii="Arial" w:hAnsi="Arial" w:cs="Arial"/>
          <w:sz w:val="20"/>
          <w:szCs w:val="20"/>
        </w:rPr>
        <w:t xml:space="preserve">Naziv operacije: </w:t>
      </w:r>
      <w:r>
        <w:rPr>
          <w:rFonts w:ascii="Arial" w:hAnsi="Arial" w:cs="Arial"/>
          <w:sz w:val="20"/>
          <w:szCs w:val="20"/>
        </w:rPr>
        <w:tab/>
      </w:r>
      <w:r>
        <w:rPr>
          <w:rFonts w:ascii="Arial" w:hAnsi="Arial" w:cs="Arial"/>
          <w:b/>
          <w:i/>
          <w:sz w:val="20"/>
          <w:szCs w:val="20"/>
        </w:rPr>
        <w:t>N</w:t>
      </w:r>
      <w:r w:rsidRPr="00F6454A">
        <w:rPr>
          <w:rFonts w:ascii="Arial" w:hAnsi="Arial" w:cs="Arial"/>
          <w:b/>
          <w:i/>
          <w:sz w:val="20"/>
          <w:szCs w:val="20"/>
        </w:rPr>
        <w:t xml:space="preserve">avedite naziv </w:t>
      </w:r>
      <w:proofErr w:type="spellStart"/>
      <w:r w:rsidRPr="00F6454A">
        <w:rPr>
          <w:rFonts w:ascii="Arial" w:hAnsi="Arial" w:cs="Arial"/>
          <w:b/>
          <w:i/>
          <w:sz w:val="20"/>
          <w:szCs w:val="20"/>
          <w:u w:val="single"/>
        </w:rPr>
        <w:t>kompetenčnega</w:t>
      </w:r>
      <w:proofErr w:type="spellEnd"/>
      <w:r w:rsidRPr="00F6454A">
        <w:rPr>
          <w:rFonts w:ascii="Arial" w:hAnsi="Arial" w:cs="Arial"/>
          <w:b/>
          <w:i/>
          <w:sz w:val="20"/>
          <w:szCs w:val="20"/>
          <w:u w:val="single"/>
        </w:rPr>
        <w:t xml:space="preserve"> centra</w:t>
      </w:r>
    </w:p>
    <w:p w:rsidR="00E0547E" w:rsidRDefault="00E0547E" w:rsidP="00933E67">
      <w:pPr>
        <w:spacing w:after="0"/>
        <w:jc w:val="both"/>
        <w:rPr>
          <w:rFonts w:ascii="Arial" w:hAnsi="Arial" w:cs="Arial"/>
          <w:b/>
          <w:i/>
          <w:sz w:val="20"/>
          <w:szCs w:val="20"/>
          <w:u w:val="single"/>
        </w:rPr>
      </w:pPr>
    </w:p>
    <w:p w:rsidR="00E0547E" w:rsidRDefault="002140CE" w:rsidP="00933E67">
      <w:pPr>
        <w:spacing w:after="0"/>
        <w:jc w:val="both"/>
        <w:rPr>
          <w:rFonts w:ascii="Arial" w:hAnsi="Arial" w:cs="Arial"/>
          <w:i/>
          <w:sz w:val="20"/>
          <w:szCs w:val="20"/>
        </w:rPr>
      </w:pPr>
      <w:r>
        <w:rPr>
          <w:rFonts w:ascii="Arial" w:hAnsi="Arial" w:cs="Arial"/>
          <w:i/>
          <w:sz w:val="20"/>
          <w:szCs w:val="20"/>
        </w:rPr>
        <w:t>V primeru, da se v izjavi pri organizaciji navede organizacijo vlagateljico, podpisanega obrazca ni potrebno popravljati, saj ga bomo upoštevali tudi, če je partner ustrezno naveden pod »naziv partnerja« pod izjavo.</w:t>
      </w:r>
    </w:p>
    <w:p w:rsidR="002140CE" w:rsidRDefault="002140CE" w:rsidP="00933E67">
      <w:pPr>
        <w:spacing w:after="0"/>
        <w:jc w:val="both"/>
        <w:rPr>
          <w:rFonts w:ascii="Arial" w:hAnsi="Arial" w:cs="Arial"/>
          <w:i/>
          <w:sz w:val="20"/>
          <w:szCs w:val="20"/>
        </w:rPr>
      </w:pPr>
    </w:p>
    <w:p w:rsidR="002140CE" w:rsidRPr="00F6454A" w:rsidRDefault="002140CE" w:rsidP="00933E67">
      <w:pPr>
        <w:spacing w:after="0"/>
        <w:jc w:val="both"/>
        <w:rPr>
          <w:rFonts w:ascii="Arial" w:hAnsi="Arial" w:cs="Arial"/>
          <w:i/>
          <w:sz w:val="20"/>
          <w:szCs w:val="20"/>
        </w:rPr>
      </w:pPr>
    </w:p>
    <w:sectPr w:rsidR="002140CE" w:rsidRPr="00F6454A" w:rsidSect="00E8428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81" w:rsidRDefault="009C3F81" w:rsidP="00406BE1">
      <w:pPr>
        <w:spacing w:after="0" w:line="240" w:lineRule="auto"/>
      </w:pPr>
      <w:r>
        <w:separator/>
      </w:r>
    </w:p>
  </w:endnote>
  <w:endnote w:type="continuationSeparator" w:id="0">
    <w:p w:rsidR="009C3F81" w:rsidRDefault="009C3F81" w:rsidP="0040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81" w:rsidRDefault="009C3F81" w:rsidP="00406BE1">
      <w:pPr>
        <w:spacing w:after="0" w:line="240" w:lineRule="auto"/>
      </w:pPr>
      <w:r>
        <w:separator/>
      </w:r>
    </w:p>
  </w:footnote>
  <w:footnote w:type="continuationSeparator" w:id="0">
    <w:p w:rsidR="009C3F81" w:rsidRDefault="009C3F81" w:rsidP="0040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81" w:rsidRDefault="009C3F81">
    <w:pPr>
      <w:pStyle w:val="Glava"/>
    </w:pPr>
    <w:r>
      <w:rPr>
        <w:noProof/>
        <w:lang w:eastAsia="sl-SI"/>
      </w:rPr>
      <w:drawing>
        <wp:anchor distT="0" distB="0" distL="114300" distR="114300" simplePos="0" relativeHeight="251659264" behindDoc="0" locked="0" layoutInCell="1" allowOverlap="1">
          <wp:simplePos x="0" y="0"/>
          <wp:positionH relativeFrom="column">
            <wp:posOffset>-339078</wp:posOffset>
          </wp:positionH>
          <wp:positionV relativeFrom="paragraph">
            <wp:posOffset>-259799</wp:posOffset>
          </wp:positionV>
          <wp:extent cx="2104845" cy="621102"/>
          <wp:effectExtent l="19050" t="0" r="0" b="0"/>
          <wp:wrapNone/>
          <wp:docPr id="9" name="Slika 2" descr="SkladKadri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adKadri_LOGO_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845" cy="621102"/>
                  </a:xfrm>
                  <a:prstGeom prst="rect">
                    <a:avLst/>
                  </a:prstGeom>
                  <a:noFill/>
                  <a:ln>
                    <a:noFill/>
                  </a:ln>
                </pic:spPr>
              </pic:pic>
            </a:graphicData>
          </a:graphic>
        </wp:anchor>
      </w:drawing>
    </w:r>
    <w:r>
      <w:rPr>
        <w:noProof/>
        <w:lang w:eastAsia="sl-SI"/>
      </w:rPr>
      <w:drawing>
        <wp:anchor distT="0" distB="0" distL="114300" distR="114300" simplePos="0" relativeHeight="251660288" behindDoc="0" locked="0" layoutInCell="1" allowOverlap="1">
          <wp:simplePos x="0" y="0"/>
          <wp:positionH relativeFrom="column">
            <wp:posOffset>3965503</wp:posOffset>
          </wp:positionH>
          <wp:positionV relativeFrom="paragraph">
            <wp:posOffset>-208040</wp:posOffset>
          </wp:positionV>
          <wp:extent cx="2518913" cy="706096"/>
          <wp:effectExtent l="19050" t="0" r="0" b="0"/>
          <wp:wrapNone/>
          <wp:docPr id="10" name="Slika 3"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S-SL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7035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3.bp.blogspot.com/_TjIC_FexCKc/S9xBAV4joOI/AAAAAAAAA4s/HqezcnJsc0k/s1600/novo.jpg" style="width:27.65pt;height:15pt;visibility:visible;mso-wrap-style:square" o:bullet="t">
        <v:imagedata r:id="rId1" o:title="novo"/>
      </v:shape>
    </w:pict>
  </w:numPicBullet>
  <w:abstractNum w:abstractNumId="0">
    <w:nsid w:val="0DD42870"/>
    <w:multiLevelType w:val="hybridMultilevel"/>
    <w:tmpl w:val="D6B21B58"/>
    <w:lvl w:ilvl="0" w:tplc="213C7996">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20E5842"/>
    <w:multiLevelType w:val="multilevel"/>
    <w:tmpl w:val="26A01038"/>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F4BAF"/>
    <w:multiLevelType w:val="hybridMultilevel"/>
    <w:tmpl w:val="8990B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57578D"/>
    <w:multiLevelType w:val="hybridMultilevel"/>
    <w:tmpl w:val="FB0A31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5072EF4"/>
    <w:multiLevelType w:val="hybridMultilevel"/>
    <w:tmpl w:val="1D7689EA"/>
    <w:lvl w:ilvl="0" w:tplc="46464B46">
      <w:start w:val="1"/>
      <w:numFmt w:val="bullet"/>
      <w:lvlText w:val=""/>
      <w:lvlPicBulletId w:val="0"/>
      <w:lvlJc w:val="left"/>
      <w:pPr>
        <w:tabs>
          <w:tab w:val="num" w:pos="720"/>
        </w:tabs>
        <w:ind w:left="720" w:hanging="360"/>
      </w:pPr>
      <w:rPr>
        <w:rFonts w:ascii="Symbol" w:hAnsi="Symbol" w:hint="default"/>
      </w:rPr>
    </w:lvl>
    <w:lvl w:ilvl="1" w:tplc="36B4173C" w:tentative="1">
      <w:start w:val="1"/>
      <w:numFmt w:val="bullet"/>
      <w:lvlText w:val=""/>
      <w:lvlJc w:val="left"/>
      <w:pPr>
        <w:tabs>
          <w:tab w:val="num" w:pos="1440"/>
        </w:tabs>
        <w:ind w:left="1440" w:hanging="360"/>
      </w:pPr>
      <w:rPr>
        <w:rFonts w:ascii="Symbol" w:hAnsi="Symbol" w:hint="default"/>
      </w:rPr>
    </w:lvl>
    <w:lvl w:ilvl="2" w:tplc="D5629212" w:tentative="1">
      <w:start w:val="1"/>
      <w:numFmt w:val="bullet"/>
      <w:lvlText w:val=""/>
      <w:lvlJc w:val="left"/>
      <w:pPr>
        <w:tabs>
          <w:tab w:val="num" w:pos="2160"/>
        </w:tabs>
        <w:ind w:left="2160" w:hanging="360"/>
      </w:pPr>
      <w:rPr>
        <w:rFonts w:ascii="Symbol" w:hAnsi="Symbol" w:hint="default"/>
      </w:rPr>
    </w:lvl>
    <w:lvl w:ilvl="3" w:tplc="2B3AD5CE" w:tentative="1">
      <w:start w:val="1"/>
      <w:numFmt w:val="bullet"/>
      <w:lvlText w:val=""/>
      <w:lvlJc w:val="left"/>
      <w:pPr>
        <w:tabs>
          <w:tab w:val="num" w:pos="2880"/>
        </w:tabs>
        <w:ind w:left="2880" w:hanging="360"/>
      </w:pPr>
      <w:rPr>
        <w:rFonts w:ascii="Symbol" w:hAnsi="Symbol" w:hint="default"/>
      </w:rPr>
    </w:lvl>
    <w:lvl w:ilvl="4" w:tplc="BDD88E1E" w:tentative="1">
      <w:start w:val="1"/>
      <w:numFmt w:val="bullet"/>
      <w:lvlText w:val=""/>
      <w:lvlJc w:val="left"/>
      <w:pPr>
        <w:tabs>
          <w:tab w:val="num" w:pos="3600"/>
        </w:tabs>
        <w:ind w:left="3600" w:hanging="360"/>
      </w:pPr>
      <w:rPr>
        <w:rFonts w:ascii="Symbol" w:hAnsi="Symbol" w:hint="default"/>
      </w:rPr>
    </w:lvl>
    <w:lvl w:ilvl="5" w:tplc="96F80F76" w:tentative="1">
      <w:start w:val="1"/>
      <w:numFmt w:val="bullet"/>
      <w:lvlText w:val=""/>
      <w:lvlJc w:val="left"/>
      <w:pPr>
        <w:tabs>
          <w:tab w:val="num" w:pos="4320"/>
        </w:tabs>
        <w:ind w:left="4320" w:hanging="360"/>
      </w:pPr>
      <w:rPr>
        <w:rFonts w:ascii="Symbol" w:hAnsi="Symbol" w:hint="default"/>
      </w:rPr>
    </w:lvl>
    <w:lvl w:ilvl="6" w:tplc="6F125F70" w:tentative="1">
      <w:start w:val="1"/>
      <w:numFmt w:val="bullet"/>
      <w:lvlText w:val=""/>
      <w:lvlJc w:val="left"/>
      <w:pPr>
        <w:tabs>
          <w:tab w:val="num" w:pos="5040"/>
        </w:tabs>
        <w:ind w:left="5040" w:hanging="360"/>
      </w:pPr>
      <w:rPr>
        <w:rFonts w:ascii="Symbol" w:hAnsi="Symbol" w:hint="default"/>
      </w:rPr>
    </w:lvl>
    <w:lvl w:ilvl="7" w:tplc="DB1C5E4C" w:tentative="1">
      <w:start w:val="1"/>
      <w:numFmt w:val="bullet"/>
      <w:lvlText w:val=""/>
      <w:lvlJc w:val="left"/>
      <w:pPr>
        <w:tabs>
          <w:tab w:val="num" w:pos="5760"/>
        </w:tabs>
        <w:ind w:left="5760" w:hanging="360"/>
      </w:pPr>
      <w:rPr>
        <w:rFonts w:ascii="Symbol" w:hAnsi="Symbol" w:hint="default"/>
      </w:rPr>
    </w:lvl>
    <w:lvl w:ilvl="8" w:tplc="02222892" w:tentative="1">
      <w:start w:val="1"/>
      <w:numFmt w:val="bullet"/>
      <w:lvlText w:val=""/>
      <w:lvlJc w:val="left"/>
      <w:pPr>
        <w:tabs>
          <w:tab w:val="num" w:pos="6480"/>
        </w:tabs>
        <w:ind w:left="6480" w:hanging="360"/>
      </w:pPr>
      <w:rPr>
        <w:rFonts w:ascii="Symbol" w:hAnsi="Symbol" w:hint="default"/>
      </w:rPr>
    </w:lvl>
  </w:abstractNum>
  <w:abstractNum w:abstractNumId="5">
    <w:nsid w:val="2CA01F9D"/>
    <w:multiLevelType w:val="hybridMultilevel"/>
    <w:tmpl w:val="FE3CDCB2"/>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A238FF"/>
    <w:multiLevelType w:val="hybridMultilevel"/>
    <w:tmpl w:val="B1CC5EB6"/>
    <w:lvl w:ilvl="0" w:tplc="AB185BE4">
      <w:start w:val="1"/>
      <w:numFmt w:val="decimal"/>
      <w:lvlText w:val="%1."/>
      <w:lvlJc w:val="left"/>
      <w:pPr>
        <w:ind w:left="1080" w:hanging="360"/>
      </w:pPr>
      <w:rPr>
        <w:color w:val="1F497D"/>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54A03C17"/>
    <w:multiLevelType w:val="hybridMultilevel"/>
    <w:tmpl w:val="B7F6CB42"/>
    <w:lvl w:ilvl="0" w:tplc="F7FAC6E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A301F8B"/>
    <w:multiLevelType w:val="hybridMultilevel"/>
    <w:tmpl w:val="840C2034"/>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B633BC"/>
    <w:multiLevelType w:val="multilevel"/>
    <w:tmpl w:val="CF4C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5258E"/>
    <w:multiLevelType w:val="hybridMultilevel"/>
    <w:tmpl w:val="A05C60F6"/>
    <w:lvl w:ilvl="0" w:tplc="77F8E206">
      <w:start w:val="1"/>
      <w:numFmt w:val="lowerLetter"/>
      <w:lvlText w:val="%1)"/>
      <w:lvlJc w:val="left"/>
      <w:pPr>
        <w:ind w:left="720" w:hanging="360"/>
      </w:pPr>
      <w:rPr>
        <w:color w:val="00000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732768BA"/>
    <w:multiLevelType w:val="hybridMultilevel"/>
    <w:tmpl w:val="690EBF22"/>
    <w:lvl w:ilvl="0" w:tplc="01BE4C12">
      <w:start w:val="1"/>
      <w:numFmt w:val="decimal"/>
      <w:lvlText w:val="%1."/>
      <w:lvlJc w:val="left"/>
      <w:pPr>
        <w:ind w:left="1080" w:hanging="360"/>
      </w:pPr>
      <w:rPr>
        <w:rFonts w:ascii="Arial" w:eastAsia="Calibri" w:hAnsi="Arial" w:cs="Arial"/>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7A6B3FBE"/>
    <w:multiLevelType w:val="hybridMultilevel"/>
    <w:tmpl w:val="42508024"/>
    <w:lvl w:ilvl="0" w:tplc="C6E00C2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footnotePr>
    <w:footnote w:id="-1"/>
    <w:footnote w:id="0"/>
  </w:footnotePr>
  <w:endnotePr>
    <w:endnote w:id="-1"/>
    <w:endnote w:id="0"/>
  </w:endnotePr>
  <w:compat/>
  <w:rsids>
    <w:rsidRoot w:val="00BB4DAF"/>
    <w:rsid w:val="00015706"/>
    <w:rsid w:val="00071D96"/>
    <w:rsid w:val="00080E4E"/>
    <w:rsid w:val="000957F9"/>
    <w:rsid w:val="000B11BD"/>
    <w:rsid w:val="000F0CB7"/>
    <w:rsid w:val="001076EB"/>
    <w:rsid w:val="00130897"/>
    <w:rsid w:val="00137B0E"/>
    <w:rsid w:val="00176F7F"/>
    <w:rsid w:val="001974C9"/>
    <w:rsid w:val="001A7660"/>
    <w:rsid w:val="001C280C"/>
    <w:rsid w:val="001C7583"/>
    <w:rsid w:val="001D5F7E"/>
    <w:rsid w:val="002024A4"/>
    <w:rsid w:val="002140CE"/>
    <w:rsid w:val="0021657D"/>
    <w:rsid w:val="0024318D"/>
    <w:rsid w:val="002A1692"/>
    <w:rsid w:val="002A6BC9"/>
    <w:rsid w:val="002B06BC"/>
    <w:rsid w:val="002C5525"/>
    <w:rsid w:val="002F0608"/>
    <w:rsid w:val="003522FB"/>
    <w:rsid w:val="0035356C"/>
    <w:rsid w:val="00394617"/>
    <w:rsid w:val="003956FA"/>
    <w:rsid w:val="003D00D8"/>
    <w:rsid w:val="00400980"/>
    <w:rsid w:val="00400C79"/>
    <w:rsid w:val="00405D15"/>
    <w:rsid w:val="00406BE1"/>
    <w:rsid w:val="00415BB7"/>
    <w:rsid w:val="004160D3"/>
    <w:rsid w:val="00434800"/>
    <w:rsid w:val="004B03DE"/>
    <w:rsid w:val="004C10E2"/>
    <w:rsid w:val="004C5334"/>
    <w:rsid w:val="004E07C0"/>
    <w:rsid w:val="004E454F"/>
    <w:rsid w:val="004F7A2B"/>
    <w:rsid w:val="00526873"/>
    <w:rsid w:val="005413E3"/>
    <w:rsid w:val="00586042"/>
    <w:rsid w:val="005B1BF7"/>
    <w:rsid w:val="005C06EF"/>
    <w:rsid w:val="005F5C7B"/>
    <w:rsid w:val="00604574"/>
    <w:rsid w:val="00635A85"/>
    <w:rsid w:val="00644852"/>
    <w:rsid w:val="0064559E"/>
    <w:rsid w:val="00654741"/>
    <w:rsid w:val="00654D14"/>
    <w:rsid w:val="006605C2"/>
    <w:rsid w:val="00660BDA"/>
    <w:rsid w:val="00675D26"/>
    <w:rsid w:val="006B7057"/>
    <w:rsid w:val="006C1EEF"/>
    <w:rsid w:val="006D4B12"/>
    <w:rsid w:val="006E5489"/>
    <w:rsid w:val="00705418"/>
    <w:rsid w:val="00706CB3"/>
    <w:rsid w:val="00710285"/>
    <w:rsid w:val="00726FDC"/>
    <w:rsid w:val="007429E7"/>
    <w:rsid w:val="007502EB"/>
    <w:rsid w:val="007521C5"/>
    <w:rsid w:val="0078088C"/>
    <w:rsid w:val="00786E3A"/>
    <w:rsid w:val="007A15A8"/>
    <w:rsid w:val="007A4E5E"/>
    <w:rsid w:val="007B66ED"/>
    <w:rsid w:val="007C7D7B"/>
    <w:rsid w:val="007F34A1"/>
    <w:rsid w:val="00805925"/>
    <w:rsid w:val="00810466"/>
    <w:rsid w:val="00820CD3"/>
    <w:rsid w:val="00836918"/>
    <w:rsid w:val="00840C09"/>
    <w:rsid w:val="00850D3A"/>
    <w:rsid w:val="00854744"/>
    <w:rsid w:val="00856A02"/>
    <w:rsid w:val="0087025B"/>
    <w:rsid w:val="0089358B"/>
    <w:rsid w:val="008B6FBB"/>
    <w:rsid w:val="008C6E34"/>
    <w:rsid w:val="008D0E8B"/>
    <w:rsid w:val="008D2A1A"/>
    <w:rsid w:val="00901C8A"/>
    <w:rsid w:val="009203B2"/>
    <w:rsid w:val="00933E67"/>
    <w:rsid w:val="00981859"/>
    <w:rsid w:val="00991F20"/>
    <w:rsid w:val="009938AD"/>
    <w:rsid w:val="009A2E76"/>
    <w:rsid w:val="009B26F1"/>
    <w:rsid w:val="009C3F81"/>
    <w:rsid w:val="009E36FA"/>
    <w:rsid w:val="009E7C46"/>
    <w:rsid w:val="009F30EA"/>
    <w:rsid w:val="00A03656"/>
    <w:rsid w:val="00A43320"/>
    <w:rsid w:val="00A71E35"/>
    <w:rsid w:val="00A775B5"/>
    <w:rsid w:val="00A9642B"/>
    <w:rsid w:val="00B071C4"/>
    <w:rsid w:val="00B31F70"/>
    <w:rsid w:val="00B32A23"/>
    <w:rsid w:val="00B61ACB"/>
    <w:rsid w:val="00B67EAD"/>
    <w:rsid w:val="00BA5E2F"/>
    <w:rsid w:val="00BB18AD"/>
    <w:rsid w:val="00BB4DAF"/>
    <w:rsid w:val="00BB6A54"/>
    <w:rsid w:val="00BD1B0D"/>
    <w:rsid w:val="00BD4316"/>
    <w:rsid w:val="00BE21FF"/>
    <w:rsid w:val="00C06E3A"/>
    <w:rsid w:val="00C308F6"/>
    <w:rsid w:val="00C51BD8"/>
    <w:rsid w:val="00C60CFD"/>
    <w:rsid w:val="00C818DD"/>
    <w:rsid w:val="00C930E1"/>
    <w:rsid w:val="00CB0C5C"/>
    <w:rsid w:val="00CB0C99"/>
    <w:rsid w:val="00CD39FC"/>
    <w:rsid w:val="00D150FF"/>
    <w:rsid w:val="00D21259"/>
    <w:rsid w:val="00D23100"/>
    <w:rsid w:val="00D275A4"/>
    <w:rsid w:val="00D338C6"/>
    <w:rsid w:val="00D46B71"/>
    <w:rsid w:val="00D85706"/>
    <w:rsid w:val="00D92228"/>
    <w:rsid w:val="00DA18DD"/>
    <w:rsid w:val="00DA3E73"/>
    <w:rsid w:val="00DE49EA"/>
    <w:rsid w:val="00E01C38"/>
    <w:rsid w:val="00E0547E"/>
    <w:rsid w:val="00E13308"/>
    <w:rsid w:val="00E16D8B"/>
    <w:rsid w:val="00E311B2"/>
    <w:rsid w:val="00E35681"/>
    <w:rsid w:val="00E379FE"/>
    <w:rsid w:val="00E8428E"/>
    <w:rsid w:val="00EA3F62"/>
    <w:rsid w:val="00EE196D"/>
    <w:rsid w:val="00EE46F3"/>
    <w:rsid w:val="00EF1D63"/>
    <w:rsid w:val="00EF432E"/>
    <w:rsid w:val="00F05C1D"/>
    <w:rsid w:val="00F6454A"/>
    <w:rsid w:val="00F67547"/>
    <w:rsid w:val="00FA14AF"/>
    <w:rsid w:val="00FC510B"/>
    <w:rsid w:val="00FE4B0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428E"/>
  </w:style>
  <w:style w:type="paragraph" w:styleId="Naslov1">
    <w:name w:val="heading 1"/>
    <w:basedOn w:val="Navaden"/>
    <w:next w:val="Navaden"/>
    <w:link w:val="Naslov1Znak"/>
    <w:uiPriority w:val="9"/>
    <w:qFormat/>
    <w:rsid w:val="00406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06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406BE1"/>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06B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B4DAF"/>
    <w:rPr>
      <w:color w:val="0000FF" w:themeColor="hyperlink"/>
      <w:u w:val="single"/>
    </w:rPr>
  </w:style>
  <w:style w:type="paragraph" w:styleId="Besedilooblaka">
    <w:name w:val="Balloon Text"/>
    <w:basedOn w:val="Navaden"/>
    <w:link w:val="BesedilooblakaZnak"/>
    <w:uiPriority w:val="99"/>
    <w:semiHidden/>
    <w:unhideWhenUsed/>
    <w:rsid w:val="00BB4DA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4DAF"/>
    <w:rPr>
      <w:rFonts w:ascii="Tahoma" w:hAnsi="Tahoma" w:cs="Tahoma"/>
      <w:sz w:val="16"/>
      <w:szCs w:val="16"/>
    </w:rPr>
  </w:style>
  <w:style w:type="paragraph" w:styleId="Odstavekseznama">
    <w:name w:val="List Paragraph"/>
    <w:basedOn w:val="Navaden"/>
    <w:uiPriority w:val="34"/>
    <w:qFormat/>
    <w:rsid w:val="00BB4DAF"/>
    <w:pPr>
      <w:ind w:left="720"/>
      <w:contextualSpacing/>
    </w:pPr>
  </w:style>
  <w:style w:type="character" w:customStyle="1" w:styleId="Naslov1Znak">
    <w:name w:val="Naslov 1 Znak"/>
    <w:basedOn w:val="Privzetapisavaodstavka"/>
    <w:link w:val="Naslov1"/>
    <w:uiPriority w:val="9"/>
    <w:rsid w:val="00406BE1"/>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06BE1"/>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406BE1"/>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406BE1"/>
    <w:rPr>
      <w:rFonts w:asciiTheme="majorHAnsi" w:eastAsiaTheme="majorEastAsia" w:hAnsiTheme="majorHAnsi" w:cstheme="majorBidi"/>
      <w:b/>
      <w:bCs/>
      <w:i/>
      <w:iCs/>
      <w:color w:val="4F81BD" w:themeColor="accent1"/>
    </w:rPr>
  </w:style>
  <w:style w:type="paragraph" w:styleId="Naslov">
    <w:name w:val="Title"/>
    <w:basedOn w:val="Navaden"/>
    <w:next w:val="Navaden"/>
    <w:link w:val="NaslovZnak"/>
    <w:uiPriority w:val="10"/>
    <w:qFormat/>
    <w:rsid w:val="00406B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406BE1"/>
    <w:rPr>
      <w:rFonts w:asciiTheme="majorHAnsi" w:eastAsiaTheme="majorEastAsia" w:hAnsiTheme="majorHAnsi" w:cstheme="majorBidi"/>
      <w:color w:val="17365D" w:themeColor="text2" w:themeShade="BF"/>
      <w:spacing w:val="5"/>
      <w:kern w:val="28"/>
      <w:sz w:val="52"/>
      <w:szCs w:val="52"/>
    </w:rPr>
  </w:style>
  <w:style w:type="character" w:styleId="Intenzivenpoudarek">
    <w:name w:val="Intense Emphasis"/>
    <w:basedOn w:val="Privzetapisavaodstavka"/>
    <w:uiPriority w:val="21"/>
    <w:qFormat/>
    <w:rsid w:val="00406BE1"/>
    <w:rPr>
      <w:rFonts w:ascii="Arial" w:hAnsi="Arial"/>
      <w:b/>
      <w:bCs/>
      <w:i/>
      <w:iCs/>
      <w:color w:val="4F81BD" w:themeColor="accent1"/>
      <w:sz w:val="24"/>
    </w:rPr>
  </w:style>
  <w:style w:type="paragraph" w:styleId="Intenzivencitat">
    <w:name w:val="Intense Quote"/>
    <w:basedOn w:val="Navaden"/>
    <w:next w:val="Navaden"/>
    <w:link w:val="IntenzivencitatZnak"/>
    <w:uiPriority w:val="30"/>
    <w:qFormat/>
    <w:rsid w:val="00406BE1"/>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406BE1"/>
    <w:rPr>
      <w:b/>
      <w:bCs/>
      <w:i/>
      <w:iCs/>
      <w:color w:val="4F81BD" w:themeColor="accent1"/>
    </w:rPr>
  </w:style>
  <w:style w:type="paragraph" w:styleId="Glava">
    <w:name w:val="header"/>
    <w:basedOn w:val="Navaden"/>
    <w:link w:val="GlavaZnak"/>
    <w:uiPriority w:val="99"/>
    <w:semiHidden/>
    <w:unhideWhenUsed/>
    <w:rsid w:val="00406BE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06BE1"/>
  </w:style>
  <w:style w:type="paragraph" w:styleId="Noga">
    <w:name w:val="footer"/>
    <w:basedOn w:val="Navaden"/>
    <w:link w:val="NogaZnak"/>
    <w:uiPriority w:val="99"/>
    <w:semiHidden/>
    <w:unhideWhenUsed/>
    <w:rsid w:val="00406BE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06BE1"/>
  </w:style>
  <w:style w:type="table" w:styleId="Tabela-mrea">
    <w:name w:val="Table Grid"/>
    <w:basedOn w:val="Navadnatabela"/>
    <w:uiPriority w:val="59"/>
    <w:rsid w:val="00406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olobesedilo">
    <w:name w:val="Plain Text"/>
    <w:basedOn w:val="Navaden"/>
    <w:link w:val="GolobesediloZnak"/>
    <w:uiPriority w:val="99"/>
    <w:unhideWhenUsed/>
    <w:rsid w:val="0064559E"/>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64559E"/>
    <w:rPr>
      <w:rFonts w:ascii="Consolas" w:hAnsi="Consolas"/>
      <w:sz w:val="21"/>
      <w:szCs w:val="21"/>
    </w:rPr>
  </w:style>
  <w:style w:type="paragraph" w:styleId="Navadensplet">
    <w:name w:val="Normal (Web)"/>
    <w:basedOn w:val="Navaden"/>
    <w:uiPriority w:val="99"/>
    <w:semiHidden/>
    <w:unhideWhenUsed/>
    <w:rsid w:val="00A71E35"/>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54010134">
      <w:bodyDiv w:val="1"/>
      <w:marLeft w:val="0"/>
      <w:marRight w:val="0"/>
      <w:marTop w:val="0"/>
      <w:marBottom w:val="0"/>
      <w:divBdr>
        <w:top w:val="none" w:sz="0" w:space="0" w:color="auto"/>
        <w:left w:val="none" w:sz="0" w:space="0" w:color="auto"/>
        <w:bottom w:val="none" w:sz="0" w:space="0" w:color="auto"/>
        <w:right w:val="none" w:sz="0" w:space="0" w:color="auto"/>
      </w:divBdr>
    </w:div>
    <w:div w:id="102387367">
      <w:bodyDiv w:val="1"/>
      <w:marLeft w:val="0"/>
      <w:marRight w:val="0"/>
      <w:marTop w:val="0"/>
      <w:marBottom w:val="0"/>
      <w:divBdr>
        <w:top w:val="none" w:sz="0" w:space="0" w:color="auto"/>
        <w:left w:val="none" w:sz="0" w:space="0" w:color="auto"/>
        <w:bottom w:val="none" w:sz="0" w:space="0" w:color="auto"/>
        <w:right w:val="none" w:sz="0" w:space="0" w:color="auto"/>
      </w:divBdr>
    </w:div>
    <w:div w:id="153837399">
      <w:bodyDiv w:val="1"/>
      <w:marLeft w:val="0"/>
      <w:marRight w:val="0"/>
      <w:marTop w:val="0"/>
      <w:marBottom w:val="0"/>
      <w:divBdr>
        <w:top w:val="none" w:sz="0" w:space="0" w:color="auto"/>
        <w:left w:val="none" w:sz="0" w:space="0" w:color="auto"/>
        <w:bottom w:val="none" w:sz="0" w:space="0" w:color="auto"/>
        <w:right w:val="none" w:sz="0" w:space="0" w:color="auto"/>
      </w:divBdr>
    </w:div>
    <w:div w:id="223565515">
      <w:bodyDiv w:val="1"/>
      <w:marLeft w:val="0"/>
      <w:marRight w:val="0"/>
      <w:marTop w:val="0"/>
      <w:marBottom w:val="0"/>
      <w:divBdr>
        <w:top w:val="none" w:sz="0" w:space="0" w:color="auto"/>
        <w:left w:val="none" w:sz="0" w:space="0" w:color="auto"/>
        <w:bottom w:val="none" w:sz="0" w:space="0" w:color="auto"/>
        <w:right w:val="none" w:sz="0" w:space="0" w:color="auto"/>
      </w:divBdr>
    </w:div>
    <w:div w:id="239415201">
      <w:bodyDiv w:val="1"/>
      <w:marLeft w:val="0"/>
      <w:marRight w:val="0"/>
      <w:marTop w:val="0"/>
      <w:marBottom w:val="0"/>
      <w:divBdr>
        <w:top w:val="none" w:sz="0" w:space="0" w:color="auto"/>
        <w:left w:val="none" w:sz="0" w:space="0" w:color="auto"/>
        <w:bottom w:val="none" w:sz="0" w:space="0" w:color="auto"/>
        <w:right w:val="none" w:sz="0" w:space="0" w:color="auto"/>
      </w:divBdr>
    </w:div>
    <w:div w:id="277494945">
      <w:bodyDiv w:val="1"/>
      <w:marLeft w:val="0"/>
      <w:marRight w:val="0"/>
      <w:marTop w:val="0"/>
      <w:marBottom w:val="0"/>
      <w:divBdr>
        <w:top w:val="none" w:sz="0" w:space="0" w:color="auto"/>
        <w:left w:val="none" w:sz="0" w:space="0" w:color="auto"/>
        <w:bottom w:val="none" w:sz="0" w:space="0" w:color="auto"/>
        <w:right w:val="none" w:sz="0" w:space="0" w:color="auto"/>
      </w:divBdr>
    </w:div>
    <w:div w:id="849102730">
      <w:bodyDiv w:val="1"/>
      <w:marLeft w:val="0"/>
      <w:marRight w:val="0"/>
      <w:marTop w:val="0"/>
      <w:marBottom w:val="0"/>
      <w:divBdr>
        <w:top w:val="none" w:sz="0" w:space="0" w:color="auto"/>
        <w:left w:val="none" w:sz="0" w:space="0" w:color="auto"/>
        <w:bottom w:val="none" w:sz="0" w:space="0" w:color="auto"/>
        <w:right w:val="none" w:sz="0" w:space="0" w:color="auto"/>
      </w:divBdr>
    </w:div>
    <w:div w:id="1084108594">
      <w:bodyDiv w:val="1"/>
      <w:marLeft w:val="0"/>
      <w:marRight w:val="0"/>
      <w:marTop w:val="0"/>
      <w:marBottom w:val="0"/>
      <w:divBdr>
        <w:top w:val="none" w:sz="0" w:space="0" w:color="auto"/>
        <w:left w:val="none" w:sz="0" w:space="0" w:color="auto"/>
        <w:bottom w:val="none" w:sz="0" w:space="0" w:color="auto"/>
        <w:right w:val="none" w:sz="0" w:space="0" w:color="auto"/>
      </w:divBdr>
    </w:div>
    <w:div w:id="1112824975">
      <w:bodyDiv w:val="1"/>
      <w:marLeft w:val="0"/>
      <w:marRight w:val="0"/>
      <w:marTop w:val="0"/>
      <w:marBottom w:val="0"/>
      <w:divBdr>
        <w:top w:val="none" w:sz="0" w:space="0" w:color="auto"/>
        <w:left w:val="none" w:sz="0" w:space="0" w:color="auto"/>
        <w:bottom w:val="none" w:sz="0" w:space="0" w:color="auto"/>
        <w:right w:val="none" w:sz="0" w:space="0" w:color="auto"/>
      </w:divBdr>
    </w:div>
    <w:div w:id="1116289853">
      <w:bodyDiv w:val="1"/>
      <w:marLeft w:val="0"/>
      <w:marRight w:val="0"/>
      <w:marTop w:val="0"/>
      <w:marBottom w:val="0"/>
      <w:divBdr>
        <w:top w:val="none" w:sz="0" w:space="0" w:color="auto"/>
        <w:left w:val="none" w:sz="0" w:space="0" w:color="auto"/>
        <w:bottom w:val="none" w:sz="0" w:space="0" w:color="auto"/>
        <w:right w:val="none" w:sz="0" w:space="0" w:color="auto"/>
      </w:divBdr>
      <w:divsChild>
        <w:div w:id="1217745250">
          <w:marLeft w:val="0"/>
          <w:marRight w:val="0"/>
          <w:marTop w:val="0"/>
          <w:marBottom w:val="0"/>
          <w:divBdr>
            <w:top w:val="none" w:sz="0" w:space="0" w:color="auto"/>
            <w:left w:val="none" w:sz="0" w:space="0" w:color="auto"/>
            <w:bottom w:val="none" w:sz="0" w:space="0" w:color="auto"/>
            <w:right w:val="none" w:sz="0" w:space="0" w:color="auto"/>
          </w:divBdr>
          <w:divsChild>
            <w:div w:id="1643536209">
              <w:marLeft w:val="0"/>
              <w:marRight w:val="0"/>
              <w:marTop w:val="0"/>
              <w:marBottom w:val="0"/>
              <w:divBdr>
                <w:top w:val="none" w:sz="0" w:space="0" w:color="auto"/>
                <w:left w:val="none" w:sz="0" w:space="0" w:color="auto"/>
                <w:bottom w:val="none" w:sz="0" w:space="0" w:color="auto"/>
                <w:right w:val="none" w:sz="0" w:space="0" w:color="auto"/>
              </w:divBdr>
              <w:divsChild>
                <w:div w:id="1374691933">
                  <w:marLeft w:val="0"/>
                  <w:marRight w:val="0"/>
                  <w:marTop w:val="0"/>
                  <w:marBottom w:val="0"/>
                  <w:divBdr>
                    <w:top w:val="none" w:sz="0" w:space="0" w:color="auto"/>
                    <w:left w:val="none" w:sz="0" w:space="0" w:color="auto"/>
                    <w:bottom w:val="none" w:sz="0" w:space="0" w:color="auto"/>
                    <w:right w:val="none" w:sz="0" w:space="0" w:color="auto"/>
                  </w:divBdr>
                  <w:divsChild>
                    <w:div w:id="1648127076">
                      <w:marLeft w:val="0"/>
                      <w:marRight w:val="0"/>
                      <w:marTop w:val="0"/>
                      <w:marBottom w:val="0"/>
                      <w:divBdr>
                        <w:top w:val="none" w:sz="0" w:space="0" w:color="auto"/>
                        <w:left w:val="none" w:sz="0" w:space="0" w:color="auto"/>
                        <w:bottom w:val="none" w:sz="0" w:space="0" w:color="auto"/>
                        <w:right w:val="none" w:sz="0" w:space="0" w:color="auto"/>
                      </w:divBdr>
                      <w:divsChild>
                        <w:div w:id="121120893">
                          <w:marLeft w:val="0"/>
                          <w:marRight w:val="0"/>
                          <w:marTop w:val="0"/>
                          <w:marBottom w:val="0"/>
                          <w:divBdr>
                            <w:top w:val="none" w:sz="0" w:space="0" w:color="auto"/>
                            <w:left w:val="none" w:sz="0" w:space="0" w:color="auto"/>
                            <w:bottom w:val="none" w:sz="0" w:space="0" w:color="auto"/>
                            <w:right w:val="none" w:sz="0" w:space="0" w:color="auto"/>
                          </w:divBdr>
                          <w:divsChild>
                            <w:div w:id="1105156302">
                              <w:marLeft w:val="0"/>
                              <w:marRight w:val="0"/>
                              <w:marTop w:val="0"/>
                              <w:marBottom w:val="0"/>
                              <w:divBdr>
                                <w:top w:val="none" w:sz="0" w:space="0" w:color="auto"/>
                                <w:left w:val="none" w:sz="0" w:space="0" w:color="auto"/>
                                <w:bottom w:val="none" w:sz="0" w:space="0" w:color="auto"/>
                                <w:right w:val="none" w:sz="0" w:space="0" w:color="auto"/>
                              </w:divBdr>
                              <w:divsChild>
                                <w:div w:id="1458256254">
                                  <w:marLeft w:val="0"/>
                                  <w:marRight w:val="0"/>
                                  <w:marTop w:val="167"/>
                                  <w:marBottom w:val="167"/>
                                  <w:divBdr>
                                    <w:top w:val="none" w:sz="0" w:space="0" w:color="auto"/>
                                    <w:left w:val="none" w:sz="0" w:space="0" w:color="auto"/>
                                    <w:bottom w:val="none" w:sz="0" w:space="0" w:color="auto"/>
                                    <w:right w:val="none" w:sz="0" w:space="0" w:color="auto"/>
                                  </w:divBdr>
                                  <w:divsChild>
                                    <w:div w:id="1351293812">
                                      <w:marLeft w:val="0"/>
                                      <w:marRight w:val="0"/>
                                      <w:marTop w:val="0"/>
                                      <w:marBottom w:val="0"/>
                                      <w:divBdr>
                                        <w:top w:val="none" w:sz="0" w:space="0" w:color="auto"/>
                                        <w:left w:val="none" w:sz="0" w:space="0" w:color="auto"/>
                                        <w:bottom w:val="none" w:sz="0" w:space="0" w:color="auto"/>
                                        <w:right w:val="none" w:sz="0" w:space="0" w:color="auto"/>
                                      </w:divBdr>
                                    </w:div>
                                    <w:div w:id="1155949952">
                                      <w:marLeft w:val="0"/>
                                      <w:marRight w:val="0"/>
                                      <w:marTop w:val="0"/>
                                      <w:marBottom w:val="0"/>
                                      <w:divBdr>
                                        <w:top w:val="none" w:sz="0" w:space="0" w:color="auto"/>
                                        <w:left w:val="none" w:sz="0" w:space="0" w:color="auto"/>
                                        <w:bottom w:val="none" w:sz="0" w:space="0" w:color="auto"/>
                                        <w:right w:val="none" w:sz="0" w:space="0" w:color="auto"/>
                                      </w:divBdr>
                                    </w:div>
                                    <w:div w:id="9068315">
                                      <w:marLeft w:val="0"/>
                                      <w:marRight w:val="0"/>
                                      <w:marTop w:val="0"/>
                                      <w:marBottom w:val="0"/>
                                      <w:divBdr>
                                        <w:top w:val="none" w:sz="0" w:space="0" w:color="auto"/>
                                        <w:left w:val="none" w:sz="0" w:space="0" w:color="auto"/>
                                        <w:bottom w:val="none" w:sz="0" w:space="0" w:color="auto"/>
                                        <w:right w:val="none" w:sz="0" w:space="0" w:color="auto"/>
                                      </w:divBdr>
                                    </w:div>
                                    <w:div w:id="654525903">
                                      <w:marLeft w:val="0"/>
                                      <w:marRight w:val="0"/>
                                      <w:marTop w:val="0"/>
                                      <w:marBottom w:val="0"/>
                                      <w:divBdr>
                                        <w:top w:val="none" w:sz="0" w:space="0" w:color="auto"/>
                                        <w:left w:val="none" w:sz="0" w:space="0" w:color="auto"/>
                                        <w:bottom w:val="none" w:sz="0" w:space="0" w:color="auto"/>
                                        <w:right w:val="none" w:sz="0" w:space="0" w:color="auto"/>
                                      </w:divBdr>
                                    </w:div>
                                    <w:div w:id="1043945207">
                                      <w:marLeft w:val="0"/>
                                      <w:marRight w:val="0"/>
                                      <w:marTop w:val="0"/>
                                      <w:marBottom w:val="0"/>
                                      <w:divBdr>
                                        <w:top w:val="none" w:sz="0" w:space="0" w:color="auto"/>
                                        <w:left w:val="none" w:sz="0" w:space="0" w:color="auto"/>
                                        <w:bottom w:val="none" w:sz="0" w:space="0" w:color="auto"/>
                                        <w:right w:val="none" w:sz="0" w:space="0" w:color="auto"/>
                                      </w:divBdr>
                                    </w:div>
                                    <w:div w:id="1404373397">
                                      <w:marLeft w:val="0"/>
                                      <w:marRight w:val="0"/>
                                      <w:marTop w:val="0"/>
                                      <w:marBottom w:val="0"/>
                                      <w:divBdr>
                                        <w:top w:val="none" w:sz="0" w:space="0" w:color="auto"/>
                                        <w:left w:val="none" w:sz="0" w:space="0" w:color="auto"/>
                                        <w:bottom w:val="none" w:sz="0" w:space="0" w:color="auto"/>
                                        <w:right w:val="none" w:sz="0" w:space="0" w:color="auto"/>
                                      </w:divBdr>
                                    </w:div>
                                    <w:div w:id="351221726">
                                      <w:marLeft w:val="0"/>
                                      <w:marRight w:val="0"/>
                                      <w:marTop w:val="0"/>
                                      <w:marBottom w:val="0"/>
                                      <w:divBdr>
                                        <w:top w:val="none" w:sz="0" w:space="0" w:color="auto"/>
                                        <w:left w:val="none" w:sz="0" w:space="0" w:color="auto"/>
                                        <w:bottom w:val="none" w:sz="0" w:space="0" w:color="auto"/>
                                        <w:right w:val="none" w:sz="0" w:space="0" w:color="auto"/>
                                      </w:divBdr>
                                    </w:div>
                                    <w:div w:id="1595547995">
                                      <w:marLeft w:val="0"/>
                                      <w:marRight w:val="0"/>
                                      <w:marTop w:val="0"/>
                                      <w:marBottom w:val="0"/>
                                      <w:divBdr>
                                        <w:top w:val="none" w:sz="0" w:space="0" w:color="auto"/>
                                        <w:left w:val="none" w:sz="0" w:space="0" w:color="auto"/>
                                        <w:bottom w:val="none" w:sz="0" w:space="0" w:color="auto"/>
                                        <w:right w:val="none" w:sz="0" w:space="0" w:color="auto"/>
                                      </w:divBdr>
                                    </w:div>
                                    <w:div w:id="636298635">
                                      <w:marLeft w:val="0"/>
                                      <w:marRight w:val="0"/>
                                      <w:marTop w:val="0"/>
                                      <w:marBottom w:val="0"/>
                                      <w:divBdr>
                                        <w:top w:val="none" w:sz="0" w:space="0" w:color="auto"/>
                                        <w:left w:val="none" w:sz="0" w:space="0" w:color="auto"/>
                                        <w:bottom w:val="none" w:sz="0" w:space="0" w:color="auto"/>
                                        <w:right w:val="none" w:sz="0" w:space="0" w:color="auto"/>
                                      </w:divBdr>
                                    </w:div>
                                    <w:div w:id="2028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54759">
      <w:bodyDiv w:val="1"/>
      <w:marLeft w:val="0"/>
      <w:marRight w:val="0"/>
      <w:marTop w:val="0"/>
      <w:marBottom w:val="0"/>
      <w:divBdr>
        <w:top w:val="none" w:sz="0" w:space="0" w:color="auto"/>
        <w:left w:val="none" w:sz="0" w:space="0" w:color="auto"/>
        <w:bottom w:val="none" w:sz="0" w:space="0" w:color="auto"/>
        <w:right w:val="none" w:sz="0" w:space="0" w:color="auto"/>
      </w:divBdr>
    </w:div>
    <w:div w:id="1153912102">
      <w:bodyDiv w:val="1"/>
      <w:marLeft w:val="0"/>
      <w:marRight w:val="0"/>
      <w:marTop w:val="0"/>
      <w:marBottom w:val="0"/>
      <w:divBdr>
        <w:top w:val="none" w:sz="0" w:space="0" w:color="auto"/>
        <w:left w:val="none" w:sz="0" w:space="0" w:color="auto"/>
        <w:bottom w:val="none" w:sz="0" w:space="0" w:color="auto"/>
        <w:right w:val="none" w:sz="0" w:space="0" w:color="auto"/>
      </w:divBdr>
    </w:div>
    <w:div w:id="1174224728">
      <w:bodyDiv w:val="1"/>
      <w:marLeft w:val="0"/>
      <w:marRight w:val="0"/>
      <w:marTop w:val="0"/>
      <w:marBottom w:val="0"/>
      <w:divBdr>
        <w:top w:val="none" w:sz="0" w:space="0" w:color="auto"/>
        <w:left w:val="none" w:sz="0" w:space="0" w:color="auto"/>
        <w:bottom w:val="none" w:sz="0" w:space="0" w:color="auto"/>
        <w:right w:val="none" w:sz="0" w:space="0" w:color="auto"/>
      </w:divBdr>
    </w:div>
    <w:div w:id="1287858818">
      <w:bodyDiv w:val="1"/>
      <w:marLeft w:val="0"/>
      <w:marRight w:val="0"/>
      <w:marTop w:val="0"/>
      <w:marBottom w:val="0"/>
      <w:divBdr>
        <w:top w:val="none" w:sz="0" w:space="0" w:color="auto"/>
        <w:left w:val="none" w:sz="0" w:space="0" w:color="auto"/>
        <w:bottom w:val="none" w:sz="0" w:space="0" w:color="auto"/>
        <w:right w:val="none" w:sz="0" w:space="0" w:color="auto"/>
      </w:divBdr>
    </w:div>
    <w:div w:id="1300191054">
      <w:bodyDiv w:val="1"/>
      <w:marLeft w:val="0"/>
      <w:marRight w:val="0"/>
      <w:marTop w:val="0"/>
      <w:marBottom w:val="0"/>
      <w:divBdr>
        <w:top w:val="none" w:sz="0" w:space="0" w:color="auto"/>
        <w:left w:val="none" w:sz="0" w:space="0" w:color="auto"/>
        <w:bottom w:val="none" w:sz="0" w:space="0" w:color="auto"/>
        <w:right w:val="none" w:sz="0" w:space="0" w:color="auto"/>
      </w:divBdr>
    </w:div>
    <w:div w:id="1462337053">
      <w:bodyDiv w:val="1"/>
      <w:marLeft w:val="0"/>
      <w:marRight w:val="0"/>
      <w:marTop w:val="0"/>
      <w:marBottom w:val="0"/>
      <w:divBdr>
        <w:top w:val="none" w:sz="0" w:space="0" w:color="auto"/>
        <w:left w:val="none" w:sz="0" w:space="0" w:color="auto"/>
        <w:bottom w:val="none" w:sz="0" w:space="0" w:color="auto"/>
        <w:right w:val="none" w:sz="0" w:space="0" w:color="auto"/>
      </w:divBdr>
    </w:div>
    <w:div w:id="1558318444">
      <w:bodyDiv w:val="1"/>
      <w:marLeft w:val="0"/>
      <w:marRight w:val="0"/>
      <w:marTop w:val="0"/>
      <w:marBottom w:val="0"/>
      <w:divBdr>
        <w:top w:val="none" w:sz="0" w:space="0" w:color="auto"/>
        <w:left w:val="none" w:sz="0" w:space="0" w:color="auto"/>
        <w:bottom w:val="none" w:sz="0" w:space="0" w:color="auto"/>
        <w:right w:val="none" w:sz="0" w:space="0" w:color="auto"/>
      </w:divBdr>
    </w:div>
    <w:div w:id="1559706794">
      <w:bodyDiv w:val="1"/>
      <w:marLeft w:val="0"/>
      <w:marRight w:val="0"/>
      <w:marTop w:val="0"/>
      <w:marBottom w:val="0"/>
      <w:divBdr>
        <w:top w:val="none" w:sz="0" w:space="0" w:color="auto"/>
        <w:left w:val="none" w:sz="0" w:space="0" w:color="auto"/>
        <w:bottom w:val="none" w:sz="0" w:space="0" w:color="auto"/>
        <w:right w:val="none" w:sz="0" w:space="0" w:color="auto"/>
      </w:divBdr>
    </w:div>
    <w:div w:id="1593275934">
      <w:bodyDiv w:val="1"/>
      <w:marLeft w:val="0"/>
      <w:marRight w:val="0"/>
      <w:marTop w:val="0"/>
      <w:marBottom w:val="0"/>
      <w:divBdr>
        <w:top w:val="none" w:sz="0" w:space="0" w:color="auto"/>
        <w:left w:val="none" w:sz="0" w:space="0" w:color="auto"/>
        <w:bottom w:val="none" w:sz="0" w:space="0" w:color="auto"/>
        <w:right w:val="none" w:sz="0" w:space="0" w:color="auto"/>
      </w:divBdr>
    </w:div>
    <w:div w:id="1618946975">
      <w:bodyDiv w:val="1"/>
      <w:marLeft w:val="0"/>
      <w:marRight w:val="0"/>
      <w:marTop w:val="0"/>
      <w:marBottom w:val="0"/>
      <w:divBdr>
        <w:top w:val="none" w:sz="0" w:space="0" w:color="auto"/>
        <w:left w:val="none" w:sz="0" w:space="0" w:color="auto"/>
        <w:bottom w:val="none" w:sz="0" w:space="0" w:color="auto"/>
        <w:right w:val="none" w:sz="0" w:space="0" w:color="auto"/>
      </w:divBdr>
    </w:div>
    <w:div w:id="1744447484">
      <w:bodyDiv w:val="1"/>
      <w:marLeft w:val="0"/>
      <w:marRight w:val="0"/>
      <w:marTop w:val="0"/>
      <w:marBottom w:val="0"/>
      <w:divBdr>
        <w:top w:val="none" w:sz="0" w:space="0" w:color="auto"/>
        <w:left w:val="none" w:sz="0" w:space="0" w:color="auto"/>
        <w:bottom w:val="none" w:sz="0" w:space="0" w:color="auto"/>
        <w:right w:val="none" w:sz="0" w:space="0" w:color="auto"/>
      </w:divBdr>
    </w:div>
    <w:div w:id="1966960940">
      <w:bodyDiv w:val="1"/>
      <w:marLeft w:val="0"/>
      <w:marRight w:val="0"/>
      <w:marTop w:val="0"/>
      <w:marBottom w:val="0"/>
      <w:divBdr>
        <w:top w:val="none" w:sz="0" w:space="0" w:color="auto"/>
        <w:left w:val="none" w:sz="0" w:space="0" w:color="auto"/>
        <w:bottom w:val="none" w:sz="0" w:space="0" w:color="auto"/>
        <w:right w:val="none" w:sz="0" w:space="0" w:color="auto"/>
      </w:divBdr>
    </w:div>
    <w:div w:id="20288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lad-kadri.si/si/razvoj-kadrov/kompetencnicentri/koc2010-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77CD-D7E7-487D-BA5A-19953E0A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9</Pages>
  <Words>3936</Words>
  <Characters>22438</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ales</cp:lastModifiedBy>
  <cp:revision>13</cp:revision>
  <cp:lastPrinted>2012-09-14T13:35:00Z</cp:lastPrinted>
  <dcterms:created xsi:type="dcterms:W3CDTF">2012-09-11T07:58:00Z</dcterms:created>
  <dcterms:modified xsi:type="dcterms:W3CDTF">2012-09-20T13:41:00Z</dcterms:modified>
</cp:coreProperties>
</file>