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9B" w:rsidRPr="007D0733" w:rsidRDefault="00451F9B" w:rsidP="00451F9B">
      <w:pPr>
        <w:jc w:val="both"/>
        <w:rPr>
          <w:rFonts w:ascii="Arial" w:hAnsi="Arial" w:cs="Arial"/>
          <w:b/>
          <w:sz w:val="20"/>
          <w:szCs w:val="20"/>
          <w:lang w:val="en-US"/>
        </w:rPr>
      </w:pPr>
      <w:r w:rsidRPr="007D0733">
        <w:rPr>
          <w:rFonts w:ascii="Arial" w:hAnsi="Arial" w:cs="Arial"/>
          <w:b/>
          <w:sz w:val="20"/>
          <w:szCs w:val="20"/>
          <w:lang w:val="en-US"/>
        </w:rPr>
        <w:t xml:space="preserve">THIS IS AN UNOFFICIAL TRANSLATION </w:t>
      </w:r>
    </w:p>
    <w:p w:rsidR="00451F9B" w:rsidRPr="007D0733" w:rsidRDefault="00451F9B" w:rsidP="00451F9B">
      <w:pPr>
        <w:jc w:val="both"/>
        <w:rPr>
          <w:rFonts w:ascii="Arial" w:hAnsi="Arial" w:cs="Arial"/>
          <w:sz w:val="20"/>
          <w:szCs w:val="20"/>
          <w:lang w:val="en-US"/>
        </w:rPr>
      </w:pPr>
      <w:r w:rsidRPr="007D0733">
        <w:rPr>
          <w:rFonts w:ascii="Arial" w:hAnsi="Arial" w:cs="Arial"/>
          <w:sz w:val="20"/>
          <w:szCs w:val="20"/>
          <w:lang w:val="en-US"/>
        </w:rPr>
        <w:t>Warning: Unofficial translation represents an informative document. Original text in Slovene language as it was published in the Official Gazette of the Republic of Slovenia forms the legal basis for any and all cases relating to this call for applications.</w:t>
      </w:r>
    </w:p>
    <w:p w:rsidR="00451F9B" w:rsidRPr="007D0733" w:rsidRDefault="00FA4EFA" w:rsidP="00451F9B">
      <w:pPr>
        <w:jc w:val="both"/>
        <w:rPr>
          <w:rFonts w:ascii="Arial" w:hAnsi="Arial" w:cs="Arial"/>
          <w:sz w:val="20"/>
          <w:szCs w:val="20"/>
          <w:lang w:val="en-US"/>
        </w:rPr>
      </w:pPr>
      <w:r w:rsidRPr="007D0733">
        <w:rPr>
          <w:rFonts w:ascii="Arial" w:hAnsi="Arial" w:cs="Arial"/>
          <w:sz w:val="20"/>
          <w:szCs w:val="20"/>
          <w:lang w:val="en-US"/>
        </w:rPr>
        <w:pict>
          <v:shapetype id="_x0000_t32" coordsize="21600,21600" o:spt="32" o:oned="t" path="m,l21600,21600e" filled="f">
            <v:path arrowok="t" fillok="f" o:connecttype="none"/>
            <o:lock v:ext="edit" shapetype="t"/>
          </v:shapetype>
          <v:shape id="_x0000_s1026" type="#_x0000_t32" style="position:absolute;left:0;text-align:left;margin-left:0;margin-top:4.25pt;width:451.5pt;height:0;z-index:251658240" o:connectortype="straight" strokecolor="#243f60 [1604]"/>
        </w:pict>
      </w:r>
    </w:p>
    <w:p w:rsidR="00451F9B" w:rsidRPr="007D0733" w:rsidRDefault="00451F9B" w:rsidP="00D871AA">
      <w:pPr>
        <w:jc w:val="both"/>
        <w:rPr>
          <w:rFonts w:ascii="Arial" w:hAnsi="Arial" w:cs="Arial"/>
          <w:sz w:val="20"/>
          <w:szCs w:val="20"/>
          <w:lang w:val="en-US"/>
        </w:rPr>
      </w:pPr>
    </w:p>
    <w:p w:rsidR="00451F9B" w:rsidRPr="007D0733" w:rsidRDefault="00451F9B" w:rsidP="00451F9B">
      <w:pPr>
        <w:pStyle w:val="Default"/>
        <w:jc w:val="both"/>
        <w:rPr>
          <w:rFonts w:ascii="Arial" w:hAnsi="Arial" w:cs="Arial"/>
          <w:sz w:val="20"/>
          <w:szCs w:val="20"/>
          <w:lang w:val="en-US"/>
        </w:rPr>
      </w:pPr>
      <w:r w:rsidRPr="007D0733">
        <w:rPr>
          <w:rFonts w:ascii="Arial" w:hAnsi="Arial" w:cs="Arial"/>
          <w:sz w:val="20"/>
          <w:szCs w:val="20"/>
          <w:lang w:val="en-US"/>
        </w:rPr>
        <w:t xml:space="preserve">On the basis of </w:t>
      </w:r>
      <w:r w:rsidRPr="007D0733">
        <w:rPr>
          <w:rFonts w:ascii="Arial" w:hAnsi="Arial" w:cs="Arial"/>
          <w:i/>
          <w:sz w:val="20"/>
          <w:szCs w:val="20"/>
          <w:lang w:val="en-US"/>
        </w:rPr>
        <w:t xml:space="preserve">Act ratifying the Memorandum of Understanding between the Government of the Republic of Slovenia and the Government of the United States concerning the Fulbright Exchange Program </w:t>
      </w:r>
      <w:r w:rsidRPr="007D0733">
        <w:rPr>
          <w:rFonts w:ascii="Arial" w:hAnsi="Arial" w:cs="Arial"/>
          <w:sz w:val="20"/>
          <w:szCs w:val="20"/>
          <w:lang w:val="en-US"/>
        </w:rPr>
        <w:t xml:space="preserve">(Official Gazette of the Republic of Slovenia No. 93/11), article 6 of the </w:t>
      </w:r>
      <w:r w:rsidRPr="007D0733">
        <w:rPr>
          <w:rFonts w:ascii="Arial" w:hAnsi="Arial" w:cs="Arial"/>
          <w:i/>
          <w:sz w:val="20"/>
          <w:szCs w:val="20"/>
          <w:lang w:val="en-US"/>
        </w:rPr>
        <w:t>Act on Restructuring the Public Institution ‘Ad futura, Science and Education Foundation of the Republic of Slovenia, Public Fund’ into the Slovene Human Resources Development and Scholarship Fund</w:t>
      </w:r>
      <w:r w:rsidRPr="007D0733">
        <w:rPr>
          <w:rFonts w:ascii="Arial" w:hAnsi="Arial" w:cs="Arial"/>
          <w:sz w:val="20"/>
          <w:szCs w:val="20"/>
          <w:lang w:val="en-US"/>
        </w:rPr>
        <w:t xml:space="preserve"> (Official Gazette of the Republic of Slovenia No. 51/09) and the </w:t>
      </w:r>
      <w:r w:rsidRPr="007D0733">
        <w:rPr>
          <w:rFonts w:ascii="Arial" w:hAnsi="Arial" w:cs="Arial"/>
          <w:i/>
          <w:sz w:val="20"/>
          <w:szCs w:val="20"/>
          <w:lang w:val="en-US"/>
        </w:rPr>
        <w:t>Business and Financial Plan of Slovene Human Resources Development and Scholarship Fund</w:t>
      </w:r>
      <w:r w:rsidRPr="007D0733">
        <w:rPr>
          <w:rFonts w:ascii="Arial" w:hAnsi="Arial" w:cs="Arial"/>
          <w:sz w:val="20"/>
          <w:szCs w:val="20"/>
          <w:lang w:val="en-US"/>
        </w:rPr>
        <w:t xml:space="preserve">, adopted by the Government of the Republic of Slovenia </w:t>
      </w:r>
      <w:r w:rsidRPr="007D0733">
        <w:rPr>
          <w:rFonts w:ascii="Arial" w:hAnsi="Arial" w:cs="Arial"/>
          <w:color w:val="auto"/>
          <w:sz w:val="20"/>
          <w:szCs w:val="20"/>
          <w:lang w:val="en-US"/>
        </w:rPr>
        <w:t>on 12. 6. 2012</w:t>
      </w:r>
      <w:r w:rsidRPr="007D0733">
        <w:rPr>
          <w:rFonts w:ascii="Arial" w:hAnsi="Arial" w:cs="Arial"/>
          <w:sz w:val="20"/>
          <w:szCs w:val="20"/>
          <w:lang w:val="en-US"/>
        </w:rPr>
        <w:t xml:space="preserve"> and the </w:t>
      </w:r>
      <w:r w:rsidRPr="007D0733">
        <w:rPr>
          <w:rFonts w:ascii="Arial" w:hAnsi="Arial" w:cs="Arial"/>
          <w:i/>
          <w:sz w:val="20"/>
          <w:szCs w:val="20"/>
          <w:lang w:val="en-US"/>
        </w:rPr>
        <w:t>Rules on General Terms and Conditions of Business of the Slovene Human Resources Development and Scholarship Fund</w:t>
      </w:r>
      <w:r w:rsidRPr="007D0733">
        <w:rPr>
          <w:rFonts w:ascii="Arial" w:hAnsi="Arial" w:cs="Arial"/>
          <w:sz w:val="20"/>
          <w:szCs w:val="20"/>
          <w:lang w:val="en-US"/>
        </w:rPr>
        <w:t xml:space="preserve"> (Official Gazette of the Republic of Slovenia No. 91/09</w:t>
      </w:r>
      <w:r w:rsidR="00B120AA" w:rsidRPr="007D0733">
        <w:rPr>
          <w:rFonts w:ascii="Arial" w:hAnsi="Arial" w:cs="Arial"/>
          <w:sz w:val="20"/>
          <w:szCs w:val="20"/>
          <w:lang w:val="en-US"/>
        </w:rPr>
        <w:t xml:space="preserve"> and 102/12</w:t>
      </w:r>
      <w:r w:rsidRPr="007D0733">
        <w:rPr>
          <w:rFonts w:ascii="Arial" w:hAnsi="Arial" w:cs="Arial"/>
          <w:sz w:val="20"/>
          <w:szCs w:val="20"/>
          <w:lang w:val="en-US"/>
        </w:rPr>
        <w:t>, hereinafter SPP), Slovene Human Resources Development and Scholarship Fund (hereinafter referred to as the Fund) hereby announces the following</w:t>
      </w:r>
    </w:p>
    <w:p w:rsidR="00451F9B" w:rsidRPr="007D0733" w:rsidRDefault="00451F9B" w:rsidP="00451F9B">
      <w:pPr>
        <w:pStyle w:val="Default"/>
        <w:jc w:val="both"/>
        <w:rPr>
          <w:rFonts w:ascii="Arial" w:hAnsi="Arial" w:cs="Arial"/>
          <w:sz w:val="20"/>
          <w:szCs w:val="20"/>
          <w:lang w:val="en-US"/>
        </w:rPr>
      </w:pPr>
    </w:p>
    <w:p w:rsidR="00451F9B" w:rsidRPr="007D0733" w:rsidRDefault="00451F9B" w:rsidP="00451F9B">
      <w:pPr>
        <w:pStyle w:val="Default"/>
        <w:jc w:val="both"/>
        <w:rPr>
          <w:rFonts w:ascii="Arial" w:hAnsi="Arial" w:cs="Arial"/>
          <w:b/>
          <w:sz w:val="20"/>
          <w:szCs w:val="20"/>
          <w:lang w:val="en-US"/>
        </w:rPr>
      </w:pPr>
    </w:p>
    <w:p w:rsidR="00451F9B" w:rsidRPr="007D0733" w:rsidRDefault="00451F9B" w:rsidP="00451F9B">
      <w:pPr>
        <w:pStyle w:val="Default"/>
        <w:jc w:val="center"/>
        <w:rPr>
          <w:rFonts w:ascii="Arial" w:hAnsi="Arial" w:cs="Arial"/>
          <w:b/>
          <w:sz w:val="20"/>
          <w:szCs w:val="20"/>
          <w:lang w:val="en-US"/>
        </w:rPr>
      </w:pPr>
      <w:r w:rsidRPr="007D0733">
        <w:rPr>
          <w:rFonts w:ascii="Arial" w:hAnsi="Arial" w:cs="Arial"/>
          <w:b/>
          <w:sz w:val="20"/>
          <w:szCs w:val="20"/>
          <w:lang w:val="en-US"/>
        </w:rPr>
        <w:t>Call for Applications for the Ful</w:t>
      </w:r>
      <w:r w:rsidR="0047571B" w:rsidRPr="007D0733">
        <w:rPr>
          <w:rFonts w:ascii="Arial" w:hAnsi="Arial" w:cs="Arial"/>
          <w:b/>
          <w:sz w:val="20"/>
          <w:szCs w:val="20"/>
          <w:lang w:val="en-US"/>
        </w:rPr>
        <w:t>bright Program for the year 2013</w:t>
      </w:r>
    </w:p>
    <w:p w:rsidR="00451F9B" w:rsidRPr="007D0733" w:rsidRDefault="0047571B" w:rsidP="00451F9B">
      <w:pPr>
        <w:pStyle w:val="Default"/>
        <w:jc w:val="center"/>
        <w:rPr>
          <w:rFonts w:ascii="Arial" w:hAnsi="Arial" w:cs="Arial"/>
          <w:b/>
          <w:sz w:val="20"/>
          <w:szCs w:val="20"/>
          <w:lang w:val="en-US"/>
        </w:rPr>
      </w:pPr>
      <w:r w:rsidRPr="007D0733">
        <w:rPr>
          <w:rFonts w:ascii="Arial" w:hAnsi="Arial" w:cs="Arial"/>
          <w:b/>
          <w:sz w:val="20"/>
          <w:szCs w:val="20"/>
          <w:lang w:val="en-US"/>
        </w:rPr>
        <w:t>(Call for Applications No. 15</w:t>
      </w:r>
      <w:r w:rsidR="00451F9B" w:rsidRPr="007D0733">
        <w:rPr>
          <w:rFonts w:ascii="Arial" w:hAnsi="Arial" w:cs="Arial"/>
          <w:b/>
          <w:sz w:val="20"/>
          <w:szCs w:val="20"/>
          <w:lang w:val="en-US"/>
        </w:rPr>
        <w:t>1)</w:t>
      </w:r>
    </w:p>
    <w:p w:rsidR="00AC0505" w:rsidRPr="007D0733" w:rsidRDefault="00AC0505" w:rsidP="00D871AA">
      <w:pPr>
        <w:jc w:val="both"/>
        <w:rPr>
          <w:rFonts w:ascii="Arial" w:hAnsi="Arial" w:cs="Arial"/>
          <w:sz w:val="20"/>
          <w:szCs w:val="20"/>
          <w:lang w:val="en-US"/>
        </w:rPr>
      </w:pPr>
    </w:p>
    <w:p w:rsidR="00451F9B" w:rsidRPr="007D0733" w:rsidRDefault="00451F9B" w:rsidP="00D871AA">
      <w:pPr>
        <w:jc w:val="both"/>
        <w:rPr>
          <w:rFonts w:ascii="Arial" w:hAnsi="Arial" w:cs="Arial"/>
          <w:sz w:val="20"/>
          <w:szCs w:val="20"/>
          <w:lang w:val="en-US"/>
        </w:rPr>
      </w:pPr>
    </w:p>
    <w:p w:rsidR="00451F9B" w:rsidRPr="007D0733" w:rsidRDefault="00451F9B" w:rsidP="00451F9B">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The Subject of the Call for Applications</w:t>
      </w:r>
    </w:p>
    <w:p w:rsidR="00451F9B" w:rsidRPr="007D0733" w:rsidRDefault="00451F9B" w:rsidP="00D871AA">
      <w:pPr>
        <w:jc w:val="both"/>
        <w:rPr>
          <w:rFonts w:ascii="Arial" w:hAnsi="Arial" w:cs="Arial"/>
          <w:sz w:val="20"/>
          <w:szCs w:val="20"/>
          <w:lang w:val="en-US"/>
        </w:rPr>
      </w:pPr>
    </w:p>
    <w:p w:rsidR="00225B65" w:rsidRPr="007D0733" w:rsidRDefault="00451F9B" w:rsidP="00D871AA">
      <w:pPr>
        <w:jc w:val="both"/>
        <w:rPr>
          <w:rFonts w:ascii="Arial" w:hAnsi="Arial" w:cs="Arial"/>
          <w:sz w:val="20"/>
          <w:szCs w:val="20"/>
          <w:lang w:val="en-US"/>
        </w:rPr>
      </w:pPr>
      <w:r w:rsidRPr="007D0733">
        <w:rPr>
          <w:rFonts w:ascii="Arial" w:hAnsi="Arial" w:cs="Arial"/>
          <w:sz w:val="20"/>
          <w:szCs w:val="20"/>
          <w:lang w:val="en-US"/>
        </w:rPr>
        <w:t>The subject-matter of this Call for Applications are scholarships for the participants of the Ful</w:t>
      </w:r>
      <w:r w:rsidR="007D0733" w:rsidRPr="007D0733">
        <w:rPr>
          <w:rFonts w:ascii="Arial" w:hAnsi="Arial" w:cs="Arial"/>
          <w:sz w:val="20"/>
          <w:szCs w:val="20"/>
          <w:lang w:val="en-US"/>
        </w:rPr>
        <w:t>bright program – Generation 2013</w:t>
      </w:r>
      <w:r w:rsidRPr="007D0733">
        <w:rPr>
          <w:rFonts w:ascii="Arial" w:hAnsi="Arial" w:cs="Arial"/>
          <w:sz w:val="20"/>
          <w:szCs w:val="20"/>
          <w:lang w:val="en-US"/>
        </w:rPr>
        <w:t>, specifically for visits of Slovene citizens in the United States of America (hereinafter referred to as the USA) and citizens of the USA in the Republic of Slovenia (hereinafter referred to as the RS).</w:t>
      </w:r>
    </w:p>
    <w:p w:rsidR="00451F9B" w:rsidRPr="007D0733" w:rsidRDefault="00451F9B" w:rsidP="00D871AA">
      <w:pPr>
        <w:jc w:val="both"/>
        <w:rPr>
          <w:rFonts w:ascii="Arial" w:hAnsi="Arial" w:cs="Arial"/>
          <w:sz w:val="20"/>
          <w:szCs w:val="20"/>
          <w:lang w:val="en-US"/>
        </w:rPr>
      </w:pPr>
    </w:p>
    <w:p w:rsidR="00451F9B" w:rsidRPr="007D0733" w:rsidRDefault="007D0733" w:rsidP="00D871AA">
      <w:pPr>
        <w:jc w:val="both"/>
        <w:rPr>
          <w:rFonts w:ascii="Arial" w:hAnsi="Arial" w:cs="Arial"/>
          <w:sz w:val="20"/>
          <w:szCs w:val="20"/>
          <w:lang w:val="en-US"/>
        </w:rPr>
      </w:pPr>
      <w:r w:rsidRPr="007D0733">
        <w:rPr>
          <w:rFonts w:ascii="Arial" w:hAnsi="Arial" w:cs="Arial"/>
          <w:sz w:val="20"/>
          <w:szCs w:val="20"/>
          <w:lang w:val="en-US"/>
        </w:rPr>
        <w:t>The Fulbright generation 2013</w:t>
      </w:r>
      <w:r w:rsidR="00451F9B" w:rsidRPr="007D0733">
        <w:rPr>
          <w:rFonts w:ascii="Arial" w:hAnsi="Arial" w:cs="Arial"/>
          <w:sz w:val="20"/>
          <w:szCs w:val="20"/>
          <w:lang w:val="en-US"/>
        </w:rPr>
        <w:t xml:space="preserve"> includes those Fulbright program participants, which </w:t>
      </w:r>
      <w:r w:rsidRPr="007D0733">
        <w:rPr>
          <w:rFonts w:ascii="Arial" w:hAnsi="Arial" w:cs="Arial"/>
          <w:sz w:val="20"/>
          <w:szCs w:val="20"/>
          <w:lang w:val="en-US"/>
        </w:rPr>
        <w:t xml:space="preserve">are </w:t>
      </w:r>
      <w:r w:rsidRPr="007D0733">
        <w:rPr>
          <w:rStyle w:val="hps"/>
          <w:rFonts w:ascii="Arial" w:hAnsi="Arial" w:cs="Arial"/>
          <w:sz w:val="20"/>
          <w:szCs w:val="20"/>
          <w:lang/>
        </w:rPr>
        <w:t>already</w:t>
      </w:r>
      <w:r w:rsidRPr="007D0733">
        <w:rPr>
          <w:rFonts w:ascii="Arial" w:hAnsi="Arial" w:cs="Arial"/>
          <w:sz w:val="20"/>
          <w:szCs w:val="20"/>
          <w:lang/>
        </w:rPr>
        <w:t xml:space="preserve"> </w:t>
      </w:r>
      <w:r w:rsidRPr="007D0733">
        <w:rPr>
          <w:rStyle w:val="hps"/>
          <w:rFonts w:ascii="Arial" w:hAnsi="Arial" w:cs="Arial"/>
          <w:sz w:val="20"/>
          <w:szCs w:val="20"/>
          <w:lang/>
        </w:rPr>
        <w:t>approved by the</w:t>
      </w:r>
      <w:r w:rsidRPr="007D0733">
        <w:rPr>
          <w:rFonts w:ascii="Arial" w:hAnsi="Arial" w:cs="Arial"/>
          <w:sz w:val="20"/>
          <w:szCs w:val="20"/>
          <w:lang/>
        </w:rPr>
        <w:t xml:space="preserve"> </w:t>
      </w:r>
      <w:r w:rsidRPr="007D0733">
        <w:rPr>
          <w:rStyle w:val="hps"/>
          <w:rFonts w:ascii="Arial" w:hAnsi="Arial" w:cs="Arial"/>
          <w:sz w:val="20"/>
          <w:szCs w:val="20"/>
          <w:lang/>
        </w:rPr>
        <w:t>competent authority</w:t>
      </w:r>
      <w:r w:rsidRPr="007D0733">
        <w:rPr>
          <w:rFonts w:ascii="Arial" w:hAnsi="Arial" w:cs="Arial"/>
          <w:sz w:val="20"/>
          <w:szCs w:val="20"/>
          <w:lang/>
        </w:rPr>
        <w:t xml:space="preserve"> </w:t>
      </w:r>
      <w:r w:rsidRPr="007D0733">
        <w:rPr>
          <w:rStyle w:val="hps"/>
          <w:rFonts w:ascii="Arial" w:hAnsi="Arial" w:cs="Arial"/>
          <w:sz w:val="20"/>
          <w:szCs w:val="20"/>
          <w:lang/>
        </w:rPr>
        <w:t xml:space="preserve">in the U.S. and </w:t>
      </w:r>
      <w:r w:rsidR="00451F9B" w:rsidRPr="007D0733">
        <w:rPr>
          <w:rFonts w:ascii="Arial" w:hAnsi="Arial" w:cs="Arial"/>
          <w:sz w:val="20"/>
          <w:szCs w:val="20"/>
          <w:lang w:val="en-US"/>
        </w:rPr>
        <w:t>will conduct the maj</w:t>
      </w:r>
      <w:r w:rsidRPr="007D0733">
        <w:rPr>
          <w:rFonts w:ascii="Arial" w:hAnsi="Arial" w:cs="Arial"/>
          <w:sz w:val="20"/>
          <w:szCs w:val="20"/>
          <w:lang w:val="en-US"/>
        </w:rPr>
        <w:t>ority of their visit in the 2013/2014</w:t>
      </w:r>
      <w:r w:rsidR="00451F9B" w:rsidRPr="007D0733">
        <w:rPr>
          <w:rFonts w:ascii="Arial" w:hAnsi="Arial" w:cs="Arial"/>
          <w:sz w:val="20"/>
          <w:szCs w:val="20"/>
          <w:lang w:val="en-US"/>
        </w:rPr>
        <w:t xml:space="preserve"> academic year.</w:t>
      </w:r>
    </w:p>
    <w:p w:rsidR="00451F9B" w:rsidRPr="007D0733" w:rsidRDefault="00451F9B" w:rsidP="00D871AA">
      <w:pPr>
        <w:jc w:val="both"/>
        <w:rPr>
          <w:rFonts w:ascii="Arial" w:hAnsi="Arial" w:cs="Arial"/>
          <w:sz w:val="20"/>
          <w:szCs w:val="20"/>
          <w:lang w:val="en-US"/>
        </w:rPr>
      </w:pPr>
    </w:p>
    <w:p w:rsidR="00451F9B" w:rsidRPr="007D0733" w:rsidRDefault="00451F9B" w:rsidP="00D871AA">
      <w:pPr>
        <w:jc w:val="both"/>
        <w:rPr>
          <w:rFonts w:ascii="Arial" w:hAnsi="Arial" w:cs="Arial"/>
          <w:sz w:val="20"/>
          <w:szCs w:val="20"/>
          <w:lang w:val="en-US"/>
        </w:rPr>
      </w:pPr>
    </w:p>
    <w:p w:rsidR="00451F9B" w:rsidRPr="007D0733" w:rsidRDefault="00451F9B" w:rsidP="00451F9B">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The Value of the Call for Applications</w:t>
      </w:r>
    </w:p>
    <w:p w:rsidR="00225B65" w:rsidRPr="007D0733" w:rsidRDefault="00225B65" w:rsidP="00D871AA">
      <w:pPr>
        <w:jc w:val="both"/>
        <w:rPr>
          <w:rFonts w:ascii="Arial" w:hAnsi="Arial" w:cs="Arial"/>
          <w:sz w:val="20"/>
          <w:szCs w:val="20"/>
          <w:lang w:val="en-US"/>
        </w:rPr>
      </w:pPr>
    </w:p>
    <w:p w:rsidR="00451F9B" w:rsidRPr="007D0733" w:rsidRDefault="00451F9B" w:rsidP="00451F9B">
      <w:pPr>
        <w:jc w:val="both"/>
        <w:rPr>
          <w:rFonts w:ascii="Arial" w:hAnsi="Arial" w:cs="Arial"/>
          <w:sz w:val="20"/>
          <w:szCs w:val="20"/>
          <w:lang w:val="en-US"/>
        </w:rPr>
      </w:pPr>
      <w:r w:rsidRPr="007D0733">
        <w:rPr>
          <w:rFonts w:ascii="Arial" w:hAnsi="Arial" w:cs="Arial"/>
          <w:sz w:val="20"/>
          <w:szCs w:val="20"/>
          <w:lang w:val="en-US"/>
        </w:rPr>
        <w:t>The total value of this</w:t>
      </w:r>
      <w:r w:rsidR="007D0733" w:rsidRPr="007D0733">
        <w:rPr>
          <w:rFonts w:ascii="Arial" w:hAnsi="Arial" w:cs="Arial"/>
          <w:sz w:val="20"/>
          <w:szCs w:val="20"/>
          <w:lang w:val="en-US"/>
        </w:rPr>
        <w:t xml:space="preserve"> call for applications is EUR 15</w:t>
      </w:r>
      <w:r w:rsidRPr="007D0733">
        <w:rPr>
          <w:rFonts w:ascii="Arial" w:hAnsi="Arial" w:cs="Arial"/>
          <w:sz w:val="20"/>
          <w:szCs w:val="20"/>
          <w:lang w:val="en-US"/>
        </w:rPr>
        <w:t>0,000.00 (hundred thousand).</w:t>
      </w:r>
    </w:p>
    <w:p w:rsidR="00451F9B" w:rsidRPr="007D0733" w:rsidRDefault="00451F9B" w:rsidP="00451F9B">
      <w:pPr>
        <w:jc w:val="both"/>
        <w:rPr>
          <w:rFonts w:ascii="Arial" w:hAnsi="Arial" w:cs="Arial"/>
          <w:sz w:val="20"/>
          <w:szCs w:val="20"/>
          <w:lang w:val="en-US"/>
        </w:rPr>
      </w:pPr>
    </w:p>
    <w:p w:rsidR="00451F9B" w:rsidRPr="007D0733" w:rsidRDefault="00451F9B" w:rsidP="00451F9B">
      <w:pPr>
        <w:jc w:val="both"/>
        <w:rPr>
          <w:rFonts w:ascii="Arial" w:hAnsi="Arial" w:cs="Arial"/>
          <w:sz w:val="20"/>
          <w:szCs w:val="20"/>
          <w:lang w:val="en-US"/>
        </w:rPr>
      </w:pPr>
    </w:p>
    <w:p w:rsidR="00225B65" w:rsidRPr="007D0733" w:rsidRDefault="0012060F" w:rsidP="0012060F">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The Amount of Scholarship</w:t>
      </w:r>
    </w:p>
    <w:p w:rsidR="00225B65" w:rsidRPr="007D0733" w:rsidRDefault="00225B65" w:rsidP="00D871AA">
      <w:pPr>
        <w:jc w:val="both"/>
        <w:rPr>
          <w:rFonts w:ascii="Arial" w:hAnsi="Arial" w:cs="Arial"/>
          <w:sz w:val="20"/>
          <w:szCs w:val="20"/>
          <w:lang w:val="en-US"/>
        </w:rPr>
      </w:pPr>
    </w:p>
    <w:p w:rsidR="00225B65" w:rsidRPr="007D0733" w:rsidRDefault="0012060F" w:rsidP="00D871AA">
      <w:pPr>
        <w:jc w:val="both"/>
        <w:rPr>
          <w:rFonts w:ascii="Arial" w:hAnsi="Arial" w:cs="Arial"/>
          <w:sz w:val="20"/>
          <w:szCs w:val="20"/>
          <w:lang w:val="en-US"/>
        </w:rPr>
      </w:pPr>
      <w:r w:rsidRPr="007D0733">
        <w:rPr>
          <w:rFonts w:ascii="Arial" w:hAnsi="Arial" w:cs="Arial"/>
          <w:sz w:val="20"/>
          <w:szCs w:val="20"/>
          <w:lang w:val="en-US"/>
        </w:rPr>
        <w:t>The citizens of the RS can get for their visit to the USA following:</w:t>
      </w:r>
    </w:p>
    <w:p w:rsidR="0012060F" w:rsidRPr="007D0733" w:rsidRDefault="0012060F" w:rsidP="0012060F">
      <w:pPr>
        <w:pStyle w:val="Odstavekseznama"/>
        <w:numPr>
          <w:ilvl w:val="0"/>
          <w:numId w:val="15"/>
        </w:numPr>
        <w:ind w:left="426" w:hanging="284"/>
        <w:jc w:val="both"/>
        <w:rPr>
          <w:rFonts w:ascii="Arial" w:hAnsi="Arial" w:cs="Arial"/>
          <w:sz w:val="20"/>
          <w:szCs w:val="20"/>
          <w:lang w:val="en-US"/>
        </w:rPr>
      </w:pPr>
      <w:r w:rsidRPr="007D0733">
        <w:rPr>
          <w:rFonts w:ascii="Arial" w:hAnsi="Arial" w:cs="Arial"/>
          <w:sz w:val="20"/>
          <w:szCs w:val="20"/>
          <w:lang w:val="en-US"/>
        </w:rPr>
        <w:t xml:space="preserve">The cost of the </w:t>
      </w:r>
      <w:r w:rsidR="001F44D2" w:rsidRPr="007D0733">
        <w:rPr>
          <w:rFonts w:ascii="Arial" w:hAnsi="Arial" w:cs="Arial"/>
          <w:sz w:val="20"/>
          <w:szCs w:val="20"/>
          <w:lang w:val="en-US"/>
        </w:rPr>
        <w:t>cheapest</w:t>
      </w:r>
      <w:r w:rsidRPr="007D0733">
        <w:rPr>
          <w:rFonts w:ascii="Arial" w:hAnsi="Arial" w:cs="Arial"/>
          <w:sz w:val="20"/>
          <w:szCs w:val="20"/>
          <w:lang w:val="en-US"/>
        </w:rPr>
        <w:t xml:space="preserve"> return flight in Economy class between RS or other nearby airport to the appropriate airport in the USA depending on the location of the host institution;</w:t>
      </w:r>
    </w:p>
    <w:p w:rsidR="0012060F" w:rsidRPr="007D0733" w:rsidRDefault="0012060F" w:rsidP="0012060F">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A monthly stipend in the amount, defined by the relevant authority in the USA, if it is not covered by the USA authority.</w:t>
      </w:r>
    </w:p>
    <w:p w:rsidR="0012060F" w:rsidRPr="007D0733" w:rsidRDefault="0012060F" w:rsidP="0012060F">
      <w:pPr>
        <w:jc w:val="both"/>
        <w:rPr>
          <w:rFonts w:ascii="Arial" w:hAnsi="Arial" w:cs="Arial"/>
          <w:sz w:val="20"/>
          <w:szCs w:val="20"/>
          <w:lang w:val="en-US"/>
        </w:rPr>
      </w:pPr>
    </w:p>
    <w:p w:rsidR="0012060F" w:rsidRPr="007D0733" w:rsidRDefault="0012060F" w:rsidP="0012060F">
      <w:pPr>
        <w:jc w:val="both"/>
        <w:rPr>
          <w:rFonts w:ascii="Arial" w:hAnsi="Arial" w:cs="Arial"/>
          <w:sz w:val="20"/>
          <w:szCs w:val="20"/>
          <w:lang w:val="en-US"/>
        </w:rPr>
      </w:pPr>
      <w:r w:rsidRPr="007D0733">
        <w:rPr>
          <w:rFonts w:ascii="Arial" w:hAnsi="Arial" w:cs="Arial"/>
          <w:sz w:val="20"/>
          <w:szCs w:val="20"/>
          <w:lang w:val="en-US"/>
        </w:rPr>
        <w:t xml:space="preserve">The citizens of the USA can get for each month of the visit in the RS refund of the costs of </w:t>
      </w:r>
      <w:proofErr w:type="spellStart"/>
      <w:r w:rsidR="009D2BC4" w:rsidRPr="009D2BC4">
        <w:rPr>
          <w:rFonts w:ascii="Arial" w:hAnsi="Arial" w:cs="Arial"/>
          <w:sz w:val="20"/>
          <w:szCs w:val="20"/>
        </w:rPr>
        <w:t>obligatory</w:t>
      </w:r>
      <w:proofErr w:type="spellEnd"/>
      <w:r w:rsidRPr="007D0733">
        <w:rPr>
          <w:rFonts w:ascii="Arial" w:hAnsi="Arial" w:cs="Arial"/>
          <w:sz w:val="20"/>
          <w:szCs w:val="20"/>
          <w:lang w:val="en-US"/>
        </w:rPr>
        <w:t xml:space="preserve"> health insurance in the Republic of Slovenia and a monthly stipend in the amount of:</w:t>
      </w:r>
    </w:p>
    <w:p w:rsidR="0012060F" w:rsidRPr="007D0733" w:rsidRDefault="0012060F" w:rsidP="0012060F">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EUR 800.00, if they are visiting students or</w:t>
      </w:r>
    </w:p>
    <w:p w:rsidR="0012060F" w:rsidRPr="007D0733" w:rsidRDefault="0012060F" w:rsidP="0012060F">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EUR 1,000.00 if they are visiting scholars.</w:t>
      </w:r>
    </w:p>
    <w:p w:rsidR="001D4F1A" w:rsidRPr="007D0733" w:rsidRDefault="001D4F1A" w:rsidP="00D871AA">
      <w:pPr>
        <w:autoSpaceDE w:val="0"/>
        <w:autoSpaceDN w:val="0"/>
        <w:adjustRightInd w:val="0"/>
        <w:jc w:val="both"/>
        <w:rPr>
          <w:rFonts w:ascii="Arial" w:hAnsi="Arial" w:cs="Arial"/>
          <w:color w:val="000000"/>
          <w:sz w:val="20"/>
          <w:szCs w:val="20"/>
          <w:lang w:val="en-US"/>
        </w:rPr>
      </w:pPr>
    </w:p>
    <w:p w:rsidR="0012060F" w:rsidRPr="007D0733" w:rsidRDefault="0012060F" w:rsidP="0012060F">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The applicants will be awarded the funding under this call for applications for up to the number of months approved by the relevant authority in the USA.</w:t>
      </w:r>
    </w:p>
    <w:p w:rsidR="0012060F" w:rsidRPr="007D0733" w:rsidRDefault="0012060F" w:rsidP="0012060F">
      <w:pPr>
        <w:autoSpaceDE w:val="0"/>
        <w:autoSpaceDN w:val="0"/>
        <w:adjustRightInd w:val="0"/>
        <w:jc w:val="both"/>
        <w:rPr>
          <w:rFonts w:ascii="Arial" w:hAnsi="Arial" w:cs="Arial"/>
          <w:color w:val="000000"/>
          <w:sz w:val="20"/>
          <w:szCs w:val="20"/>
          <w:lang w:val="en-US"/>
        </w:rPr>
      </w:pPr>
    </w:p>
    <w:p w:rsidR="0012060F" w:rsidRPr="007D0733" w:rsidRDefault="0012060F" w:rsidP="0012060F">
      <w:pPr>
        <w:autoSpaceDE w:val="0"/>
        <w:autoSpaceDN w:val="0"/>
        <w:adjustRightInd w:val="0"/>
        <w:jc w:val="both"/>
        <w:rPr>
          <w:rFonts w:ascii="Arial" w:hAnsi="Arial" w:cs="Arial"/>
          <w:color w:val="000000"/>
          <w:sz w:val="20"/>
          <w:szCs w:val="20"/>
          <w:lang w:val="en-US"/>
        </w:rPr>
      </w:pPr>
    </w:p>
    <w:p w:rsidR="0012060F" w:rsidRPr="007D0733" w:rsidRDefault="0012060F" w:rsidP="0012060F">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lastRenderedPageBreak/>
        <w:t>Conditions of the Call for Application</w:t>
      </w:r>
    </w:p>
    <w:p w:rsidR="00225B65" w:rsidRPr="007D0733" w:rsidRDefault="00225B65" w:rsidP="00D871AA">
      <w:pPr>
        <w:autoSpaceDE w:val="0"/>
        <w:autoSpaceDN w:val="0"/>
        <w:adjustRightInd w:val="0"/>
        <w:jc w:val="both"/>
        <w:rPr>
          <w:rFonts w:ascii="Arial" w:hAnsi="Arial" w:cs="Arial"/>
          <w:color w:val="000000"/>
          <w:sz w:val="20"/>
          <w:szCs w:val="20"/>
          <w:lang w:val="en-US"/>
        </w:rPr>
      </w:pPr>
    </w:p>
    <w:p w:rsidR="00225B65" w:rsidRPr="007D0733" w:rsidRDefault="0012060F" w:rsidP="00D871AA">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Applicants must meet the following conditions:</w:t>
      </w:r>
    </w:p>
    <w:p w:rsidR="0012060F" w:rsidRPr="007D0733" w:rsidRDefault="0012060F" w:rsidP="0012060F">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Citizenship of the sending country;</w:t>
      </w:r>
    </w:p>
    <w:p w:rsidR="0012060F" w:rsidRPr="007D0733" w:rsidRDefault="0012060F" w:rsidP="0012060F">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 xml:space="preserve">They were selected </w:t>
      </w:r>
      <w:r w:rsidR="008C2246" w:rsidRPr="007D0733">
        <w:rPr>
          <w:rFonts w:ascii="Arial" w:hAnsi="Arial" w:cs="Arial"/>
          <w:sz w:val="20"/>
          <w:szCs w:val="20"/>
          <w:lang w:val="en-US"/>
        </w:rPr>
        <w:t>to participate</w:t>
      </w:r>
      <w:r w:rsidRPr="007D0733">
        <w:rPr>
          <w:rFonts w:ascii="Arial" w:hAnsi="Arial" w:cs="Arial"/>
          <w:sz w:val="20"/>
          <w:szCs w:val="20"/>
          <w:lang w:val="en-US"/>
        </w:rPr>
        <w:t xml:space="preserve"> in the Ful</w:t>
      </w:r>
      <w:r w:rsidR="009D2BC4">
        <w:rPr>
          <w:rFonts w:ascii="Arial" w:hAnsi="Arial" w:cs="Arial"/>
          <w:sz w:val="20"/>
          <w:szCs w:val="20"/>
          <w:lang w:val="en-US"/>
        </w:rPr>
        <w:t>bright Program – Generation 2013</w:t>
      </w:r>
      <w:r w:rsidRPr="007D0733">
        <w:rPr>
          <w:rFonts w:ascii="Arial" w:hAnsi="Arial" w:cs="Arial"/>
          <w:sz w:val="20"/>
          <w:szCs w:val="20"/>
          <w:lang w:val="en-US"/>
        </w:rPr>
        <w:t xml:space="preserve"> in the hosting country by the </w:t>
      </w:r>
      <w:r w:rsidR="008C2246" w:rsidRPr="007D0733">
        <w:rPr>
          <w:rFonts w:ascii="Arial" w:hAnsi="Arial" w:cs="Arial"/>
          <w:sz w:val="20"/>
          <w:szCs w:val="20"/>
          <w:lang w:val="en-US"/>
        </w:rPr>
        <w:t>relevant authority in the USA.</w:t>
      </w:r>
    </w:p>
    <w:p w:rsidR="008C2246" w:rsidRPr="007D0733" w:rsidRDefault="008C2246" w:rsidP="008C2246">
      <w:pPr>
        <w:jc w:val="both"/>
        <w:rPr>
          <w:rFonts w:ascii="Arial" w:hAnsi="Arial" w:cs="Arial"/>
          <w:sz w:val="20"/>
          <w:szCs w:val="20"/>
          <w:lang w:val="en-US"/>
        </w:rPr>
      </w:pPr>
    </w:p>
    <w:p w:rsidR="008C2246" w:rsidRPr="007D0733" w:rsidRDefault="008C2246" w:rsidP="008C2246">
      <w:pPr>
        <w:jc w:val="both"/>
        <w:rPr>
          <w:rFonts w:ascii="Arial" w:hAnsi="Arial" w:cs="Arial"/>
          <w:sz w:val="20"/>
          <w:szCs w:val="20"/>
          <w:lang w:val="en-US"/>
        </w:rPr>
      </w:pPr>
      <w:r w:rsidRPr="007D0733">
        <w:rPr>
          <w:rFonts w:ascii="Arial" w:hAnsi="Arial" w:cs="Arial"/>
          <w:sz w:val="20"/>
          <w:szCs w:val="20"/>
          <w:lang w:val="en-US"/>
        </w:rPr>
        <w:t>The Fund will examine if the applicant meets the above conditions based on the documents, submitted with application, in accordance with the law governing the general administrative procedure, as well as with acquisition of data from the records of the relevant authorities. If the later is expressly prohibited by applicant, he or she must then provide appropriate evidence of compliance with conditions of this Call for Applications.</w:t>
      </w:r>
    </w:p>
    <w:p w:rsidR="008C2246" w:rsidRPr="007D0733" w:rsidRDefault="008C2246" w:rsidP="008C2246">
      <w:pPr>
        <w:jc w:val="both"/>
        <w:rPr>
          <w:rFonts w:ascii="Arial" w:hAnsi="Arial" w:cs="Arial"/>
          <w:sz w:val="20"/>
          <w:szCs w:val="20"/>
          <w:lang w:val="en-US"/>
        </w:rPr>
      </w:pPr>
    </w:p>
    <w:p w:rsidR="008C2246" w:rsidRPr="007D0733" w:rsidRDefault="008C2246" w:rsidP="008C2246">
      <w:pPr>
        <w:jc w:val="both"/>
        <w:rPr>
          <w:rFonts w:ascii="Arial" w:hAnsi="Arial" w:cs="Arial"/>
          <w:sz w:val="20"/>
          <w:szCs w:val="20"/>
          <w:lang w:val="en-US"/>
        </w:rPr>
      </w:pPr>
    </w:p>
    <w:p w:rsidR="0012060F" w:rsidRPr="007D0733" w:rsidRDefault="008C2246" w:rsidP="008C2246">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Application and Documentation</w:t>
      </w:r>
    </w:p>
    <w:p w:rsidR="0012060F" w:rsidRPr="007D0733" w:rsidRDefault="0012060F" w:rsidP="00D871AA">
      <w:pPr>
        <w:autoSpaceDE w:val="0"/>
        <w:autoSpaceDN w:val="0"/>
        <w:adjustRightInd w:val="0"/>
        <w:jc w:val="both"/>
        <w:rPr>
          <w:rFonts w:ascii="Arial" w:hAnsi="Arial" w:cs="Arial"/>
          <w:color w:val="000000"/>
          <w:sz w:val="20"/>
          <w:szCs w:val="20"/>
          <w:lang w:val="en-US"/>
        </w:rPr>
      </w:pPr>
    </w:p>
    <w:p w:rsidR="008C2246" w:rsidRPr="007D0733" w:rsidRDefault="008C2246" w:rsidP="00D871AA">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The applicant must submit duly completed and signed appropriate application form. </w:t>
      </w:r>
    </w:p>
    <w:p w:rsidR="008C2246" w:rsidRPr="007D0733" w:rsidRDefault="008C2246" w:rsidP="00D871AA">
      <w:pPr>
        <w:autoSpaceDE w:val="0"/>
        <w:autoSpaceDN w:val="0"/>
        <w:adjustRightInd w:val="0"/>
        <w:jc w:val="both"/>
        <w:rPr>
          <w:rFonts w:ascii="Arial" w:hAnsi="Arial" w:cs="Arial"/>
          <w:color w:val="000000"/>
          <w:sz w:val="20"/>
          <w:szCs w:val="20"/>
          <w:lang w:val="en-US"/>
        </w:rPr>
      </w:pPr>
    </w:p>
    <w:p w:rsidR="008C2246" w:rsidRPr="007D0733" w:rsidRDefault="008C2246" w:rsidP="00D871AA">
      <w:pPr>
        <w:autoSpaceDE w:val="0"/>
        <w:autoSpaceDN w:val="0"/>
        <w:adjustRightInd w:val="0"/>
        <w:jc w:val="both"/>
        <w:rPr>
          <w:rFonts w:ascii="Arial" w:hAnsi="Arial" w:cs="Arial"/>
          <w:sz w:val="20"/>
          <w:szCs w:val="20"/>
          <w:lang w:val="en-US"/>
        </w:rPr>
      </w:pPr>
      <w:r w:rsidRPr="007D0733">
        <w:rPr>
          <w:rFonts w:ascii="Arial" w:hAnsi="Arial" w:cs="Arial"/>
          <w:color w:val="000000"/>
          <w:sz w:val="20"/>
          <w:szCs w:val="20"/>
          <w:lang w:val="en-US"/>
        </w:rPr>
        <w:t xml:space="preserve">The citizens of the RS must submit with application at least three quotes from different carriers for the </w:t>
      </w:r>
      <w:r w:rsidRPr="007D0733">
        <w:rPr>
          <w:rFonts w:ascii="Arial" w:hAnsi="Arial" w:cs="Arial"/>
          <w:sz w:val="20"/>
          <w:szCs w:val="20"/>
          <w:lang w:val="en-US"/>
        </w:rPr>
        <w:t>return flight ticket in Economy class between RS or other nearby airport to the appropriate airport in the USA depending on the location of the host institution; the Fund can review other quotes additional to the ones, submitted by the applicant.</w:t>
      </w:r>
    </w:p>
    <w:p w:rsidR="008C2246" w:rsidRPr="007D0733" w:rsidRDefault="008C2246" w:rsidP="00D871AA">
      <w:pPr>
        <w:autoSpaceDE w:val="0"/>
        <w:autoSpaceDN w:val="0"/>
        <w:adjustRightInd w:val="0"/>
        <w:jc w:val="both"/>
        <w:rPr>
          <w:rFonts w:ascii="Arial" w:hAnsi="Arial" w:cs="Arial"/>
          <w:sz w:val="20"/>
          <w:szCs w:val="20"/>
          <w:lang w:val="en-US"/>
        </w:rPr>
      </w:pPr>
    </w:p>
    <w:p w:rsidR="008C2246" w:rsidRPr="007D0733" w:rsidRDefault="008C2246" w:rsidP="008C2246">
      <w:pPr>
        <w:jc w:val="both"/>
        <w:rPr>
          <w:rFonts w:ascii="Arial" w:hAnsi="Arial" w:cs="Arial"/>
          <w:b/>
          <w:sz w:val="20"/>
          <w:szCs w:val="20"/>
          <w:lang w:val="en-US"/>
        </w:rPr>
      </w:pPr>
      <w:r w:rsidRPr="007D0733">
        <w:rPr>
          <w:rFonts w:ascii="Arial" w:hAnsi="Arial" w:cs="Arial"/>
          <w:sz w:val="20"/>
          <w:szCs w:val="20"/>
          <w:lang w:val="en-US"/>
        </w:rPr>
        <w:t xml:space="preserve">The citizens of the RS, that want to apply for the scholarship as defined in the bullet 2 of the paragraph 1 of the point </w:t>
      </w:r>
      <w:r w:rsidRPr="007D0733">
        <w:rPr>
          <w:rFonts w:ascii="Arial" w:hAnsi="Arial" w:cs="Arial"/>
          <w:i/>
          <w:sz w:val="20"/>
          <w:szCs w:val="20"/>
          <w:lang w:val="en-US"/>
        </w:rPr>
        <w:t>3. The Amount of Scholarship</w:t>
      </w:r>
      <w:r w:rsidRPr="007D0733">
        <w:rPr>
          <w:rFonts w:ascii="Arial" w:hAnsi="Arial" w:cs="Arial"/>
          <w:sz w:val="20"/>
          <w:szCs w:val="20"/>
          <w:lang w:val="en-US"/>
        </w:rPr>
        <w:t xml:space="preserve"> of this call for </w:t>
      </w:r>
      <w:proofErr w:type="gramStart"/>
      <w:r w:rsidRPr="007D0733">
        <w:rPr>
          <w:rFonts w:ascii="Arial" w:hAnsi="Arial" w:cs="Arial"/>
          <w:sz w:val="20"/>
          <w:szCs w:val="20"/>
          <w:lang w:val="en-US"/>
        </w:rPr>
        <w:t>applications,</w:t>
      </w:r>
      <w:proofErr w:type="gramEnd"/>
      <w:r w:rsidRPr="007D0733">
        <w:rPr>
          <w:rFonts w:ascii="Arial" w:hAnsi="Arial" w:cs="Arial"/>
          <w:sz w:val="20"/>
          <w:szCs w:val="20"/>
          <w:lang w:val="en-US"/>
        </w:rPr>
        <w:t xml:space="preserve"> must also submit the confirmation of the monthly stipend, as defined by the relevant authority in the USA, which also has to state they are not eligible for a stipend in the USA. </w:t>
      </w:r>
    </w:p>
    <w:p w:rsidR="008C2246" w:rsidRPr="007D0733" w:rsidRDefault="008C2246" w:rsidP="00D871AA">
      <w:pPr>
        <w:autoSpaceDE w:val="0"/>
        <w:autoSpaceDN w:val="0"/>
        <w:adjustRightInd w:val="0"/>
        <w:jc w:val="both"/>
        <w:rPr>
          <w:rFonts w:ascii="Arial" w:hAnsi="Arial" w:cs="Arial"/>
          <w:color w:val="000000"/>
          <w:sz w:val="20"/>
          <w:szCs w:val="20"/>
          <w:lang w:val="en-US"/>
        </w:rPr>
      </w:pPr>
    </w:p>
    <w:p w:rsidR="008C2246" w:rsidRPr="007D0733" w:rsidRDefault="008C2246" w:rsidP="00D871AA">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Citizens of the USA must submit with application a certificate of citizenship or a photocopy of a valid passport. </w:t>
      </w:r>
    </w:p>
    <w:p w:rsidR="008C2246" w:rsidRPr="007D0733" w:rsidRDefault="008C2246" w:rsidP="00D871AA">
      <w:pPr>
        <w:autoSpaceDE w:val="0"/>
        <w:autoSpaceDN w:val="0"/>
        <w:adjustRightInd w:val="0"/>
        <w:jc w:val="both"/>
        <w:rPr>
          <w:rFonts w:ascii="Arial" w:hAnsi="Arial" w:cs="Arial"/>
          <w:color w:val="000000"/>
          <w:sz w:val="20"/>
          <w:szCs w:val="20"/>
          <w:lang w:val="en-US"/>
        </w:rPr>
      </w:pPr>
    </w:p>
    <w:p w:rsidR="00225B65" w:rsidRPr="007D0733" w:rsidRDefault="008C2246" w:rsidP="00F50839">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All </w:t>
      </w:r>
      <w:r w:rsidR="00F50839" w:rsidRPr="007D0733">
        <w:rPr>
          <w:rFonts w:ascii="Arial" w:hAnsi="Arial" w:cs="Arial"/>
          <w:color w:val="000000"/>
          <w:sz w:val="20"/>
          <w:szCs w:val="20"/>
          <w:lang w:val="en-US"/>
        </w:rPr>
        <w:t>with application submitted documents can be copies; the Fund can later request a certified copy or the original document on demand for verification of copy. The fund will not return any submitted documents.</w:t>
      </w:r>
    </w:p>
    <w:p w:rsidR="00F50839" w:rsidRPr="007D0733" w:rsidRDefault="00F50839" w:rsidP="00F50839">
      <w:pPr>
        <w:autoSpaceDE w:val="0"/>
        <w:autoSpaceDN w:val="0"/>
        <w:adjustRightInd w:val="0"/>
        <w:jc w:val="both"/>
        <w:rPr>
          <w:rFonts w:ascii="Arial" w:hAnsi="Arial" w:cs="Arial"/>
          <w:color w:val="000000"/>
          <w:sz w:val="20"/>
          <w:szCs w:val="20"/>
          <w:lang w:val="en-US"/>
        </w:rPr>
      </w:pPr>
    </w:p>
    <w:p w:rsidR="00F50839" w:rsidRPr="007D0733" w:rsidRDefault="00F50839" w:rsidP="00F50839">
      <w:pPr>
        <w:autoSpaceDE w:val="0"/>
        <w:autoSpaceDN w:val="0"/>
        <w:adjustRightInd w:val="0"/>
        <w:jc w:val="both"/>
        <w:rPr>
          <w:rFonts w:ascii="Arial" w:hAnsi="Arial" w:cs="Arial"/>
          <w:color w:val="000000"/>
          <w:sz w:val="20"/>
          <w:szCs w:val="20"/>
          <w:lang w:val="en-US"/>
        </w:rPr>
      </w:pPr>
    </w:p>
    <w:p w:rsidR="00F50839" w:rsidRPr="007D0733" w:rsidRDefault="00F50839" w:rsidP="00F50839">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The Selection Process and Delimiting Criteria</w:t>
      </w:r>
    </w:p>
    <w:p w:rsidR="00F50839" w:rsidRPr="007D0733" w:rsidRDefault="00F50839" w:rsidP="00F50839">
      <w:pPr>
        <w:autoSpaceDE w:val="0"/>
        <w:autoSpaceDN w:val="0"/>
        <w:adjustRightInd w:val="0"/>
        <w:jc w:val="both"/>
        <w:rPr>
          <w:rFonts w:ascii="Arial" w:hAnsi="Arial" w:cs="Arial"/>
          <w:color w:val="000000"/>
          <w:sz w:val="20"/>
          <w:szCs w:val="20"/>
          <w:lang w:val="en-US"/>
        </w:rPr>
      </w:pPr>
    </w:p>
    <w:p w:rsidR="00F50839" w:rsidRPr="007D0733" w:rsidRDefault="00F50839" w:rsidP="00F50839">
      <w:pPr>
        <w:pStyle w:val="Default"/>
        <w:jc w:val="both"/>
        <w:rPr>
          <w:rFonts w:ascii="Arial" w:hAnsi="Arial" w:cs="Arial"/>
          <w:color w:val="auto"/>
          <w:sz w:val="20"/>
          <w:szCs w:val="20"/>
          <w:lang w:val="en-GB"/>
        </w:rPr>
      </w:pPr>
      <w:r w:rsidRPr="007D0733">
        <w:rPr>
          <w:rFonts w:ascii="Arial" w:hAnsi="Arial" w:cs="Arial"/>
          <w:color w:val="auto"/>
          <w:sz w:val="20"/>
          <w:szCs w:val="20"/>
          <w:lang w:val="en-GB"/>
        </w:rPr>
        <w:t>The call for applications is conducted by a special commission in accordance with the provision of the General Administrative Procedure Act. The commission is appointed by a decision of the Director of the Fund.</w:t>
      </w:r>
    </w:p>
    <w:p w:rsidR="00F50839" w:rsidRPr="007D0733" w:rsidRDefault="00F50839" w:rsidP="00F50839">
      <w:pPr>
        <w:pStyle w:val="Default"/>
        <w:jc w:val="both"/>
        <w:rPr>
          <w:rFonts w:ascii="Arial" w:hAnsi="Arial" w:cs="Arial"/>
          <w:color w:val="auto"/>
          <w:sz w:val="20"/>
          <w:szCs w:val="20"/>
          <w:lang w:val="en-GB"/>
        </w:rPr>
      </w:pPr>
    </w:p>
    <w:p w:rsidR="00F50839" w:rsidRPr="007D0733" w:rsidRDefault="00F50839" w:rsidP="00F50839">
      <w:pPr>
        <w:pStyle w:val="Default"/>
        <w:jc w:val="both"/>
        <w:rPr>
          <w:rFonts w:ascii="Arial" w:hAnsi="Arial" w:cs="Arial"/>
          <w:color w:val="auto"/>
          <w:sz w:val="20"/>
          <w:szCs w:val="20"/>
          <w:lang w:val="en-GB"/>
        </w:rPr>
      </w:pPr>
      <w:r w:rsidRPr="007D0733">
        <w:rPr>
          <w:rFonts w:ascii="Arial" w:hAnsi="Arial" w:cs="Arial"/>
          <w:color w:val="auto"/>
          <w:sz w:val="20"/>
          <w:szCs w:val="20"/>
          <w:lang w:val="en-GB"/>
        </w:rPr>
        <w:t>Under a call for application with a rolling decision the funding is awarded to the applicants, who meet the conditions of this call for applications in the order in which the complete applications were received by the Fund until all available funding has been awarded.</w:t>
      </w:r>
    </w:p>
    <w:p w:rsidR="00F50839" w:rsidRPr="007D0733" w:rsidRDefault="00F50839" w:rsidP="00F50839">
      <w:pPr>
        <w:pStyle w:val="Default"/>
        <w:jc w:val="both"/>
        <w:rPr>
          <w:rFonts w:ascii="Arial" w:hAnsi="Arial" w:cs="Arial"/>
          <w:color w:val="auto"/>
          <w:sz w:val="20"/>
          <w:szCs w:val="20"/>
          <w:lang w:val="en-GB"/>
        </w:rPr>
      </w:pPr>
    </w:p>
    <w:p w:rsidR="00F50839" w:rsidRPr="007D0733" w:rsidRDefault="00F50839" w:rsidP="00F50839">
      <w:pPr>
        <w:pStyle w:val="Default"/>
        <w:jc w:val="both"/>
        <w:rPr>
          <w:rFonts w:ascii="Arial" w:hAnsi="Arial" w:cs="Arial"/>
          <w:color w:val="auto"/>
          <w:sz w:val="20"/>
          <w:szCs w:val="20"/>
          <w:lang w:val="en-GB"/>
        </w:rPr>
      </w:pPr>
      <w:r w:rsidRPr="007D0733">
        <w:rPr>
          <w:rFonts w:ascii="Arial" w:hAnsi="Arial" w:cs="Arial"/>
          <w:color w:val="auto"/>
          <w:sz w:val="20"/>
          <w:szCs w:val="20"/>
          <w:lang w:val="en-GB"/>
        </w:rPr>
        <w:t xml:space="preserve">If the value of the last application exceeds still available funds under this call for applications, only partial funding in the amount of remaining funds will be awarded to this application. If more complete applications are received on the same day that in total exceed available funding, the remaining funding will be distributed </w:t>
      </w:r>
      <w:r w:rsidR="001F44D2" w:rsidRPr="007D0733">
        <w:rPr>
          <w:rFonts w:ascii="Arial" w:hAnsi="Arial" w:cs="Arial"/>
          <w:color w:val="auto"/>
          <w:sz w:val="20"/>
          <w:szCs w:val="20"/>
          <w:lang w:val="en-GB"/>
        </w:rPr>
        <w:t xml:space="preserve">among all such </w:t>
      </w:r>
      <w:r w:rsidRPr="007D0733">
        <w:rPr>
          <w:rFonts w:ascii="Arial" w:hAnsi="Arial" w:cs="Arial"/>
          <w:color w:val="auto"/>
          <w:sz w:val="20"/>
          <w:szCs w:val="20"/>
          <w:lang w:val="en-GB"/>
        </w:rPr>
        <w:t xml:space="preserve">applications in the same percentage </w:t>
      </w:r>
      <w:r w:rsidR="001F44D2" w:rsidRPr="007D0733">
        <w:rPr>
          <w:rFonts w:ascii="Arial" w:hAnsi="Arial" w:cs="Arial"/>
          <w:color w:val="auto"/>
          <w:sz w:val="20"/>
          <w:szCs w:val="20"/>
          <w:lang w:val="en-GB"/>
        </w:rPr>
        <w:t>of total justified amount for each application.</w:t>
      </w:r>
    </w:p>
    <w:p w:rsidR="00225B65" w:rsidRPr="007D0733" w:rsidRDefault="00225B65" w:rsidP="00D871AA">
      <w:pPr>
        <w:tabs>
          <w:tab w:val="left" w:pos="1350"/>
        </w:tabs>
        <w:jc w:val="both"/>
        <w:rPr>
          <w:rFonts w:ascii="Arial" w:hAnsi="Arial" w:cs="Arial"/>
          <w:color w:val="000000"/>
          <w:sz w:val="20"/>
          <w:szCs w:val="20"/>
          <w:lang w:val="en-GB"/>
        </w:rPr>
      </w:pPr>
    </w:p>
    <w:p w:rsidR="00D309C0" w:rsidRPr="007D0733" w:rsidRDefault="001F44D2" w:rsidP="001F44D2">
      <w:pPr>
        <w:tabs>
          <w:tab w:val="left" w:pos="1350"/>
        </w:tabs>
        <w:jc w:val="both"/>
        <w:rPr>
          <w:rFonts w:ascii="Arial" w:hAnsi="Arial" w:cs="Arial"/>
          <w:color w:val="000000"/>
          <w:sz w:val="20"/>
          <w:szCs w:val="20"/>
          <w:lang w:val="en-GB"/>
        </w:rPr>
      </w:pPr>
      <w:r w:rsidRPr="007D0733">
        <w:rPr>
          <w:rFonts w:ascii="Arial" w:hAnsi="Arial" w:cs="Arial"/>
          <w:color w:val="000000"/>
          <w:sz w:val="20"/>
          <w:szCs w:val="20"/>
          <w:lang w:val="en-GB"/>
        </w:rPr>
        <w:t>Applications, received after all available funding has been awarded and before the final rolling application deadline, will be rejected.</w:t>
      </w:r>
    </w:p>
    <w:p w:rsidR="001F44D2" w:rsidRDefault="001F44D2" w:rsidP="001F44D2">
      <w:pPr>
        <w:tabs>
          <w:tab w:val="left" w:pos="1350"/>
        </w:tabs>
        <w:jc w:val="both"/>
        <w:rPr>
          <w:rFonts w:ascii="Arial" w:hAnsi="Arial" w:cs="Arial"/>
          <w:color w:val="000000"/>
          <w:sz w:val="20"/>
          <w:szCs w:val="20"/>
          <w:lang w:val="en-GB"/>
        </w:rPr>
      </w:pPr>
    </w:p>
    <w:p w:rsidR="00D379E8" w:rsidRPr="007D0733" w:rsidRDefault="00D379E8" w:rsidP="001F44D2">
      <w:pPr>
        <w:tabs>
          <w:tab w:val="left" w:pos="1350"/>
        </w:tabs>
        <w:jc w:val="both"/>
        <w:rPr>
          <w:rFonts w:ascii="Arial" w:hAnsi="Arial" w:cs="Arial"/>
          <w:color w:val="000000"/>
          <w:sz w:val="20"/>
          <w:szCs w:val="20"/>
          <w:lang w:val="en-GB"/>
        </w:rPr>
      </w:pPr>
    </w:p>
    <w:p w:rsidR="001F44D2" w:rsidRPr="007D0733" w:rsidRDefault="001F44D2" w:rsidP="001F44D2">
      <w:pPr>
        <w:tabs>
          <w:tab w:val="left" w:pos="1350"/>
        </w:tabs>
        <w:jc w:val="both"/>
        <w:rPr>
          <w:rFonts w:ascii="Arial" w:hAnsi="Arial" w:cs="Arial"/>
          <w:color w:val="000000"/>
          <w:sz w:val="20"/>
          <w:szCs w:val="20"/>
          <w:lang w:val="en-GB"/>
        </w:rPr>
      </w:pPr>
    </w:p>
    <w:p w:rsidR="001F44D2" w:rsidRDefault="001F44D2" w:rsidP="001F44D2">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lastRenderedPageBreak/>
        <w:t>Processing of Applications and Transfer of Funds</w:t>
      </w:r>
    </w:p>
    <w:p w:rsidR="00D379E8" w:rsidRPr="007D0733" w:rsidRDefault="00D379E8" w:rsidP="00D379E8">
      <w:pPr>
        <w:pStyle w:val="Odstavekseznama"/>
        <w:spacing w:after="0" w:line="240" w:lineRule="auto"/>
        <w:ind w:left="714"/>
        <w:jc w:val="both"/>
        <w:rPr>
          <w:rFonts w:ascii="Arial" w:hAnsi="Arial" w:cs="Arial"/>
          <w:b/>
          <w:sz w:val="20"/>
          <w:szCs w:val="20"/>
          <w:lang w:val="en-US"/>
        </w:rPr>
      </w:pPr>
    </w:p>
    <w:p w:rsidR="001F44D2" w:rsidRPr="007D0733" w:rsidRDefault="001F44D2" w:rsidP="00D871AA">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All applicants will be issued a decision. When the decision is final, the transfer of funds is possible as specified below.</w:t>
      </w:r>
    </w:p>
    <w:p w:rsidR="001F44D2" w:rsidRPr="007D0733" w:rsidRDefault="001F44D2" w:rsidP="00D871AA">
      <w:pPr>
        <w:autoSpaceDE w:val="0"/>
        <w:autoSpaceDN w:val="0"/>
        <w:adjustRightInd w:val="0"/>
        <w:jc w:val="both"/>
        <w:rPr>
          <w:rFonts w:ascii="Arial" w:hAnsi="Arial" w:cs="Arial"/>
          <w:color w:val="000000"/>
          <w:sz w:val="20"/>
          <w:szCs w:val="20"/>
          <w:lang w:val="en-US"/>
        </w:rPr>
      </w:pPr>
    </w:p>
    <w:p w:rsidR="001F44D2" w:rsidRPr="007D0733" w:rsidRDefault="001F44D2" w:rsidP="00D871AA">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Transfer of funds is usually done:</w:t>
      </w:r>
    </w:p>
    <w:p w:rsidR="001F44D2" w:rsidRPr="007D0733" w:rsidRDefault="001F44D2" w:rsidP="001F44D2">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for the flight directly to the carrier via payment of invoice, pro-forma invoice, quote or other appropriate document, issued by the carrier to the Fund;</w:t>
      </w:r>
    </w:p>
    <w:p w:rsidR="001F44D2" w:rsidRPr="007D0733" w:rsidRDefault="001F44D2" w:rsidP="001F44D2">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for stipend for the visit in the RS quarterly till the 15</w:t>
      </w:r>
      <w:r w:rsidRPr="007D0733">
        <w:rPr>
          <w:rFonts w:ascii="Arial" w:hAnsi="Arial" w:cs="Arial"/>
          <w:sz w:val="20"/>
          <w:szCs w:val="20"/>
          <w:vertAlign w:val="superscript"/>
          <w:lang w:val="en-US"/>
        </w:rPr>
        <w:t>th</w:t>
      </w:r>
      <w:r w:rsidRPr="007D0733">
        <w:rPr>
          <w:rFonts w:ascii="Arial" w:hAnsi="Arial" w:cs="Arial"/>
          <w:sz w:val="20"/>
          <w:szCs w:val="20"/>
          <w:lang w:val="en-US"/>
        </w:rPr>
        <w:t xml:space="preserve"> day of the first month of the quarter (January, April, July, October), except at arrival, when the recipient is paid proportional part of stipend from the first month of the visit to the last month of this quarter usually within 15 days after the recipient notified the Fund about his or her arrival to RS; payment of stipend to the citizen of RS for visit to the USA, when relevant, is done in the same dynamics, except that the first part is paid usually within 15 days after the decision is final;</w:t>
      </w:r>
    </w:p>
    <w:p w:rsidR="001F44D2" w:rsidRPr="007D0733" w:rsidRDefault="001F44D2" w:rsidP="001F44D2">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for the cost of obligatory health insurance in RS with the Health Insurance Institute of Slovenia (ZZZS)</w:t>
      </w:r>
      <w:r w:rsidR="00C13E26" w:rsidRPr="007D0733">
        <w:rPr>
          <w:rFonts w:ascii="Arial" w:hAnsi="Arial" w:cs="Arial"/>
          <w:sz w:val="20"/>
          <w:szCs w:val="20"/>
          <w:lang w:val="en-US"/>
        </w:rPr>
        <w:t xml:space="preserve"> until the 15</w:t>
      </w:r>
      <w:r w:rsidR="00C13E26" w:rsidRPr="007D0733">
        <w:rPr>
          <w:rFonts w:ascii="Arial" w:hAnsi="Arial" w:cs="Arial"/>
          <w:sz w:val="20"/>
          <w:szCs w:val="20"/>
          <w:vertAlign w:val="superscript"/>
          <w:lang w:val="en-US"/>
        </w:rPr>
        <w:t>th</w:t>
      </w:r>
      <w:r w:rsidR="00C13E26" w:rsidRPr="007D0733">
        <w:rPr>
          <w:rFonts w:ascii="Arial" w:hAnsi="Arial" w:cs="Arial"/>
          <w:sz w:val="20"/>
          <w:szCs w:val="20"/>
          <w:lang w:val="en-US"/>
        </w:rPr>
        <w:t xml:space="preserve"> day of the first month of the quarter, whereby quarters are considered same as in previous bullet, in the form of the re-fund to the recipient; the recipient must submit documents showing the payment of the obligatory health insurance to the Health Insurance Institute of Slovenia for the last quarter no later than until the 5</w:t>
      </w:r>
      <w:r w:rsidR="00C13E26" w:rsidRPr="007D0733">
        <w:rPr>
          <w:rFonts w:ascii="Arial" w:hAnsi="Arial" w:cs="Arial"/>
          <w:sz w:val="20"/>
          <w:szCs w:val="20"/>
          <w:vertAlign w:val="superscript"/>
          <w:lang w:val="en-US"/>
        </w:rPr>
        <w:t>th</w:t>
      </w:r>
      <w:r w:rsidR="00C13E26" w:rsidRPr="007D0733">
        <w:rPr>
          <w:rFonts w:ascii="Arial" w:hAnsi="Arial" w:cs="Arial"/>
          <w:sz w:val="20"/>
          <w:szCs w:val="20"/>
          <w:lang w:val="en-US"/>
        </w:rPr>
        <w:t xml:space="preserve"> day of the next quarter except for the last re-fund, which is made within 15 days after submitting the proof of payment for including the last month of the visit.</w:t>
      </w:r>
    </w:p>
    <w:p w:rsidR="00C13E26" w:rsidRPr="007D0733" w:rsidRDefault="00C13E26" w:rsidP="00C13E26">
      <w:pPr>
        <w:jc w:val="both"/>
        <w:rPr>
          <w:rFonts w:ascii="Arial" w:hAnsi="Arial" w:cs="Arial"/>
          <w:sz w:val="20"/>
          <w:szCs w:val="20"/>
          <w:lang w:val="en-US"/>
        </w:rPr>
      </w:pPr>
    </w:p>
    <w:p w:rsidR="00C13E26" w:rsidRPr="007D0733" w:rsidRDefault="00C13E26" w:rsidP="00C13E26">
      <w:pPr>
        <w:jc w:val="both"/>
        <w:rPr>
          <w:rFonts w:ascii="Arial" w:hAnsi="Arial" w:cs="Arial"/>
          <w:sz w:val="20"/>
          <w:szCs w:val="20"/>
          <w:lang w:val="en-US"/>
        </w:rPr>
      </w:pPr>
      <w:r w:rsidRPr="007D0733">
        <w:rPr>
          <w:rFonts w:ascii="Arial" w:hAnsi="Arial" w:cs="Arial"/>
          <w:sz w:val="20"/>
          <w:szCs w:val="20"/>
          <w:lang w:val="en-US"/>
        </w:rPr>
        <w:t>The funds from 2</w:t>
      </w:r>
      <w:r w:rsidRPr="007D0733">
        <w:rPr>
          <w:rFonts w:ascii="Arial" w:hAnsi="Arial" w:cs="Arial"/>
          <w:sz w:val="20"/>
          <w:szCs w:val="20"/>
          <w:vertAlign w:val="superscript"/>
          <w:lang w:val="en-US"/>
        </w:rPr>
        <w:t>nd</w:t>
      </w:r>
      <w:r w:rsidRPr="007D0733">
        <w:rPr>
          <w:rFonts w:ascii="Arial" w:hAnsi="Arial" w:cs="Arial"/>
          <w:sz w:val="20"/>
          <w:szCs w:val="20"/>
          <w:lang w:val="en-US"/>
        </w:rPr>
        <w:t xml:space="preserve"> and 3</w:t>
      </w:r>
      <w:r w:rsidRPr="007D0733">
        <w:rPr>
          <w:rFonts w:ascii="Arial" w:hAnsi="Arial" w:cs="Arial"/>
          <w:sz w:val="20"/>
          <w:szCs w:val="20"/>
          <w:vertAlign w:val="superscript"/>
          <w:lang w:val="en-US"/>
        </w:rPr>
        <w:t>rd</w:t>
      </w:r>
      <w:r w:rsidRPr="007D0733">
        <w:rPr>
          <w:rFonts w:ascii="Arial" w:hAnsi="Arial" w:cs="Arial"/>
          <w:sz w:val="20"/>
          <w:szCs w:val="20"/>
          <w:lang w:val="en-US"/>
        </w:rPr>
        <w:t xml:space="preserve"> bullet of the previous paragraph are payable to the personal account of the person, opened at the Slovene bank.</w:t>
      </w:r>
    </w:p>
    <w:p w:rsidR="00C13E26" w:rsidRPr="007D0733" w:rsidRDefault="00C13E26" w:rsidP="00C13E26">
      <w:pPr>
        <w:jc w:val="both"/>
        <w:rPr>
          <w:rFonts w:ascii="Arial" w:hAnsi="Arial" w:cs="Arial"/>
          <w:sz w:val="20"/>
          <w:szCs w:val="20"/>
          <w:lang w:val="en-US"/>
        </w:rPr>
      </w:pPr>
    </w:p>
    <w:p w:rsidR="00C13E26" w:rsidRPr="007D0733" w:rsidRDefault="00C13E26" w:rsidP="00C13E26">
      <w:pPr>
        <w:jc w:val="both"/>
        <w:rPr>
          <w:rFonts w:ascii="Arial" w:hAnsi="Arial" w:cs="Arial"/>
          <w:sz w:val="20"/>
          <w:szCs w:val="20"/>
          <w:lang w:val="en-US"/>
        </w:rPr>
      </w:pPr>
      <w:r w:rsidRPr="007D0733">
        <w:rPr>
          <w:rFonts w:ascii="Arial" w:hAnsi="Arial" w:cs="Arial"/>
          <w:sz w:val="20"/>
          <w:szCs w:val="20"/>
          <w:lang w:val="en-US"/>
        </w:rPr>
        <w:t>If the citizen of the RS has paid the costs from the 1</w:t>
      </w:r>
      <w:r w:rsidRPr="007D0733">
        <w:rPr>
          <w:rFonts w:ascii="Arial" w:hAnsi="Arial" w:cs="Arial"/>
          <w:sz w:val="20"/>
          <w:szCs w:val="20"/>
          <w:vertAlign w:val="superscript"/>
          <w:lang w:val="en-US"/>
        </w:rPr>
        <w:t>st</w:t>
      </w:r>
      <w:r w:rsidRPr="007D0733">
        <w:rPr>
          <w:rFonts w:ascii="Arial" w:hAnsi="Arial" w:cs="Arial"/>
          <w:sz w:val="20"/>
          <w:szCs w:val="20"/>
          <w:lang w:val="en-US"/>
        </w:rPr>
        <w:t xml:space="preserve"> bullet of the 2</w:t>
      </w:r>
      <w:r w:rsidRPr="007D0733">
        <w:rPr>
          <w:rFonts w:ascii="Arial" w:hAnsi="Arial" w:cs="Arial"/>
          <w:sz w:val="20"/>
          <w:szCs w:val="20"/>
          <w:vertAlign w:val="superscript"/>
          <w:lang w:val="en-US"/>
        </w:rPr>
        <w:t>nd</w:t>
      </w:r>
      <w:r w:rsidRPr="007D0733">
        <w:rPr>
          <w:rFonts w:ascii="Arial" w:hAnsi="Arial" w:cs="Arial"/>
          <w:sz w:val="20"/>
          <w:szCs w:val="20"/>
          <w:lang w:val="en-US"/>
        </w:rPr>
        <w:t xml:space="preserve"> paragraph of this chapter of the call for application, the amount is refunded usually within 15 days after presenting the relevant documents of purchase – photocopy of the invoice, quote or pro-forma invoice, upon which the payment was done, and which has to show details of flight and passenger, and proof of payment (e.g. cash receipt, bank statement, credit card account statement).</w:t>
      </w:r>
    </w:p>
    <w:p w:rsidR="00C13E26" w:rsidRPr="007D0733" w:rsidRDefault="00C13E26" w:rsidP="00C13E26">
      <w:pPr>
        <w:jc w:val="both"/>
        <w:rPr>
          <w:rFonts w:ascii="Arial" w:hAnsi="Arial" w:cs="Arial"/>
          <w:sz w:val="20"/>
          <w:szCs w:val="20"/>
          <w:lang w:val="en-US"/>
        </w:rPr>
      </w:pPr>
    </w:p>
    <w:p w:rsidR="00C13E26" w:rsidRPr="007D0733" w:rsidRDefault="00C13E26" w:rsidP="00C13E26">
      <w:pPr>
        <w:jc w:val="both"/>
        <w:rPr>
          <w:rFonts w:ascii="Arial" w:hAnsi="Arial" w:cs="Arial"/>
          <w:sz w:val="20"/>
          <w:szCs w:val="20"/>
          <w:lang w:val="en-US"/>
        </w:rPr>
      </w:pPr>
    </w:p>
    <w:p w:rsidR="00C13E26" w:rsidRPr="007D0733" w:rsidRDefault="00C13E26" w:rsidP="00C13E26">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Obligations</w:t>
      </w:r>
    </w:p>
    <w:p w:rsidR="00C13E26" w:rsidRPr="007D0733" w:rsidRDefault="00C13E26" w:rsidP="00C13E26">
      <w:pPr>
        <w:jc w:val="both"/>
        <w:rPr>
          <w:rFonts w:ascii="Arial" w:hAnsi="Arial" w:cs="Arial"/>
          <w:sz w:val="20"/>
          <w:szCs w:val="20"/>
          <w:lang w:val="en-US"/>
        </w:rPr>
      </w:pPr>
    </w:p>
    <w:p w:rsidR="00C13E26" w:rsidRPr="007D0733" w:rsidRDefault="00C13E26" w:rsidP="00C13E26">
      <w:pPr>
        <w:jc w:val="both"/>
        <w:rPr>
          <w:rFonts w:ascii="Arial" w:hAnsi="Arial" w:cs="Arial"/>
          <w:sz w:val="20"/>
          <w:szCs w:val="20"/>
          <w:lang w:val="en-US"/>
        </w:rPr>
      </w:pPr>
      <w:r w:rsidRPr="007D0733">
        <w:rPr>
          <w:rFonts w:ascii="Arial" w:hAnsi="Arial" w:cs="Arial"/>
          <w:sz w:val="20"/>
          <w:szCs w:val="20"/>
          <w:lang w:val="en-US"/>
        </w:rPr>
        <w:t xml:space="preserve">The recipient </w:t>
      </w:r>
      <w:r w:rsidR="00C92DDF" w:rsidRPr="007D0733">
        <w:rPr>
          <w:rFonts w:ascii="Arial" w:hAnsi="Arial" w:cs="Arial"/>
          <w:sz w:val="20"/>
          <w:szCs w:val="20"/>
          <w:lang w:val="en-US"/>
        </w:rPr>
        <w:t>is obliged to</w:t>
      </w:r>
      <w:r w:rsidRPr="007D0733">
        <w:rPr>
          <w:rFonts w:ascii="Arial" w:hAnsi="Arial" w:cs="Arial"/>
          <w:sz w:val="20"/>
          <w:szCs w:val="20"/>
          <w:lang w:val="en-US"/>
        </w:rPr>
        <w:t>:</w:t>
      </w:r>
    </w:p>
    <w:p w:rsidR="00C13E26" w:rsidRPr="007D0733" w:rsidRDefault="00C92DDF" w:rsidP="00C13E26">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 xml:space="preserve">Inform </w:t>
      </w:r>
      <w:r w:rsidR="00C13E26" w:rsidRPr="007D0733">
        <w:rPr>
          <w:rFonts w:ascii="Arial" w:hAnsi="Arial" w:cs="Arial"/>
          <w:sz w:val="20"/>
          <w:szCs w:val="20"/>
          <w:lang w:val="en-US"/>
        </w:rPr>
        <w:t>the Fund about the starting date of the visit within 15 days after begin of the visit,</w:t>
      </w:r>
    </w:p>
    <w:p w:rsidR="00C13E26" w:rsidRPr="007D0733" w:rsidRDefault="00C92DDF" w:rsidP="00C13E26">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Conduct the visit under the Ful</w:t>
      </w:r>
      <w:r w:rsidR="009D2BC4">
        <w:rPr>
          <w:rFonts w:ascii="Arial" w:hAnsi="Arial" w:cs="Arial"/>
          <w:sz w:val="20"/>
          <w:szCs w:val="20"/>
          <w:lang w:val="en-US"/>
        </w:rPr>
        <w:t>bright program – Generation 2013</w:t>
      </w:r>
      <w:r w:rsidRPr="007D0733">
        <w:rPr>
          <w:rFonts w:ascii="Arial" w:hAnsi="Arial" w:cs="Arial"/>
          <w:sz w:val="20"/>
          <w:szCs w:val="20"/>
          <w:lang w:val="en-US"/>
        </w:rPr>
        <w:t xml:space="preserve"> in agreed duration,</w:t>
      </w:r>
    </w:p>
    <w:p w:rsidR="00C92DDF" w:rsidRPr="007D0733" w:rsidRDefault="00C92DDF" w:rsidP="00C13E26">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Notify the Fund about any potential changes, that affect or could affect the visit, within 15 days from this change or when he or she learned about such change,</w:t>
      </w:r>
    </w:p>
    <w:p w:rsidR="00C92DDF" w:rsidRPr="007D0733" w:rsidRDefault="00C92DDF" w:rsidP="00C13E26">
      <w:pPr>
        <w:pStyle w:val="Odstavekseznama"/>
        <w:numPr>
          <w:ilvl w:val="0"/>
          <w:numId w:val="15"/>
        </w:numPr>
        <w:spacing w:after="0"/>
        <w:ind w:left="426" w:hanging="284"/>
        <w:jc w:val="both"/>
        <w:rPr>
          <w:rFonts w:ascii="Arial" w:hAnsi="Arial" w:cs="Arial"/>
          <w:sz w:val="20"/>
          <w:szCs w:val="20"/>
          <w:lang w:val="en-US"/>
        </w:rPr>
      </w:pPr>
      <w:r w:rsidRPr="007D0733">
        <w:rPr>
          <w:rFonts w:ascii="Arial" w:hAnsi="Arial" w:cs="Arial"/>
          <w:sz w:val="20"/>
          <w:szCs w:val="20"/>
          <w:lang w:val="en-US"/>
        </w:rPr>
        <w:t>Maintain correct and up-to-date contact information, bank account information for payments of funds, and other relevant information.</w:t>
      </w:r>
    </w:p>
    <w:p w:rsidR="00C92DDF" w:rsidRPr="007D0733" w:rsidRDefault="00C92DDF" w:rsidP="00C92DDF">
      <w:pPr>
        <w:jc w:val="both"/>
        <w:rPr>
          <w:rFonts w:ascii="Arial" w:hAnsi="Arial" w:cs="Arial"/>
          <w:sz w:val="20"/>
          <w:szCs w:val="20"/>
          <w:lang w:val="en-US"/>
        </w:rPr>
      </w:pPr>
    </w:p>
    <w:p w:rsidR="00C92DDF" w:rsidRPr="007D0733" w:rsidRDefault="00C92DDF" w:rsidP="00C92DDF">
      <w:pPr>
        <w:jc w:val="both"/>
        <w:rPr>
          <w:rFonts w:ascii="Arial" w:hAnsi="Arial" w:cs="Arial"/>
          <w:sz w:val="20"/>
          <w:szCs w:val="20"/>
          <w:lang w:val="en-US"/>
        </w:rPr>
      </w:pPr>
      <w:r w:rsidRPr="007D0733">
        <w:rPr>
          <w:rFonts w:ascii="Arial" w:hAnsi="Arial" w:cs="Arial"/>
          <w:sz w:val="20"/>
          <w:szCs w:val="20"/>
          <w:lang w:val="en-US"/>
        </w:rPr>
        <w:t>The full month of the visit ends with the same number than the number of the first day of visit; agreed duration is considered with every started month.</w:t>
      </w:r>
    </w:p>
    <w:p w:rsidR="00C92DDF" w:rsidRPr="007D0733" w:rsidRDefault="00C92DDF" w:rsidP="00C92DDF">
      <w:pPr>
        <w:jc w:val="both"/>
        <w:rPr>
          <w:rFonts w:ascii="Arial" w:hAnsi="Arial" w:cs="Arial"/>
          <w:sz w:val="20"/>
          <w:szCs w:val="20"/>
          <w:lang w:val="en-US"/>
        </w:rPr>
      </w:pPr>
    </w:p>
    <w:p w:rsidR="006A5277" w:rsidRPr="007D0733" w:rsidRDefault="00C92DDF" w:rsidP="00C92DDF">
      <w:pPr>
        <w:jc w:val="both"/>
        <w:rPr>
          <w:rFonts w:ascii="Arial" w:hAnsi="Arial" w:cs="Arial"/>
          <w:sz w:val="20"/>
          <w:szCs w:val="20"/>
          <w:lang w:val="en-US"/>
        </w:rPr>
      </w:pPr>
      <w:r w:rsidRPr="007D0733">
        <w:rPr>
          <w:rFonts w:ascii="Arial" w:hAnsi="Arial" w:cs="Arial"/>
          <w:sz w:val="20"/>
          <w:szCs w:val="20"/>
          <w:lang w:val="en-US"/>
        </w:rPr>
        <w:t xml:space="preserve">If the visit will be shorter than the number of months, stated in the decision, the applicant will need to repay any paid amount for the </w:t>
      </w:r>
      <w:proofErr w:type="gramStart"/>
      <w:r w:rsidRPr="007D0733">
        <w:rPr>
          <w:rFonts w:ascii="Arial" w:hAnsi="Arial" w:cs="Arial"/>
          <w:sz w:val="20"/>
          <w:szCs w:val="20"/>
          <w:lang w:val="en-US"/>
        </w:rPr>
        <w:t>months, that</w:t>
      </w:r>
      <w:proofErr w:type="gramEnd"/>
      <w:r w:rsidRPr="007D0733">
        <w:rPr>
          <w:rFonts w:ascii="Arial" w:hAnsi="Arial" w:cs="Arial"/>
          <w:sz w:val="20"/>
          <w:szCs w:val="20"/>
          <w:lang w:val="en-US"/>
        </w:rPr>
        <w:t xml:space="preserve"> will not be realized. If it is established the applicant stated wrong, untrue or misleading information in any application or documentation, he or she will need to repay the full received amount. The Fund will issue a decision regarding the repayment of funds, by rule of its own motion.</w:t>
      </w:r>
    </w:p>
    <w:p w:rsidR="00C92DDF" w:rsidRPr="007D0733" w:rsidRDefault="00C92DDF" w:rsidP="00C92DDF">
      <w:pPr>
        <w:jc w:val="both"/>
        <w:rPr>
          <w:rFonts w:ascii="Arial" w:hAnsi="Arial" w:cs="Arial"/>
          <w:sz w:val="20"/>
          <w:szCs w:val="20"/>
          <w:lang w:val="en-US"/>
        </w:rPr>
      </w:pPr>
    </w:p>
    <w:p w:rsidR="00C92DDF" w:rsidRPr="007D0733" w:rsidRDefault="00C92DDF" w:rsidP="00C92DDF">
      <w:pPr>
        <w:jc w:val="both"/>
        <w:rPr>
          <w:rFonts w:ascii="Arial" w:hAnsi="Arial" w:cs="Arial"/>
          <w:sz w:val="20"/>
          <w:szCs w:val="20"/>
          <w:lang w:val="en-US"/>
        </w:rPr>
      </w:pPr>
      <w:r w:rsidRPr="007D0733">
        <w:rPr>
          <w:rFonts w:ascii="Arial" w:hAnsi="Arial" w:cs="Arial"/>
          <w:sz w:val="20"/>
          <w:szCs w:val="20"/>
          <w:lang w:val="en-US"/>
        </w:rPr>
        <w:t xml:space="preserve">The funds from previous paragraph have to be repaid in the amount, </w:t>
      </w:r>
      <w:r w:rsidR="004605F5" w:rsidRPr="007D0733">
        <w:rPr>
          <w:rFonts w:ascii="Arial" w:hAnsi="Arial" w:cs="Arial"/>
          <w:sz w:val="20"/>
          <w:szCs w:val="20"/>
          <w:lang w:val="en-US"/>
        </w:rPr>
        <w:t>re-calculated in accordance with the movement of prices, within 30 days after receiving the decision about repayment.</w:t>
      </w:r>
    </w:p>
    <w:p w:rsidR="004605F5" w:rsidRPr="007D0733" w:rsidRDefault="004605F5" w:rsidP="00C92DDF">
      <w:pPr>
        <w:jc w:val="both"/>
        <w:rPr>
          <w:rFonts w:ascii="Arial" w:hAnsi="Arial" w:cs="Arial"/>
          <w:sz w:val="20"/>
          <w:szCs w:val="20"/>
          <w:lang w:val="en-US"/>
        </w:rPr>
      </w:pPr>
      <w:r w:rsidRPr="007D0733">
        <w:rPr>
          <w:rFonts w:ascii="Arial" w:hAnsi="Arial" w:cs="Arial"/>
          <w:sz w:val="20"/>
          <w:szCs w:val="20"/>
          <w:lang w:val="en-US"/>
        </w:rPr>
        <w:t xml:space="preserve">If the repayment is not made in due time, additional legal late interests as per law are due for the time of the due date to the date of the repayment. </w:t>
      </w:r>
    </w:p>
    <w:p w:rsidR="004605F5" w:rsidRPr="007D0733" w:rsidRDefault="004605F5" w:rsidP="004605F5">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lastRenderedPageBreak/>
        <w:t>Availability of Documentation</w:t>
      </w:r>
    </w:p>
    <w:p w:rsidR="00C92DDF" w:rsidRPr="007D0733" w:rsidRDefault="00C92DDF" w:rsidP="00C92DDF">
      <w:pPr>
        <w:jc w:val="both"/>
        <w:rPr>
          <w:rFonts w:ascii="Arial" w:hAnsi="Arial" w:cs="Arial"/>
          <w:color w:val="000000"/>
          <w:sz w:val="20"/>
          <w:szCs w:val="20"/>
          <w:lang w:val="en-US"/>
        </w:rPr>
      </w:pPr>
    </w:p>
    <w:p w:rsidR="00433AC9" w:rsidRDefault="004605F5" w:rsidP="009D2BC4">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The text of the call for application and forms are available at </w:t>
      </w:r>
      <w:hyperlink r:id="rId8" w:history="1">
        <w:r w:rsidRPr="007D0733">
          <w:rPr>
            <w:rStyle w:val="Hiperpovezava"/>
            <w:rFonts w:ascii="Arial" w:hAnsi="Arial" w:cs="Arial"/>
            <w:sz w:val="20"/>
            <w:szCs w:val="20"/>
            <w:lang w:val="en-US"/>
          </w:rPr>
          <w:t>www.sklad-kadri.si</w:t>
        </w:r>
      </w:hyperlink>
      <w:r w:rsidRPr="007D0733">
        <w:rPr>
          <w:rFonts w:ascii="Arial" w:hAnsi="Arial" w:cs="Arial"/>
          <w:color w:val="000000"/>
          <w:sz w:val="20"/>
          <w:szCs w:val="20"/>
          <w:lang w:val="en-US"/>
        </w:rPr>
        <w:t xml:space="preserve">. The documentation can be also collected in person at the address of the Fund at </w:t>
      </w:r>
      <w:proofErr w:type="spellStart"/>
      <w:r w:rsidRPr="007D0733">
        <w:rPr>
          <w:rFonts w:ascii="Arial" w:hAnsi="Arial" w:cs="Arial"/>
          <w:color w:val="000000"/>
          <w:sz w:val="20"/>
          <w:szCs w:val="20"/>
          <w:lang w:val="en-US"/>
        </w:rPr>
        <w:t>Dunajska</w:t>
      </w:r>
      <w:proofErr w:type="spellEnd"/>
      <w:r w:rsidRPr="007D0733">
        <w:rPr>
          <w:rFonts w:ascii="Arial" w:hAnsi="Arial" w:cs="Arial"/>
          <w:color w:val="000000"/>
          <w:sz w:val="20"/>
          <w:szCs w:val="20"/>
          <w:lang w:val="en-US"/>
        </w:rPr>
        <w:t xml:space="preserve"> 22, Ljubljana, during office hours (Mondays, Tuesdays and Thursdays between 9am and 3pm, Wednesdays between 9am and 4pm and Fridays between 9am and 2pm).</w:t>
      </w:r>
    </w:p>
    <w:p w:rsidR="009D2BC4" w:rsidRDefault="009D2BC4" w:rsidP="009D2BC4">
      <w:pPr>
        <w:autoSpaceDE w:val="0"/>
        <w:autoSpaceDN w:val="0"/>
        <w:adjustRightInd w:val="0"/>
        <w:jc w:val="both"/>
        <w:rPr>
          <w:rFonts w:ascii="Arial" w:hAnsi="Arial" w:cs="Arial"/>
          <w:color w:val="000000"/>
          <w:sz w:val="20"/>
          <w:szCs w:val="20"/>
          <w:lang w:val="en-US"/>
        </w:rPr>
      </w:pPr>
    </w:p>
    <w:p w:rsidR="009D2BC4" w:rsidRPr="007D0733" w:rsidRDefault="009D2BC4" w:rsidP="009D2BC4">
      <w:pPr>
        <w:autoSpaceDE w:val="0"/>
        <w:autoSpaceDN w:val="0"/>
        <w:adjustRightInd w:val="0"/>
        <w:jc w:val="both"/>
        <w:rPr>
          <w:rFonts w:ascii="Arial" w:eastAsia="Calibri" w:hAnsi="Arial" w:cs="Arial"/>
          <w:b/>
          <w:sz w:val="20"/>
          <w:szCs w:val="20"/>
          <w:lang w:val="en-US" w:eastAsia="en-US"/>
        </w:rPr>
      </w:pPr>
    </w:p>
    <w:p w:rsidR="004605F5" w:rsidRPr="007D0733" w:rsidRDefault="004605F5" w:rsidP="004605F5">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 xml:space="preserve">Deadline and Submission of Application </w:t>
      </w:r>
    </w:p>
    <w:p w:rsidR="004605F5" w:rsidRPr="007D0733" w:rsidRDefault="004605F5" w:rsidP="004605F5">
      <w:pPr>
        <w:autoSpaceDE w:val="0"/>
        <w:autoSpaceDN w:val="0"/>
        <w:adjustRightInd w:val="0"/>
        <w:jc w:val="both"/>
        <w:rPr>
          <w:rFonts w:ascii="Arial" w:hAnsi="Arial" w:cs="Arial"/>
          <w:color w:val="000000"/>
          <w:sz w:val="20"/>
          <w:szCs w:val="20"/>
          <w:lang w:val="en-US"/>
        </w:rPr>
      </w:pPr>
    </w:p>
    <w:p w:rsidR="004605F5" w:rsidRPr="007D0733" w:rsidRDefault="004605F5" w:rsidP="004605F5">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The application (the application form, duly completed and signed, together with the required documentation) must be sent to the following address:</w:t>
      </w:r>
    </w:p>
    <w:p w:rsidR="004605F5" w:rsidRPr="007D0733" w:rsidRDefault="004605F5" w:rsidP="004605F5">
      <w:pPr>
        <w:autoSpaceDE w:val="0"/>
        <w:autoSpaceDN w:val="0"/>
        <w:adjustRightInd w:val="0"/>
        <w:jc w:val="both"/>
        <w:rPr>
          <w:rFonts w:ascii="Arial" w:hAnsi="Arial" w:cs="Arial"/>
          <w:color w:val="000000"/>
          <w:sz w:val="20"/>
          <w:szCs w:val="20"/>
          <w:lang w:val="en-US"/>
        </w:rPr>
      </w:pPr>
      <w:proofErr w:type="spellStart"/>
      <w:r w:rsidRPr="007D0733">
        <w:rPr>
          <w:rFonts w:ascii="Arial" w:hAnsi="Arial" w:cs="Arial"/>
          <w:color w:val="000000"/>
          <w:sz w:val="20"/>
          <w:szCs w:val="20"/>
          <w:lang w:val="en-US"/>
        </w:rPr>
        <w:t>Javni</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sklad</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Republike</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Slovenije</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za</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razvoj</w:t>
      </w:r>
      <w:proofErr w:type="spellEnd"/>
      <w:r w:rsidRPr="007D0733">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kadrov</w:t>
      </w:r>
      <w:proofErr w:type="spellEnd"/>
      <w:r w:rsidRPr="007D0733">
        <w:rPr>
          <w:rFonts w:ascii="Arial" w:hAnsi="Arial" w:cs="Arial"/>
          <w:color w:val="000000"/>
          <w:sz w:val="20"/>
          <w:szCs w:val="20"/>
          <w:lang w:val="en-US"/>
        </w:rPr>
        <w:t xml:space="preserve"> in </w:t>
      </w:r>
      <w:proofErr w:type="spellStart"/>
      <w:r w:rsidRPr="007D0733">
        <w:rPr>
          <w:rFonts w:ascii="Arial" w:hAnsi="Arial" w:cs="Arial"/>
          <w:color w:val="000000"/>
          <w:sz w:val="20"/>
          <w:szCs w:val="20"/>
          <w:lang w:val="en-US"/>
        </w:rPr>
        <w:t>štipendije</w:t>
      </w:r>
      <w:proofErr w:type="spellEnd"/>
      <w:r w:rsidR="00D379E8">
        <w:rPr>
          <w:rFonts w:ascii="Arial" w:hAnsi="Arial" w:cs="Arial"/>
          <w:color w:val="000000"/>
          <w:sz w:val="20"/>
          <w:szCs w:val="20"/>
          <w:lang w:val="en-US"/>
        </w:rPr>
        <w:t xml:space="preserve">, </w:t>
      </w:r>
      <w:proofErr w:type="spellStart"/>
      <w:r w:rsidRPr="007D0733">
        <w:rPr>
          <w:rFonts w:ascii="Arial" w:hAnsi="Arial" w:cs="Arial"/>
          <w:color w:val="000000"/>
          <w:sz w:val="20"/>
          <w:szCs w:val="20"/>
          <w:lang w:val="en-US"/>
        </w:rPr>
        <w:t>Dunajska</w:t>
      </w:r>
      <w:proofErr w:type="spellEnd"/>
      <w:r w:rsidRPr="007D0733">
        <w:rPr>
          <w:rFonts w:ascii="Arial" w:hAnsi="Arial" w:cs="Arial"/>
          <w:color w:val="000000"/>
          <w:sz w:val="20"/>
          <w:szCs w:val="20"/>
          <w:lang w:val="en-US"/>
        </w:rPr>
        <w:t xml:space="preserve"> 22</w:t>
      </w:r>
      <w:r w:rsidR="00D379E8">
        <w:rPr>
          <w:rFonts w:ascii="Arial" w:hAnsi="Arial" w:cs="Arial"/>
          <w:color w:val="000000"/>
          <w:sz w:val="20"/>
          <w:szCs w:val="20"/>
          <w:lang w:val="en-US"/>
        </w:rPr>
        <w:t xml:space="preserve">, </w:t>
      </w:r>
      <w:r w:rsidRPr="007D0733">
        <w:rPr>
          <w:rFonts w:ascii="Arial" w:hAnsi="Arial" w:cs="Arial"/>
          <w:color w:val="000000"/>
          <w:sz w:val="20"/>
          <w:szCs w:val="20"/>
          <w:lang w:val="en-US"/>
        </w:rPr>
        <w:t xml:space="preserve">1000 Ljubljana </w:t>
      </w:r>
    </w:p>
    <w:p w:rsidR="004605F5" w:rsidRPr="007D0733" w:rsidRDefault="004605F5" w:rsidP="004605F5">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w:t>
      </w:r>
      <w:proofErr w:type="gramStart"/>
      <w:r w:rsidRPr="007D0733">
        <w:rPr>
          <w:rFonts w:ascii="Arial" w:hAnsi="Arial" w:cs="Arial"/>
          <w:color w:val="000000"/>
          <w:sz w:val="20"/>
          <w:szCs w:val="20"/>
          <w:lang w:val="en-US"/>
        </w:rPr>
        <w:t>with</w:t>
      </w:r>
      <w:proofErr w:type="gramEnd"/>
      <w:r w:rsidRPr="007D0733">
        <w:rPr>
          <w:rFonts w:ascii="Arial" w:hAnsi="Arial" w:cs="Arial"/>
          <w:color w:val="000000"/>
          <w:sz w:val="20"/>
          <w:szCs w:val="20"/>
          <w:lang w:val="en-US"/>
        </w:rPr>
        <w:t xml:space="preserve"> the note on th</w:t>
      </w:r>
      <w:r w:rsidR="009D2BC4">
        <w:rPr>
          <w:rFonts w:ascii="Arial" w:hAnsi="Arial" w:cs="Arial"/>
          <w:color w:val="000000"/>
          <w:sz w:val="20"/>
          <w:szCs w:val="20"/>
          <w:lang w:val="en-US"/>
        </w:rPr>
        <w:t>e envelope: "Fulbright 2013</w:t>
      </w:r>
      <w:r w:rsidR="007D0733" w:rsidRPr="007D0733">
        <w:rPr>
          <w:rFonts w:ascii="Arial" w:hAnsi="Arial" w:cs="Arial"/>
          <w:color w:val="000000"/>
          <w:sz w:val="20"/>
          <w:szCs w:val="20"/>
          <w:lang w:val="en-US"/>
        </w:rPr>
        <w:t xml:space="preserve"> – 15</w:t>
      </w:r>
      <w:r w:rsidRPr="007D0733">
        <w:rPr>
          <w:rFonts w:ascii="Arial" w:hAnsi="Arial" w:cs="Arial"/>
          <w:color w:val="000000"/>
          <w:sz w:val="20"/>
          <w:szCs w:val="20"/>
          <w:lang w:val="en-US"/>
        </w:rPr>
        <w:t xml:space="preserve">1. </w:t>
      </w:r>
      <w:proofErr w:type="gramStart"/>
      <w:r w:rsidRPr="007D0733">
        <w:rPr>
          <w:rFonts w:ascii="Arial" w:hAnsi="Arial" w:cs="Arial"/>
          <w:color w:val="000000"/>
          <w:sz w:val="20"/>
          <w:szCs w:val="20"/>
          <w:lang w:val="en-US"/>
        </w:rPr>
        <w:t>JR").</w:t>
      </w:r>
      <w:proofErr w:type="gramEnd"/>
      <w:r w:rsidRPr="007D0733">
        <w:rPr>
          <w:rFonts w:ascii="Arial" w:hAnsi="Arial" w:cs="Arial"/>
          <w:color w:val="000000"/>
          <w:sz w:val="20"/>
          <w:szCs w:val="20"/>
          <w:lang w:val="en-US"/>
        </w:rPr>
        <w:t xml:space="preserve"> </w:t>
      </w:r>
    </w:p>
    <w:p w:rsidR="004605F5" w:rsidRPr="007D0733" w:rsidRDefault="004605F5" w:rsidP="004605F5">
      <w:pPr>
        <w:autoSpaceDE w:val="0"/>
        <w:autoSpaceDN w:val="0"/>
        <w:adjustRightInd w:val="0"/>
        <w:jc w:val="both"/>
        <w:rPr>
          <w:rFonts w:ascii="Arial" w:hAnsi="Arial" w:cs="Arial"/>
          <w:color w:val="000000"/>
          <w:sz w:val="20"/>
          <w:szCs w:val="20"/>
          <w:lang w:val="en-US"/>
        </w:rPr>
      </w:pPr>
    </w:p>
    <w:p w:rsidR="004605F5" w:rsidRPr="007D0733" w:rsidRDefault="004605F5" w:rsidP="004605F5">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Applications are free from administrative tax based on point 9 of the 1</w:t>
      </w:r>
      <w:r w:rsidRPr="007D0733">
        <w:rPr>
          <w:rFonts w:ascii="Arial" w:hAnsi="Arial" w:cs="Arial"/>
          <w:color w:val="000000"/>
          <w:sz w:val="20"/>
          <w:szCs w:val="20"/>
          <w:vertAlign w:val="superscript"/>
          <w:lang w:val="en-US"/>
        </w:rPr>
        <w:t>st</w:t>
      </w:r>
      <w:r w:rsidRPr="007D0733">
        <w:rPr>
          <w:rFonts w:ascii="Arial" w:hAnsi="Arial" w:cs="Arial"/>
          <w:color w:val="000000"/>
          <w:sz w:val="20"/>
          <w:szCs w:val="20"/>
          <w:lang w:val="en-US"/>
        </w:rPr>
        <w:t xml:space="preserve"> paragraph of Article 24 and point 28 of Article 28 of the Administrative Fees Act (Official Gazette of the Republic of Slovenia No. 106/10-UPB5).</w:t>
      </w:r>
    </w:p>
    <w:p w:rsidR="004605F5" w:rsidRPr="007D0733" w:rsidRDefault="004605F5" w:rsidP="004605F5">
      <w:pPr>
        <w:autoSpaceDE w:val="0"/>
        <w:autoSpaceDN w:val="0"/>
        <w:adjustRightInd w:val="0"/>
        <w:jc w:val="both"/>
        <w:rPr>
          <w:rFonts w:ascii="Arial" w:hAnsi="Arial" w:cs="Arial"/>
          <w:color w:val="000000"/>
          <w:sz w:val="20"/>
          <w:szCs w:val="20"/>
          <w:lang w:val="en-US"/>
        </w:rPr>
      </w:pPr>
    </w:p>
    <w:p w:rsidR="00EA14C1" w:rsidRPr="007D0733" w:rsidRDefault="004605F5"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The application deadline is set as a rolling application deadline</w:t>
      </w:r>
      <w:r w:rsidR="00EA14C1" w:rsidRPr="007D0733">
        <w:rPr>
          <w:rFonts w:ascii="Arial" w:hAnsi="Arial" w:cs="Arial"/>
          <w:color w:val="000000"/>
          <w:sz w:val="20"/>
          <w:szCs w:val="20"/>
          <w:lang w:val="en-US"/>
        </w:rPr>
        <w:t>. The period of collecting applications starts on the day the call for applications is published in the Official Gazette of the Republic of Slovenia and continues until all available funding has been awarded, but no later than includin</w:t>
      </w:r>
      <w:r w:rsidR="007D0733" w:rsidRPr="007D0733">
        <w:rPr>
          <w:rFonts w:ascii="Arial" w:hAnsi="Arial" w:cs="Arial"/>
          <w:color w:val="000000"/>
          <w:sz w:val="20"/>
          <w:szCs w:val="20"/>
          <w:lang w:val="en-US"/>
        </w:rPr>
        <w:t>g 30 September 2014</w:t>
      </w:r>
      <w:r w:rsidR="00EA14C1" w:rsidRPr="007D0733">
        <w:rPr>
          <w:rFonts w:ascii="Arial" w:hAnsi="Arial" w:cs="Arial"/>
          <w:color w:val="000000"/>
          <w:sz w:val="20"/>
          <w:szCs w:val="20"/>
          <w:lang w:val="en-US"/>
        </w:rPr>
        <w:t xml:space="preserve">. </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An application is submitted in due time if the Fund receives it within the time limit for submission of applications. If the application is sent by registered mail, the day of posting is considered to be the day of receipt by the Fund.</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The application can be submitted in person at the Fund’s address, during office hours as defined in chapter 9 of this call for applications. Applications submitted after the expiry of the application period shall be dismissed. </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 xml:space="preserve">An application is considered as complete if it is submitted on the application form and contains all the required documents and information, as defined by this call for applications. Applicants, who will submit incomplete applications, will be invited to complete the applications. If the applicants fail to complete the application within the time period determined in the invitation, their applications will be dismissed.  Applications, that will not meet the conditions of this call for applications or will be submitted after all available funds will be awarded, will be rejected. </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If the applicant cancels his or her request for funding under this call for application, he or she must notify the Fund about this in writing.</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r w:rsidRPr="007D0733">
        <w:rPr>
          <w:rFonts w:ascii="Arial" w:hAnsi="Arial" w:cs="Arial"/>
          <w:color w:val="000000"/>
          <w:sz w:val="20"/>
          <w:szCs w:val="20"/>
          <w:lang w:val="en-US"/>
        </w:rPr>
        <w:t>Appeals against the decision of the Fund will be decided upon by the Ministry of Labor, Family and Social Affairs.</w:t>
      </w: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EA14C1" w:rsidRPr="007D0733" w:rsidRDefault="00EA14C1" w:rsidP="00EA14C1">
      <w:pPr>
        <w:autoSpaceDE w:val="0"/>
        <w:autoSpaceDN w:val="0"/>
        <w:adjustRightInd w:val="0"/>
        <w:jc w:val="both"/>
        <w:rPr>
          <w:rFonts w:ascii="Arial" w:hAnsi="Arial" w:cs="Arial"/>
          <w:color w:val="000000"/>
          <w:sz w:val="20"/>
          <w:szCs w:val="20"/>
          <w:lang w:val="en-US"/>
        </w:rPr>
      </w:pPr>
    </w:p>
    <w:p w:rsidR="00225B65" w:rsidRPr="007D0733" w:rsidRDefault="00EA14C1" w:rsidP="00EA14C1">
      <w:pPr>
        <w:pStyle w:val="Odstavekseznama"/>
        <w:numPr>
          <w:ilvl w:val="0"/>
          <w:numId w:val="4"/>
        </w:numPr>
        <w:spacing w:after="0" w:line="240" w:lineRule="auto"/>
        <w:ind w:left="714" w:hanging="357"/>
        <w:jc w:val="both"/>
        <w:rPr>
          <w:rFonts w:ascii="Arial" w:hAnsi="Arial" w:cs="Arial"/>
          <w:b/>
          <w:sz w:val="20"/>
          <w:szCs w:val="20"/>
          <w:lang w:val="en-US"/>
        </w:rPr>
      </w:pPr>
      <w:r w:rsidRPr="007D0733">
        <w:rPr>
          <w:rFonts w:ascii="Arial" w:hAnsi="Arial" w:cs="Arial"/>
          <w:b/>
          <w:sz w:val="20"/>
          <w:szCs w:val="20"/>
          <w:lang w:val="en-US"/>
        </w:rPr>
        <w:t>Additional Information</w:t>
      </w:r>
      <w:r w:rsidR="00225B65" w:rsidRPr="007D0733">
        <w:rPr>
          <w:rFonts w:ascii="Arial" w:hAnsi="Arial" w:cs="Arial"/>
          <w:b/>
          <w:sz w:val="20"/>
          <w:szCs w:val="20"/>
          <w:lang w:val="en-US"/>
        </w:rPr>
        <w:t xml:space="preserve"> </w:t>
      </w:r>
    </w:p>
    <w:p w:rsidR="00EA14C1" w:rsidRPr="007D0733" w:rsidRDefault="00EA14C1" w:rsidP="00D871AA">
      <w:pPr>
        <w:pStyle w:val="Default"/>
        <w:jc w:val="both"/>
        <w:rPr>
          <w:rFonts w:ascii="Arial" w:hAnsi="Arial" w:cs="Arial"/>
          <w:sz w:val="20"/>
          <w:szCs w:val="20"/>
          <w:lang w:val="en-US"/>
        </w:rPr>
      </w:pPr>
    </w:p>
    <w:p w:rsidR="00EA14C1" w:rsidRDefault="00EA14C1" w:rsidP="00D871AA">
      <w:pPr>
        <w:pStyle w:val="Default"/>
        <w:jc w:val="both"/>
        <w:rPr>
          <w:rFonts w:ascii="Arial" w:hAnsi="Arial" w:cs="Arial"/>
          <w:sz w:val="20"/>
          <w:szCs w:val="20"/>
          <w:lang w:val="en-US"/>
        </w:rPr>
      </w:pPr>
      <w:r w:rsidRPr="007D0733">
        <w:rPr>
          <w:rFonts w:ascii="Arial" w:hAnsi="Arial" w:cs="Arial"/>
          <w:sz w:val="20"/>
          <w:szCs w:val="20"/>
          <w:lang w:val="en-US"/>
        </w:rPr>
        <w:t xml:space="preserve">Additional information is available at the Funds' web page </w:t>
      </w:r>
      <w:hyperlink r:id="rId9" w:history="1">
        <w:r w:rsidRPr="007D0733">
          <w:rPr>
            <w:rStyle w:val="Hiperpovezava"/>
            <w:rFonts w:ascii="Arial" w:hAnsi="Arial" w:cs="Arial"/>
            <w:sz w:val="20"/>
            <w:szCs w:val="20"/>
            <w:lang w:val="en-US"/>
          </w:rPr>
          <w:t>www.sklad-kadri.si</w:t>
        </w:r>
      </w:hyperlink>
      <w:r w:rsidRPr="007D0733">
        <w:rPr>
          <w:rFonts w:ascii="Arial" w:hAnsi="Arial" w:cs="Arial"/>
          <w:sz w:val="20"/>
          <w:szCs w:val="20"/>
          <w:lang w:val="en-US"/>
        </w:rPr>
        <w:t>. Information can be obtained in person or via phone during official hours every working day between 9am and noon, on Wednesdays also between 2pm and 4pm</w:t>
      </w:r>
      <w:r w:rsidR="00E00B3C" w:rsidRPr="007D0733">
        <w:rPr>
          <w:rFonts w:ascii="Arial" w:hAnsi="Arial" w:cs="Arial"/>
          <w:sz w:val="20"/>
          <w:szCs w:val="20"/>
          <w:lang w:val="en-US"/>
        </w:rPr>
        <w:t xml:space="preserve">, e-mail </w:t>
      </w:r>
      <w:hyperlink r:id="rId10" w:history="1">
        <w:r w:rsidR="007D0733" w:rsidRPr="007D0733">
          <w:rPr>
            <w:rStyle w:val="Hiperpovezava"/>
            <w:rFonts w:ascii="Arial" w:hAnsi="Arial" w:cs="Arial"/>
            <w:sz w:val="20"/>
            <w:szCs w:val="20"/>
            <w:lang w:val="en-US"/>
          </w:rPr>
          <w:t>spela.susec@sklad-kadri.si</w:t>
        </w:r>
      </w:hyperlink>
      <w:r w:rsidR="00E00B3C" w:rsidRPr="007D0733">
        <w:rPr>
          <w:rFonts w:ascii="Arial" w:hAnsi="Arial" w:cs="Arial"/>
          <w:sz w:val="20"/>
          <w:szCs w:val="20"/>
          <w:lang w:val="en-US"/>
        </w:rPr>
        <w:t>, phone number +386 (0)1 434 10 8</w:t>
      </w:r>
      <w:r w:rsidR="007D0733" w:rsidRPr="007D0733">
        <w:rPr>
          <w:rFonts w:ascii="Arial" w:hAnsi="Arial" w:cs="Arial"/>
          <w:sz w:val="20"/>
          <w:szCs w:val="20"/>
          <w:lang w:val="en-US"/>
        </w:rPr>
        <w:t>6</w:t>
      </w:r>
      <w:r w:rsidR="00E00B3C" w:rsidRPr="007D0733">
        <w:rPr>
          <w:rFonts w:ascii="Arial" w:hAnsi="Arial" w:cs="Arial"/>
          <w:sz w:val="20"/>
          <w:szCs w:val="20"/>
          <w:lang w:val="en-US"/>
        </w:rPr>
        <w:t>.</w:t>
      </w:r>
    </w:p>
    <w:p w:rsidR="00D379E8" w:rsidRDefault="00D379E8" w:rsidP="00D871AA">
      <w:pPr>
        <w:pStyle w:val="Default"/>
        <w:jc w:val="both"/>
        <w:rPr>
          <w:rFonts w:ascii="Arial" w:hAnsi="Arial" w:cs="Arial"/>
          <w:sz w:val="20"/>
          <w:szCs w:val="20"/>
          <w:lang w:val="en-US"/>
        </w:rPr>
      </w:pPr>
    </w:p>
    <w:p w:rsidR="00D379E8" w:rsidRPr="007D0733" w:rsidRDefault="00D379E8" w:rsidP="00D871AA">
      <w:pPr>
        <w:pStyle w:val="Default"/>
        <w:jc w:val="both"/>
        <w:rPr>
          <w:rFonts w:ascii="Arial" w:hAnsi="Arial" w:cs="Arial"/>
          <w:sz w:val="20"/>
          <w:szCs w:val="20"/>
          <w:lang w:val="en-US"/>
        </w:rPr>
      </w:pPr>
    </w:p>
    <w:p w:rsidR="00D379E8" w:rsidRPr="00D379E8" w:rsidRDefault="00E00B3C" w:rsidP="00D871AA">
      <w:pPr>
        <w:pStyle w:val="Default"/>
        <w:jc w:val="both"/>
        <w:rPr>
          <w:rFonts w:ascii="Arial" w:hAnsi="Arial" w:cs="Arial"/>
          <w:b/>
          <w:sz w:val="20"/>
          <w:szCs w:val="20"/>
          <w:lang w:val="en-US"/>
        </w:rPr>
      </w:pPr>
      <w:r w:rsidRPr="00D379E8">
        <w:rPr>
          <w:rFonts w:ascii="Arial" w:hAnsi="Arial" w:cs="Arial"/>
          <w:b/>
          <w:sz w:val="20"/>
          <w:szCs w:val="20"/>
          <w:lang w:val="en-US"/>
        </w:rPr>
        <w:t>Slovene Human Resources Development and Scholarship Fund</w:t>
      </w:r>
    </w:p>
    <w:p w:rsidR="00D379E8" w:rsidRPr="00D379E8" w:rsidRDefault="00E00B3C" w:rsidP="00E00B3C">
      <w:pPr>
        <w:pStyle w:val="Default"/>
        <w:jc w:val="both"/>
        <w:rPr>
          <w:rFonts w:ascii="Arial" w:hAnsi="Arial" w:cs="Arial"/>
          <w:b/>
          <w:sz w:val="20"/>
          <w:szCs w:val="20"/>
          <w:lang w:val="en-US"/>
        </w:rPr>
      </w:pPr>
      <w:r w:rsidRPr="00D379E8">
        <w:rPr>
          <w:rFonts w:ascii="Arial" w:hAnsi="Arial" w:cs="Arial"/>
          <w:sz w:val="20"/>
          <w:szCs w:val="20"/>
          <w:lang w:val="en-US"/>
        </w:rPr>
        <w:t>(</w:t>
      </w:r>
      <w:proofErr w:type="gramStart"/>
      <w:r w:rsidRPr="00D379E8">
        <w:rPr>
          <w:rFonts w:ascii="Arial" w:hAnsi="Arial" w:cs="Arial"/>
          <w:sz w:val="20"/>
          <w:szCs w:val="20"/>
          <w:lang w:val="en-US"/>
        </w:rPr>
        <w:t>in</w:t>
      </w:r>
      <w:proofErr w:type="gramEnd"/>
      <w:r w:rsidRPr="00D379E8">
        <w:rPr>
          <w:rFonts w:ascii="Arial" w:hAnsi="Arial" w:cs="Arial"/>
          <w:sz w:val="20"/>
          <w:szCs w:val="20"/>
          <w:lang w:val="en-US"/>
        </w:rPr>
        <w:t xml:space="preserve"> Slovene: </w:t>
      </w:r>
      <w:proofErr w:type="spellStart"/>
      <w:r w:rsidRPr="00D379E8">
        <w:rPr>
          <w:rFonts w:ascii="Arial" w:hAnsi="Arial" w:cs="Arial"/>
          <w:sz w:val="20"/>
          <w:szCs w:val="20"/>
          <w:lang w:val="en-US"/>
        </w:rPr>
        <w:t>Javni</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sklad</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Republike</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Slovenije</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za</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razvoj</w:t>
      </w:r>
      <w:proofErr w:type="spellEnd"/>
      <w:r w:rsidRPr="00D379E8">
        <w:rPr>
          <w:rFonts w:ascii="Arial" w:hAnsi="Arial" w:cs="Arial"/>
          <w:sz w:val="20"/>
          <w:szCs w:val="20"/>
          <w:lang w:val="en-US"/>
        </w:rPr>
        <w:t xml:space="preserve"> </w:t>
      </w:r>
      <w:proofErr w:type="spellStart"/>
      <w:r w:rsidRPr="00D379E8">
        <w:rPr>
          <w:rFonts w:ascii="Arial" w:hAnsi="Arial" w:cs="Arial"/>
          <w:sz w:val="20"/>
          <w:szCs w:val="20"/>
          <w:lang w:val="en-US"/>
        </w:rPr>
        <w:t>kadrov</w:t>
      </w:r>
      <w:proofErr w:type="spellEnd"/>
      <w:r w:rsidRPr="00D379E8">
        <w:rPr>
          <w:rFonts w:ascii="Arial" w:hAnsi="Arial" w:cs="Arial"/>
          <w:sz w:val="20"/>
          <w:szCs w:val="20"/>
          <w:lang w:val="en-US"/>
        </w:rPr>
        <w:t xml:space="preserve"> in štipendije)</w:t>
      </w:r>
    </w:p>
    <w:p w:rsidR="00225B65" w:rsidRPr="00D379E8" w:rsidRDefault="00E00B3C" w:rsidP="00E00B3C">
      <w:pPr>
        <w:pStyle w:val="Default"/>
        <w:jc w:val="both"/>
        <w:rPr>
          <w:rFonts w:ascii="Arial" w:hAnsi="Arial" w:cs="Arial"/>
          <w:sz w:val="20"/>
          <w:szCs w:val="20"/>
          <w:lang w:val="fr-FR"/>
        </w:rPr>
      </w:pPr>
      <w:r w:rsidRPr="00D379E8">
        <w:rPr>
          <w:rFonts w:ascii="Arial" w:hAnsi="Arial" w:cs="Arial"/>
          <w:sz w:val="20"/>
          <w:szCs w:val="20"/>
          <w:lang w:val="fr-FR"/>
        </w:rPr>
        <w:t>Dunajska 22, SI – 1000 Ljubljana, Slovenia</w:t>
      </w:r>
    </w:p>
    <w:p w:rsidR="00D379E8" w:rsidRPr="00D379E8" w:rsidRDefault="00D379E8" w:rsidP="00E00B3C">
      <w:pPr>
        <w:pStyle w:val="Default"/>
        <w:jc w:val="both"/>
        <w:rPr>
          <w:rFonts w:ascii="Arial" w:hAnsi="Arial" w:cs="Arial"/>
          <w:b/>
          <w:sz w:val="18"/>
          <w:szCs w:val="18"/>
          <w:lang w:val="en-US"/>
        </w:rPr>
      </w:pPr>
    </w:p>
    <w:sectPr w:rsidR="00D379E8" w:rsidRPr="00D379E8" w:rsidSect="00433AC9">
      <w:headerReference w:type="default" r:id="rId11"/>
      <w:footerReference w:type="default" r:id="rId12"/>
      <w:headerReference w:type="first" r:id="rId13"/>
      <w:footerReference w:type="first" r:id="rId14"/>
      <w:pgSz w:w="11906" w:h="16838" w:code="9"/>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33" w:rsidRDefault="007D0733">
      <w:r>
        <w:separator/>
      </w:r>
    </w:p>
  </w:endnote>
  <w:endnote w:type="continuationSeparator" w:id="0">
    <w:p w:rsidR="007D0733" w:rsidRDefault="007D07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3" w:rsidRDefault="007D0733">
    <w:pPr>
      <w:pStyle w:val="Noga"/>
    </w:pPr>
    <w:r>
      <w:rPr>
        <w:noProof/>
      </w:rPr>
      <w:drawing>
        <wp:anchor distT="0" distB="0" distL="114300" distR="114300" simplePos="0" relativeHeight="251656192" behindDoc="0" locked="0" layoutInCell="1" allowOverlap="1">
          <wp:simplePos x="0" y="0"/>
          <wp:positionH relativeFrom="column">
            <wp:posOffset>3810</wp:posOffset>
          </wp:positionH>
          <wp:positionV relativeFrom="paragraph">
            <wp:posOffset>153035</wp:posOffset>
          </wp:positionV>
          <wp:extent cx="1435100" cy="635000"/>
          <wp:effectExtent l="19050" t="0" r="0" b="0"/>
          <wp:wrapNone/>
          <wp:docPr id="4" name="Slika 4" descr="dopisni_WORD_v delu 01-foo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ni_WORD_v delu 01-footer3"/>
                  <pic:cNvPicPr>
                    <a:picLocks noChangeAspect="1" noChangeArrowheads="1"/>
                  </pic:cNvPicPr>
                </pic:nvPicPr>
                <pic:blipFill>
                  <a:blip r:embed="rId1"/>
                  <a:srcRect/>
                  <a:stretch>
                    <a:fillRect/>
                  </a:stretch>
                </pic:blipFill>
                <pic:spPr bwMode="auto">
                  <a:xfrm>
                    <a:off x="0" y="0"/>
                    <a:ext cx="1435100" cy="635000"/>
                  </a:xfrm>
                  <a:prstGeom prst="rect">
                    <a:avLst/>
                  </a:prstGeom>
                  <a:noFill/>
                </pic:spPr>
              </pic:pic>
            </a:graphicData>
          </a:graphic>
        </wp:anchor>
      </w:drawing>
    </w:r>
  </w:p>
  <w:p w:rsidR="007D0733" w:rsidRDefault="007D0733">
    <w:pPr>
      <w:pStyle w:val="Noga"/>
    </w:pPr>
    <w:r>
      <w:rPr>
        <w:noProof/>
      </w:rPr>
      <w:drawing>
        <wp:anchor distT="0" distB="0" distL="114300" distR="114300" simplePos="0" relativeHeight="251667456" behindDoc="0" locked="0" layoutInCell="1" allowOverlap="1">
          <wp:simplePos x="0" y="0"/>
          <wp:positionH relativeFrom="column">
            <wp:posOffset>2716530</wp:posOffset>
          </wp:positionH>
          <wp:positionV relativeFrom="paragraph">
            <wp:posOffset>-2540</wp:posOffset>
          </wp:positionV>
          <wp:extent cx="3171825" cy="255270"/>
          <wp:effectExtent l="19050" t="0" r="9525" b="0"/>
          <wp:wrapSquare wrapText="bothSides"/>
          <wp:docPr id="11" name="Slika 3" descr="Noga_no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_nova copy"/>
                  <pic:cNvPicPr>
                    <a:picLocks noChangeAspect="1" noChangeArrowheads="1"/>
                  </pic:cNvPicPr>
                </pic:nvPicPr>
                <pic:blipFill>
                  <a:blip r:embed="rId2"/>
                  <a:srcRect/>
                  <a:stretch>
                    <a:fillRect/>
                  </a:stretch>
                </pic:blipFill>
                <pic:spPr bwMode="auto">
                  <a:xfrm>
                    <a:off x="0" y="0"/>
                    <a:ext cx="3171825" cy="25527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3" w:rsidRDefault="007D0733">
    <w:pPr>
      <w:pStyle w:val="Noga"/>
    </w:pPr>
  </w:p>
  <w:p w:rsidR="007D0733" w:rsidRDefault="007D0733">
    <w:pPr>
      <w:pStyle w:val="Noga"/>
    </w:pPr>
    <w:r>
      <w:rPr>
        <w:noProof/>
      </w:rPr>
      <w:drawing>
        <wp:anchor distT="0" distB="0" distL="114300" distR="114300" simplePos="0" relativeHeight="251665408" behindDoc="0" locked="0" layoutInCell="1" allowOverlap="1">
          <wp:simplePos x="0" y="0"/>
          <wp:positionH relativeFrom="column">
            <wp:posOffset>2680970</wp:posOffset>
          </wp:positionH>
          <wp:positionV relativeFrom="paragraph">
            <wp:posOffset>20955</wp:posOffset>
          </wp:positionV>
          <wp:extent cx="3171825" cy="255270"/>
          <wp:effectExtent l="19050" t="0" r="9525" b="0"/>
          <wp:wrapSquare wrapText="bothSides"/>
          <wp:docPr id="10" name="Slika 3" descr="Noga_nov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ga_nova copy"/>
                  <pic:cNvPicPr>
                    <a:picLocks noChangeAspect="1" noChangeArrowheads="1"/>
                  </pic:cNvPicPr>
                </pic:nvPicPr>
                <pic:blipFill>
                  <a:blip r:embed="rId1"/>
                  <a:srcRect/>
                  <a:stretch>
                    <a:fillRect/>
                  </a:stretch>
                </pic:blipFill>
                <pic:spPr bwMode="auto">
                  <a:xfrm>
                    <a:off x="0" y="0"/>
                    <a:ext cx="3171825" cy="25527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wp:posOffset>
          </wp:positionV>
          <wp:extent cx="1435100" cy="635000"/>
          <wp:effectExtent l="19050" t="0" r="0" b="0"/>
          <wp:wrapNone/>
          <wp:docPr id="7" name="Slika 7" descr="Sklad_foot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lad_footer_03"/>
                  <pic:cNvPicPr>
                    <a:picLocks noChangeAspect="1" noChangeArrowheads="1"/>
                  </pic:cNvPicPr>
                </pic:nvPicPr>
                <pic:blipFill>
                  <a:blip r:embed="rId2"/>
                  <a:srcRect/>
                  <a:stretch>
                    <a:fillRect/>
                  </a:stretch>
                </pic:blipFill>
                <pic:spPr bwMode="auto">
                  <a:xfrm>
                    <a:off x="0" y="0"/>
                    <a:ext cx="1435100" cy="63500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33" w:rsidRDefault="007D0733">
      <w:r>
        <w:separator/>
      </w:r>
    </w:p>
  </w:footnote>
  <w:footnote w:type="continuationSeparator" w:id="0">
    <w:p w:rsidR="007D0733" w:rsidRDefault="007D0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3" w:rsidRDefault="007D0733">
    <w:pPr>
      <w:pStyle w:val="Glava"/>
    </w:pPr>
    <w:r>
      <w:rPr>
        <w:noProof/>
      </w:rPr>
      <w:drawing>
        <wp:anchor distT="0" distB="0" distL="114300" distR="114300" simplePos="0" relativeHeight="251669504" behindDoc="1" locked="0" layoutInCell="1" allowOverlap="1">
          <wp:simplePos x="0" y="0"/>
          <wp:positionH relativeFrom="column">
            <wp:posOffset>3773170</wp:posOffset>
          </wp:positionH>
          <wp:positionV relativeFrom="paragraph">
            <wp:posOffset>-215265</wp:posOffset>
          </wp:positionV>
          <wp:extent cx="2076450" cy="800100"/>
          <wp:effectExtent l="19050" t="0" r="0" b="0"/>
          <wp:wrapNone/>
          <wp:docPr id="13" name="Picture 1" descr="fulright_line600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right_line600_blue"/>
                  <pic:cNvPicPr>
                    <a:picLocks noChangeAspect="1" noChangeArrowheads="1"/>
                  </pic:cNvPicPr>
                </pic:nvPicPr>
                <pic:blipFill>
                  <a:blip r:embed="rId1" cstate="print"/>
                  <a:srcRect/>
                  <a:stretch>
                    <a:fillRect/>
                  </a:stretch>
                </pic:blipFill>
                <pic:spPr bwMode="auto">
                  <a:xfrm>
                    <a:off x="0" y="0"/>
                    <a:ext cx="2076450"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1270</wp:posOffset>
          </wp:positionH>
          <wp:positionV relativeFrom="paragraph">
            <wp:posOffset>-145415</wp:posOffset>
          </wp:positionV>
          <wp:extent cx="2101850" cy="622300"/>
          <wp:effectExtent l="19050" t="0" r="0" b="0"/>
          <wp:wrapNone/>
          <wp:docPr id="12" name="Slika 1" descr="SkladKadri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adKadri_LOGO_03"/>
                  <pic:cNvPicPr>
                    <a:picLocks noChangeAspect="1" noChangeArrowheads="1"/>
                  </pic:cNvPicPr>
                </pic:nvPicPr>
                <pic:blipFill>
                  <a:blip r:embed="rId2"/>
                  <a:srcRect/>
                  <a:stretch>
                    <a:fillRect/>
                  </a:stretch>
                </pic:blipFill>
                <pic:spPr bwMode="auto">
                  <a:xfrm>
                    <a:off x="0" y="0"/>
                    <a:ext cx="2101850" cy="622300"/>
                  </a:xfrm>
                  <a:prstGeom prst="rect">
                    <a:avLst/>
                  </a:prstGeom>
                  <a:noFill/>
                  <a:ln w="9525">
                    <a:noFill/>
                    <a:miter lim="800000"/>
                    <a:headEnd/>
                    <a:tailEnd/>
                  </a:ln>
                </pic:spPr>
              </pic:pic>
            </a:graphicData>
          </a:graphic>
        </wp:anchor>
      </w:drawing>
    </w:r>
  </w:p>
  <w:p w:rsidR="007D0733" w:rsidRDefault="007D073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3" w:rsidRDefault="007D0733">
    <w:pPr>
      <w:pStyle w:val="Glava"/>
    </w:pPr>
    <w:r>
      <w:rPr>
        <w:noProof/>
      </w:rPr>
      <w:drawing>
        <wp:anchor distT="0" distB="0" distL="114300" distR="114300" simplePos="0" relativeHeight="251662336" behindDoc="1" locked="0" layoutInCell="1" allowOverlap="1">
          <wp:simplePos x="0" y="0"/>
          <wp:positionH relativeFrom="column">
            <wp:posOffset>3714115</wp:posOffset>
          </wp:positionH>
          <wp:positionV relativeFrom="paragraph">
            <wp:posOffset>-320040</wp:posOffset>
          </wp:positionV>
          <wp:extent cx="2076450" cy="801370"/>
          <wp:effectExtent l="19050" t="0" r="0" b="0"/>
          <wp:wrapNone/>
          <wp:docPr id="1" name="Picture 1" descr="fulright_line600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right_line600_blue"/>
                  <pic:cNvPicPr>
                    <a:picLocks noChangeAspect="1" noChangeArrowheads="1"/>
                  </pic:cNvPicPr>
                </pic:nvPicPr>
                <pic:blipFill>
                  <a:blip r:embed="rId1" cstate="print"/>
                  <a:srcRect/>
                  <a:stretch>
                    <a:fillRect/>
                  </a:stretch>
                </pic:blipFill>
                <pic:spPr bwMode="auto">
                  <a:xfrm>
                    <a:off x="0" y="0"/>
                    <a:ext cx="2076450" cy="80137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50833</wp:posOffset>
          </wp:positionH>
          <wp:positionV relativeFrom="paragraph">
            <wp:posOffset>-266147</wp:posOffset>
          </wp:positionV>
          <wp:extent cx="2106633" cy="623455"/>
          <wp:effectExtent l="19050" t="0" r="7917" b="0"/>
          <wp:wrapNone/>
          <wp:docPr id="3" name="Slika 1" descr="SkladKadri_LOG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adKadri_LOGO_03"/>
                  <pic:cNvPicPr>
                    <a:picLocks noChangeAspect="1" noChangeArrowheads="1"/>
                  </pic:cNvPicPr>
                </pic:nvPicPr>
                <pic:blipFill>
                  <a:blip r:embed="rId2"/>
                  <a:srcRect/>
                  <a:stretch>
                    <a:fillRect/>
                  </a:stretch>
                </pic:blipFill>
                <pic:spPr bwMode="auto">
                  <a:xfrm>
                    <a:off x="0" y="0"/>
                    <a:ext cx="2106633" cy="6234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089"/>
    <w:multiLevelType w:val="hybridMultilevel"/>
    <w:tmpl w:val="516C1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D522CC"/>
    <w:multiLevelType w:val="hybridMultilevel"/>
    <w:tmpl w:val="CD584D1E"/>
    <w:lvl w:ilvl="0" w:tplc="86807D3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D400592"/>
    <w:multiLevelType w:val="hybridMultilevel"/>
    <w:tmpl w:val="6FCA174A"/>
    <w:lvl w:ilvl="0" w:tplc="86807D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C42AB3"/>
    <w:multiLevelType w:val="hybridMultilevel"/>
    <w:tmpl w:val="DC9E3A9E"/>
    <w:lvl w:ilvl="0" w:tplc="2AE85C3C">
      <w:start w:val="1"/>
      <w:numFmt w:val="decimal"/>
      <w:pStyle w:val="Naslov1"/>
      <w:lvlText w:val="%1."/>
      <w:lvlJc w:val="left"/>
      <w:pPr>
        <w:tabs>
          <w:tab w:val="num" w:pos="795"/>
        </w:tabs>
        <w:ind w:left="795" w:hanging="360"/>
      </w:pPr>
    </w:lvl>
    <w:lvl w:ilvl="1" w:tplc="04240019" w:tentative="1">
      <w:start w:val="1"/>
      <w:numFmt w:val="lowerLetter"/>
      <w:lvlText w:val="%2."/>
      <w:lvlJc w:val="left"/>
      <w:pPr>
        <w:tabs>
          <w:tab w:val="num" w:pos="1515"/>
        </w:tabs>
        <w:ind w:left="1515" w:hanging="360"/>
      </w:pPr>
    </w:lvl>
    <w:lvl w:ilvl="2" w:tplc="0424001B" w:tentative="1">
      <w:start w:val="1"/>
      <w:numFmt w:val="lowerRoman"/>
      <w:lvlText w:val="%3."/>
      <w:lvlJc w:val="right"/>
      <w:pPr>
        <w:tabs>
          <w:tab w:val="num" w:pos="2235"/>
        </w:tabs>
        <w:ind w:left="2235" w:hanging="180"/>
      </w:pPr>
    </w:lvl>
    <w:lvl w:ilvl="3" w:tplc="0424000F" w:tentative="1">
      <w:start w:val="1"/>
      <w:numFmt w:val="decimal"/>
      <w:lvlText w:val="%4."/>
      <w:lvlJc w:val="left"/>
      <w:pPr>
        <w:tabs>
          <w:tab w:val="num" w:pos="2955"/>
        </w:tabs>
        <w:ind w:left="2955" w:hanging="360"/>
      </w:pPr>
    </w:lvl>
    <w:lvl w:ilvl="4" w:tplc="04240019" w:tentative="1">
      <w:start w:val="1"/>
      <w:numFmt w:val="lowerLetter"/>
      <w:lvlText w:val="%5."/>
      <w:lvlJc w:val="left"/>
      <w:pPr>
        <w:tabs>
          <w:tab w:val="num" w:pos="3675"/>
        </w:tabs>
        <w:ind w:left="3675" w:hanging="360"/>
      </w:pPr>
    </w:lvl>
    <w:lvl w:ilvl="5" w:tplc="0424001B" w:tentative="1">
      <w:start w:val="1"/>
      <w:numFmt w:val="lowerRoman"/>
      <w:lvlText w:val="%6."/>
      <w:lvlJc w:val="right"/>
      <w:pPr>
        <w:tabs>
          <w:tab w:val="num" w:pos="4395"/>
        </w:tabs>
        <w:ind w:left="4395" w:hanging="180"/>
      </w:pPr>
    </w:lvl>
    <w:lvl w:ilvl="6" w:tplc="0424000F" w:tentative="1">
      <w:start w:val="1"/>
      <w:numFmt w:val="decimal"/>
      <w:lvlText w:val="%7."/>
      <w:lvlJc w:val="left"/>
      <w:pPr>
        <w:tabs>
          <w:tab w:val="num" w:pos="5115"/>
        </w:tabs>
        <w:ind w:left="5115" w:hanging="360"/>
      </w:pPr>
    </w:lvl>
    <w:lvl w:ilvl="7" w:tplc="04240019" w:tentative="1">
      <w:start w:val="1"/>
      <w:numFmt w:val="lowerLetter"/>
      <w:lvlText w:val="%8."/>
      <w:lvlJc w:val="left"/>
      <w:pPr>
        <w:tabs>
          <w:tab w:val="num" w:pos="5835"/>
        </w:tabs>
        <w:ind w:left="5835" w:hanging="360"/>
      </w:pPr>
    </w:lvl>
    <w:lvl w:ilvl="8" w:tplc="0424001B" w:tentative="1">
      <w:start w:val="1"/>
      <w:numFmt w:val="lowerRoman"/>
      <w:lvlText w:val="%9."/>
      <w:lvlJc w:val="right"/>
      <w:pPr>
        <w:tabs>
          <w:tab w:val="num" w:pos="6555"/>
        </w:tabs>
        <w:ind w:left="6555" w:hanging="180"/>
      </w:pPr>
    </w:lvl>
  </w:abstractNum>
  <w:abstractNum w:abstractNumId="4">
    <w:nsid w:val="2E622CA4"/>
    <w:multiLevelType w:val="hybridMultilevel"/>
    <w:tmpl w:val="2EF4A326"/>
    <w:lvl w:ilvl="0" w:tplc="DD3CDC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BF1ED1"/>
    <w:multiLevelType w:val="hybridMultilevel"/>
    <w:tmpl w:val="61DCCB16"/>
    <w:lvl w:ilvl="0" w:tplc="86807D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4B3032B"/>
    <w:multiLevelType w:val="hybridMultilevel"/>
    <w:tmpl w:val="516C19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7E32C4C"/>
    <w:multiLevelType w:val="hybridMultilevel"/>
    <w:tmpl w:val="D448543C"/>
    <w:lvl w:ilvl="0" w:tplc="DA1C09D4">
      <w:numFmt w:val="bullet"/>
      <w:lvlText w:val="–"/>
      <w:lvlJc w:val="left"/>
      <w:pPr>
        <w:ind w:left="720" w:hanging="360"/>
      </w:pPr>
      <w:rPr>
        <w:rFonts w:ascii="Calibri" w:eastAsia="Times New Roman" w:hAnsi="Calibri"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0E39EA"/>
    <w:multiLevelType w:val="hybridMultilevel"/>
    <w:tmpl w:val="B55C37DE"/>
    <w:lvl w:ilvl="0" w:tplc="A0D4693C">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0177F63"/>
    <w:multiLevelType w:val="hybridMultilevel"/>
    <w:tmpl w:val="CD8AB806"/>
    <w:lvl w:ilvl="0" w:tplc="D970168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584B52"/>
    <w:multiLevelType w:val="hybridMultilevel"/>
    <w:tmpl w:val="0A7A6C32"/>
    <w:lvl w:ilvl="0" w:tplc="5A5E212C">
      <w:start w:val="63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CA653F5"/>
    <w:multiLevelType w:val="hybridMultilevel"/>
    <w:tmpl w:val="A3FEAEC6"/>
    <w:lvl w:ilvl="0" w:tplc="0E9E022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5A31F86"/>
    <w:multiLevelType w:val="hybridMultilevel"/>
    <w:tmpl w:val="12E42F00"/>
    <w:lvl w:ilvl="0" w:tplc="4FFAA936">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CB43EF9"/>
    <w:multiLevelType w:val="hybridMultilevel"/>
    <w:tmpl w:val="BE1CC560"/>
    <w:lvl w:ilvl="0" w:tplc="96BAE578">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F6F7C96"/>
    <w:multiLevelType w:val="hybridMultilevel"/>
    <w:tmpl w:val="A8BCC684"/>
    <w:lvl w:ilvl="0" w:tplc="4370A1B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9676269"/>
    <w:multiLevelType w:val="hybridMultilevel"/>
    <w:tmpl w:val="34F894C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1"/>
  </w:num>
  <w:num w:numId="4">
    <w:abstractNumId w:val="6"/>
  </w:num>
  <w:num w:numId="5">
    <w:abstractNumId w:val="3"/>
  </w:num>
  <w:num w:numId="6">
    <w:abstractNumId w:val="1"/>
  </w:num>
  <w:num w:numId="7">
    <w:abstractNumId w:val="15"/>
  </w:num>
  <w:num w:numId="8">
    <w:abstractNumId w:val="4"/>
  </w:num>
  <w:num w:numId="9">
    <w:abstractNumId w:val="12"/>
  </w:num>
  <w:num w:numId="10">
    <w:abstractNumId w:val="8"/>
  </w:num>
  <w:num w:numId="11">
    <w:abstractNumId w:val="13"/>
  </w:num>
  <w:num w:numId="12">
    <w:abstractNumId w:val="5"/>
  </w:num>
  <w:num w:numId="13">
    <w:abstractNumId w:val="7"/>
  </w:num>
  <w:num w:numId="14">
    <w:abstractNumId w:val="2"/>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9"/>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AC0505"/>
    <w:rsid w:val="00015EAA"/>
    <w:rsid w:val="00032121"/>
    <w:rsid w:val="00035503"/>
    <w:rsid w:val="00055519"/>
    <w:rsid w:val="0006727B"/>
    <w:rsid w:val="00094A05"/>
    <w:rsid w:val="000E5A17"/>
    <w:rsid w:val="00103680"/>
    <w:rsid w:val="0012060F"/>
    <w:rsid w:val="0017709E"/>
    <w:rsid w:val="00182381"/>
    <w:rsid w:val="001949E3"/>
    <w:rsid w:val="001C7DB4"/>
    <w:rsid w:val="001D4F1A"/>
    <w:rsid w:val="001E063A"/>
    <w:rsid w:val="001F44D2"/>
    <w:rsid w:val="00225B65"/>
    <w:rsid w:val="0023447F"/>
    <w:rsid w:val="002809A7"/>
    <w:rsid w:val="00291F62"/>
    <w:rsid w:val="002A6FA6"/>
    <w:rsid w:val="002C69A0"/>
    <w:rsid w:val="002D735E"/>
    <w:rsid w:val="002F03DE"/>
    <w:rsid w:val="00341710"/>
    <w:rsid w:val="003602AF"/>
    <w:rsid w:val="0036625A"/>
    <w:rsid w:val="00390931"/>
    <w:rsid w:val="00395A56"/>
    <w:rsid w:val="003A2215"/>
    <w:rsid w:val="003A7A88"/>
    <w:rsid w:val="003B6688"/>
    <w:rsid w:val="004264D1"/>
    <w:rsid w:val="00433AC9"/>
    <w:rsid w:val="00435091"/>
    <w:rsid w:val="00451F9B"/>
    <w:rsid w:val="00454A1B"/>
    <w:rsid w:val="00457471"/>
    <w:rsid w:val="004605F5"/>
    <w:rsid w:val="00467A55"/>
    <w:rsid w:val="0047571B"/>
    <w:rsid w:val="0048361A"/>
    <w:rsid w:val="00487955"/>
    <w:rsid w:val="004A2139"/>
    <w:rsid w:val="004E0BEA"/>
    <w:rsid w:val="0053582E"/>
    <w:rsid w:val="00544563"/>
    <w:rsid w:val="0055256B"/>
    <w:rsid w:val="0055728D"/>
    <w:rsid w:val="00561EC1"/>
    <w:rsid w:val="0056456E"/>
    <w:rsid w:val="00587A34"/>
    <w:rsid w:val="005B28D7"/>
    <w:rsid w:val="005C05B5"/>
    <w:rsid w:val="006035D1"/>
    <w:rsid w:val="00607B46"/>
    <w:rsid w:val="00615A14"/>
    <w:rsid w:val="00623525"/>
    <w:rsid w:val="0066037C"/>
    <w:rsid w:val="006657C9"/>
    <w:rsid w:val="006737BE"/>
    <w:rsid w:val="006908E2"/>
    <w:rsid w:val="006A5277"/>
    <w:rsid w:val="006A7545"/>
    <w:rsid w:val="006A7940"/>
    <w:rsid w:val="00726402"/>
    <w:rsid w:val="007654AB"/>
    <w:rsid w:val="00786A9E"/>
    <w:rsid w:val="007C7BF3"/>
    <w:rsid w:val="007D0733"/>
    <w:rsid w:val="007D4FE2"/>
    <w:rsid w:val="007F7CB9"/>
    <w:rsid w:val="008170D1"/>
    <w:rsid w:val="00825086"/>
    <w:rsid w:val="00851BAE"/>
    <w:rsid w:val="00854318"/>
    <w:rsid w:val="00867F19"/>
    <w:rsid w:val="00871C17"/>
    <w:rsid w:val="008C2246"/>
    <w:rsid w:val="008E4730"/>
    <w:rsid w:val="00935F6A"/>
    <w:rsid w:val="00951548"/>
    <w:rsid w:val="009C4F78"/>
    <w:rsid w:val="009C6987"/>
    <w:rsid w:val="009D0638"/>
    <w:rsid w:val="009D2BC4"/>
    <w:rsid w:val="009D4053"/>
    <w:rsid w:val="009D58C3"/>
    <w:rsid w:val="009E28D1"/>
    <w:rsid w:val="00A25935"/>
    <w:rsid w:val="00A3599B"/>
    <w:rsid w:val="00A4323F"/>
    <w:rsid w:val="00A46E97"/>
    <w:rsid w:val="00A510DC"/>
    <w:rsid w:val="00A64843"/>
    <w:rsid w:val="00A667F4"/>
    <w:rsid w:val="00A719BE"/>
    <w:rsid w:val="00A91F6F"/>
    <w:rsid w:val="00AA0CB5"/>
    <w:rsid w:val="00AA1022"/>
    <w:rsid w:val="00AC0505"/>
    <w:rsid w:val="00AC68A5"/>
    <w:rsid w:val="00AF023D"/>
    <w:rsid w:val="00AF2FD9"/>
    <w:rsid w:val="00B120AA"/>
    <w:rsid w:val="00B462CC"/>
    <w:rsid w:val="00B51CB2"/>
    <w:rsid w:val="00B56D11"/>
    <w:rsid w:val="00B66BA9"/>
    <w:rsid w:val="00B67E09"/>
    <w:rsid w:val="00B8533A"/>
    <w:rsid w:val="00BB74EC"/>
    <w:rsid w:val="00BC7FD8"/>
    <w:rsid w:val="00BD32B2"/>
    <w:rsid w:val="00C027B4"/>
    <w:rsid w:val="00C12892"/>
    <w:rsid w:val="00C13E26"/>
    <w:rsid w:val="00C33E15"/>
    <w:rsid w:val="00C51E7E"/>
    <w:rsid w:val="00C570A8"/>
    <w:rsid w:val="00C92DDF"/>
    <w:rsid w:val="00CA2D66"/>
    <w:rsid w:val="00CB34E0"/>
    <w:rsid w:val="00CB60F8"/>
    <w:rsid w:val="00CC02A9"/>
    <w:rsid w:val="00CC25CD"/>
    <w:rsid w:val="00CD0D3B"/>
    <w:rsid w:val="00CD1E9B"/>
    <w:rsid w:val="00CE7124"/>
    <w:rsid w:val="00D01768"/>
    <w:rsid w:val="00D06241"/>
    <w:rsid w:val="00D228CE"/>
    <w:rsid w:val="00D309C0"/>
    <w:rsid w:val="00D379E8"/>
    <w:rsid w:val="00D53AAC"/>
    <w:rsid w:val="00D56C76"/>
    <w:rsid w:val="00D65043"/>
    <w:rsid w:val="00D83801"/>
    <w:rsid w:val="00D871AA"/>
    <w:rsid w:val="00D92917"/>
    <w:rsid w:val="00D93698"/>
    <w:rsid w:val="00DD33EE"/>
    <w:rsid w:val="00DD76E5"/>
    <w:rsid w:val="00DE676E"/>
    <w:rsid w:val="00DF08AF"/>
    <w:rsid w:val="00E00B3C"/>
    <w:rsid w:val="00E163C2"/>
    <w:rsid w:val="00E16D81"/>
    <w:rsid w:val="00E30C28"/>
    <w:rsid w:val="00E316A6"/>
    <w:rsid w:val="00E46D59"/>
    <w:rsid w:val="00E5320F"/>
    <w:rsid w:val="00E56D46"/>
    <w:rsid w:val="00E90CE7"/>
    <w:rsid w:val="00E96CBD"/>
    <w:rsid w:val="00EA14C1"/>
    <w:rsid w:val="00EA66E0"/>
    <w:rsid w:val="00EB024E"/>
    <w:rsid w:val="00EC6CAB"/>
    <w:rsid w:val="00F00E17"/>
    <w:rsid w:val="00F0536F"/>
    <w:rsid w:val="00F11159"/>
    <w:rsid w:val="00F17CF4"/>
    <w:rsid w:val="00F26801"/>
    <w:rsid w:val="00F50839"/>
    <w:rsid w:val="00F82BDC"/>
    <w:rsid w:val="00F85448"/>
    <w:rsid w:val="00F92089"/>
    <w:rsid w:val="00F941F8"/>
    <w:rsid w:val="00FA2978"/>
    <w:rsid w:val="00FA4EFA"/>
    <w:rsid w:val="00FB191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C0505"/>
    <w:rPr>
      <w:sz w:val="24"/>
      <w:szCs w:val="24"/>
    </w:rPr>
  </w:style>
  <w:style w:type="paragraph" w:styleId="Naslov1">
    <w:name w:val="heading 1"/>
    <w:basedOn w:val="Navaden"/>
    <w:next w:val="Navaden"/>
    <w:link w:val="Naslov1Znak"/>
    <w:autoRedefine/>
    <w:qFormat/>
    <w:rsid w:val="00225B65"/>
    <w:pPr>
      <w:keepNext/>
      <w:numPr>
        <w:numId w:val="5"/>
      </w:numPr>
      <w:spacing w:before="360" w:after="120"/>
      <w:outlineLvl w:val="0"/>
    </w:pPr>
    <w:rPr>
      <w:rFonts w:ascii="Verdana" w:hAnsi="Verdana" w:cs="Arial"/>
      <w:b/>
      <w:bCs/>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871C17"/>
    <w:pPr>
      <w:tabs>
        <w:tab w:val="center" w:pos="4536"/>
        <w:tab w:val="right" w:pos="9072"/>
      </w:tabs>
    </w:pPr>
  </w:style>
  <w:style w:type="paragraph" w:styleId="Noga">
    <w:name w:val="footer"/>
    <w:basedOn w:val="Navaden"/>
    <w:rsid w:val="00871C17"/>
    <w:pPr>
      <w:tabs>
        <w:tab w:val="center" w:pos="4536"/>
        <w:tab w:val="right" w:pos="9072"/>
      </w:tabs>
    </w:pPr>
  </w:style>
  <w:style w:type="paragraph" w:styleId="Odstavekseznama">
    <w:name w:val="List Paragraph"/>
    <w:basedOn w:val="Navaden"/>
    <w:uiPriority w:val="34"/>
    <w:qFormat/>
    <w:rsid w:val="008E4730"/>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rsid w:val="00055519"/>
    <w:rPr>
      <w:rFonts w:ascii="Tahoma" w:hAnsi="Tahoma" w:cs="Tahoma"/>
      <w:sz w:val="16"/>
      <w:szCs w:val="16"/>
    </w:rPr>
  </w:style>
  <w:style w:type="character" w:customStyle="1" w:styleId="BesedilooblakaZnak">
    <w:name w:val="Besedilo oblačka Znak"/>
    <w:basedOn w:val="Privzetapisavaodstavka"/>
    <w:link w:val="Besedilooblaka"/>
    <w:rsid w:val="00055519"/>
    <w:rPr>
      <w:rFonts w:ascii="Tahoma" w:hAnsi="Tahoma" w:cs="Tahoma"/>
      <w:sz w:val="16"/>
      <w:szCs w:val="16"/>
    </w:rPr>
  </w:style>
  <w:style w:type="paragraph" w:customStyle="1" w:styleId="esegmentt">
    <w:name w:val="esegment_t"/>
    <w:basedOn w:val="Navaden"/>
    <w:rsid w:val="00AC0505"/>
    <w:pPr>
      <w:spacing w:after="131" w:line="360" w:lineRule="atLeast"/>
      <w:jc w:val="center"/>
    </w:pPr>
    <w:rPr>
      <w:b/>
      <w:bCs/>
      <w:color w:val="6B7E9D"/>
      <w:sz w:val="31"/>
      <w:szCs w:val="31"/>
    </w:rPr>
  </w:style>
  <w:style w:type="paragraph" w:customStyle="1" w:styleId="Default">
    <w:name w:val="Default"/>
    <w:rsid w:val="00225B65"/>
    <w:pPr>
      <w:autoSpaceDE w:val="0"/>
      <w:autoSpaceDN w:val="0"/>
      <w:adjustRightInd w:val="0"/>
    </w:pPr>
    <w:rPr>
      <w:rFonts w:ascii="Verdana" w:hAnsi="Verdana" w:cs="Verdana"/>
      <w:color w:val="000000"/>
      <w:sz w:val="24"/>
      <w:szCs w:val="24"/>
    </w:rPr>
  </w:style>
  <w:style w:type="paragraph" w:styleId="Napis">
    <w:name w:val="caption"/>
    <w:basedOn w:val="Navaden"/>
    <w:next w:val="Navaden"/>
    <w:uiPriority w:val="35"/>
    <w:qFormat/>
    <w:rsid w:val="00225B65"/>
    <w:pPr>
      <w:spacing w:after="200" w:line="276" w:lineRule="auto"/>
      <w:jc w:val="both"/>
    </w:pPr>
    <w:rPr>
      <w:rFonts w:ascii="Calibri" w:eastAsia="Calibri" w:hAnsi="Calibri"/>
      <w:b/>
      <w:bCs/>
      <w:sz w:val="20"/>
      <w:szCs w:val="20"/>
      <w:lang w:eastAsia="en-US"/>
    </w:rPr>
  </w:style>
  <w:style w:type="paragraph" w:customStyle="1" w:styleId="VRSTEPODRAZPISOV">
    <w:name w:val="VRSTE PODRAZPISOV"/>
    <w:basedOn w:val="Navaden"/>
    <w:rsid w:val="00225B65"/>
    <w:pPr>
      <w:spacing w:before="120" w:after="120" w:line="288" w:lineRule="auto"/>
      <w:jc w:val="both"/>
    </w:pPr>
    <w:rPr>
      <w:rFonts w:eastAsia="Calibri" w:cs="Arial"/>
      <w:b/>
      <w:szCs w:val="20"/>
      <w:lang w:eastAsia="en-US"/>
    </w:rPr>
  </w:style>
  <w:style w:type="paragraph" w:customStyle="1" w:styleId="ODSTAVEK">
    <w:name w:val="ODSTAVEK"/>
    <w:basedOn w:val="Navaden"/>
    <w:rsid w:val="00225B65"/>
    <w:pPr>
      <w:spacing w:line="288" w:lineRule="auto"/>
      <w:jc w:val="both"/>
    </w:pPr>
    <w:rPr>
      <w:rFonts w:eastAsia="Calibri" w:cs="Arial"/>
      <w:szCs w:val="20"/>
      <w:lang w:eastAsia="en-US"/>
    </w:rPr>
  </w:style>
  <w:style w:type="character" w:customStyle="1" w:styleId="Naslov1Znak">
    <w:name w:val="Naslov 1 Znak"/>
    <w:basedOn w:val="Privzetapisavaodstavka"/>
    <w:link w:val="Naslov1"/>
    <w:rsid w:val="00225B65"/>
    <w:rPr>
      <w:rFonts w:ascii="Verdana" w:hAnsi="Verdana" w:cs="Arial"/>
      <w:b/>
      <w:bCs/>
      <w:kern w:val="32"/>
    </w:rPr>
  </w:style>
  <w:style w:type="character" w:styleId="Hiperpovezava">
    <w:name w:val="Hyperlink"/>
    <w:basedOn w:val="Privzetapisavaodstavka"/>
    <w:rsid w:val="00225B65"/>
    <w:rPr>
      <w:color w:val="0000FF"/>
      <w:u w:val="single"/>
    </w:rPr>
  </w:style>
  <w:style w:type="character" w:styleId="Komentar-sklic">
    <w:name w:val="annotation reference"/>
    <w:basedOn w:val="Privzetapisavaodstavka"/>
    <w:rsid w:val="00C51E7E"/>
    <w:rPr>
      <w:sz w:val="16"/>
      <w:szCs w:val="16"/>
    </w:rPr>
  </w:style>
  <w:style w:type="paragraph" w:styleId="Komentar-besedilo">
    <w:name w:val="annotation text"/>
    <w:basedOn w:val="Navaden"/>
    <w:link w:val="Komentar-besediloZnak"/>
    <w:rsid w:val="00C51E7E"/>
    <w:rPr>
      <w:sz w:val="20"/>
      <w:szCs w:val="20"/>
    </w:rPr>
  </w:style>
  <w:style w:type="character" w:customStyle="1" w:styleId="Komentar-besediloZnak">
    <w:name w:val="Komentar - besedilo Znak"/>
    <w:basedOn w:val="Privzetapisavaodstavka"/>
    <w:link w:val="Komentar-besedilo"/>
    <w:rsid w:val="00C51E7E"/>
  </w:style>
  <w:style w:type="paragraph" w:styleId="Zadevakomentarja">
    <w:name w:val="annotation subject"/>
    <w:basedOn w:val="Komentar-besedilo"/>
    <w:next w:val="Komentar-besedilo"/>
    <w:link w:val="ZadevakomentarjaZnak"/>
    <w:rsid w:val="00C51E7E"/>
    <w:rPr>
      <w:b/>
      <w:bCs/>
    </w:rPr>
  </w:style>
  <w:style w:type="character" w:customStyle="1" w:styleId="ZadevakomentarjaZnak">
    <w:name w:val="Zadeva komentarja Znak"/>
    <w:basedOn w:val="Komentar-besediloZnak"/>
    <w:link w:val="Zadevakomentarja"/>
    <w:rsid w:val="00C51E7E"/>
    <w:rPr>
      <w:b/>
      <w:bCs/>
    </w:rPr>
  </w:style>
  <w:style w:type="character" w:customStyle="1" w:styleId="hps">
    <w:name w:val="hps"/>
    <w:basedOn w:val="Privzetapisavaodstavka"/>
    <w:rsid w:val="008C2246"/>
  </w:style>
</w:styles>
</file>

<file path=word/webSettings.xml><?xml version="1.0" encoding="utf-8"?>
<w:webSettings xmlns:r="http://schemas.openxmlformats.org/officeDocument/2006/relationships" xmlns:w="http://schemas.openxmlformats.org/wordprocessingml/2006/main">
  <w:divs>
    <w:div w:id="569776353">
      <w:bodyDiv w:val="1"/>
      <w:marLeft w:val="0"/>
      <w:marRight w:val="0"/>
      <w:marTop w:val="0"/>
      <w:marBottom w:val="0"/>
      <w:divBdr>
        <w:top w:val="none" w:sz="0" w:space="0" w:color="auto"/>
        <w:left w:val="none" w:sz="0" w:space="0" w:color="auto"/>
        <w:bottom w:val="none" w:sz="0" w:space="0" w:color="auto"/>
        <w:right w:val="none" w:sz="0" w:space="0" w:color="auto"/>
      </w:divBdr>
      <w:divsChild>
        <w:div w:id="930314960">
          <w:marLeft w:val="0"/>
          <w:marRight w:val="0"/>
          <w:marTop w:val="0"/>
          <w:marBottom w:val="0"/>
          <w:divBdr>
            <w:top w:val="none" w:sz="0" w:space="0" w:color="auto"/>
            <w:left w:val="none" w:sz="0" w:space="0" w:color="auto"/>
            <w:bottom w:val="none" w:sz="0" w:space="0" w:color="auto"/>
            <w:right w:val="none" w:sz="0" w:space="0" w:color="auto"/>
          </w:divBdr>
          <w:divsChild>
            <w:div w:id="1446844429">
              <w:marLeft w:val="0"/>
              <w:marRight w:val="0"/>
              <w:marTop w:val="0"/>
              <w:marBottom w:val="0"/>
              <w:divBdr>
                <w:top w:val="none" w:sz="0" w:space="0" w:color="auto"/>
                <w:left w:val="none" w:sz="0" w:space="0" w:color="auto"/>
                <w:bottom w:val="none" w:sz="0" w:space="0" w:color="auto"/>
                <w:right w:val="none" w:sz="0" w:space="0" w:color="auto"/>
              </w:divBdr>
              <w:divsChild>
                <w:div w:id="2053380433">
                  <w:marLeft w:val="0"/>
                  <w:marRight w:val="0"/>
                  <w:marTop w:val="0"/>
                  <w:marBottom w:val="0"/>
                  <w:divBdr>
                    <w:top w:val="none" w:sz="0" w:space="0" w:color="auto"/>
                    <w:left w:val="none" w:sz="0" w:space="0" w:color="auto"/>
                    <w:bottom w:val="none" w:sz="0" w:space="0" w:color="auto"/>
                    <w:right w:val="none" w:sz="0" w:space="0" w:color="auto"/>
                  </w:divBdr>
                  <w:divsChild>
                    <w:div w:id="2130468744">
                      <w:marLeft w:val="0"/>
                      <w:marRight w:val="0"/>
                      <w:marTop w:val="0"/>
                      <w:marBottom w:val="0"/>
                      <w:divBdr>
                        <w:top w:val="none" w:sz="0" w:space="0" w:color="auto"/>
                        <w:left w:val="none" w:sz="0" w:space="0" w:color="auto"/>
                        <w:bottom w:val="none" w:sz="0" w:space="0" w:color="auto"/>
                        <w:right w:val="none" w:sz="0" w:space="0" w:color="auto"/>
                      </w:divBdr>
                      <w:divsChild>
                        <w:div w:id="196237198">
                          <w:marLeft w:val="0"/>
                          <w:marRight w:val="0"/>
                          <w:marTop w:val="0"/>
                          <w:marBottom w:val="0"/>
                          <w:divBdr>
                            <w:top w:val="none" w:sz="0" w:space="0" w:color="auto"/>
                            <w:left w:val="none" w:sz="0" w:space="0" w:color="auto"/>
                            <w:bottom w:val="none" w:sz="0" w:space="0" w:color="auto"/>
                            <w:right w:val="none" w:sz="0" w:space="0" w:color="auto"/>
                          </w:divBdr>
                          <w:divsChild>
                            <w:div w:id="1709137823">
                              <w:marLeft w:val="0"/>
                              <w:marRight w:val="0"/>
                              <w:marTop w:val="0"/>
                              <w:marBottom w:val="0"/>
                              <w:divBdr>
                                <w:top w:val="none" w:sz="0" w:space="0" w:color="auto"/>
                                <w:left w:val="none" w:sz="0" w:space="0" w:color="auto"/>
                                <w:bottom w:val="none" w:sz="0" w:space="0" w:color="auto"/>
                                <w:right w:val="none" w:sz="0" w:space="0" w:color="auto"/>
                              </w:divBdr>
                              <w:divsChild>
                                <w:div w:id="105927381">
                                  <w:marLeft w:val="0"/>
                                  <w:marRight w:val="0"/>
                                  <w:marTop w:val="0"/>
                                  <w:marBottom w:val="0"/>
                                  <w:divBdr>
                                    <w:top w:val="none" w:sz="0" w:space="0" w:color="auto"/>
                                    <w:left w:val="none" w:sz="0" w:space="0" w:color="auto"/>
                                    <w:bottom w:val="none" w:sz="0" w:space="0" w:color="auto"/>
                                    <w:right w:val="none" w:sz="0" w:space="0" w:color="auto"/>
                                  </w:divBdr>
                                  <w:divsChild>
                                    <w:div w:id="1761873711">
                                      <w:marLeft w:val="0"/>
                                      <w:marRight w:val="0"/>
                                      <w:marTop w:val="0"/>
                                      <w:marBottom w:val="0"/>
                                      <w:divBdr>
                                        <w:top w:val="single" w:sz="4" w:space="0" w:color="F5F5F5"/>
                                        <w:left w:val="single" w:sz="4" w:space="0" w:color="F5F5F5"/>
                                        <w:bottom w:val="single" w:sz="4" w:space="0" w:color="F5F5F5"/>
                                        <w:right w:val="single" w:sz="4" w:space="0" w:color="F5F5F5"/>
                                      </w:divBdr>
                                      <w:divsChild>
                                        <w:div w:id="839348685">
                                          <w:marLeft w:val="0"/>
                                          <w:marRight w:val="0"/>
                                          <w:marTop w:val="0"/>
                                          <w:marBottom w:val="0"/>
                                          <w:divBdr>
                                            <w:top w:val="none" w:sz="0" w:space="0" w:color="auto"/>
                                            <w:left w:val="none" w:sz="0" w:space="0" w:color="auto"/>
                                            <w:bottom w:val="none" w:sz="0" w:space="0" w:color="auto"/>
                                            <w:right w:val="none" w:sz="0" w:space="0" w:color="auto"/>
                                          </w:divBdr>
                                          <w:divsChild>
                                            <w:div w:id="1450079435">
                                              <w:marLeft w:val="0"/>
                                              <w:marRight w:val="0"/>
                                              <w:marTop w:val="0"/>
                                              <w:marBottom w:val="0"/>
                                              <w:divBdr>
                                                <w:top w:val="none" w:sz="0" w:space="0" w:color="auto"/>
                                                <w:left w:val="none" w:sz="0" w:space="0" w:color="auto"/>
                                                <w:bottom w:val="none" w:sz="0" w:space="0" w:color="auto"/>
                                                <w:right w:val="none" w:sz="0" w:space="0" w:color="auto"/>
                                              </w:divBdr>
                                              <w:divsChild>
                                                <w:div w:id="1916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714034">
      <w:bodyDiv w:val="1"/>
      <w:marLeft w:val="0"/>
      <w:marRight w:val="0"/>
      <w:marTop w:val="0"/>
      <w:marBottom w:val="0"/>
      <w:divBdr>
        <w:top w:val="none" w:sz="0" w:space="0" w:color="auto"/>
        <w:left w:val="none" w:sz="0" w:space="0" w:color="auto"/>
        <w:bottom w:val="none" w:sz="0" w:space="0" w:color="auto"/>
        <w:right w:val="none" w:sz="0" w:space="0" w:color="auto"/>
      </w:divBdr>
    </w:div>
    <w:div w:id="795753503">
      <w:bodyDiv w:val="1"/>
      <w:marLeft w:val="0"/>
      <w:marRight w:val="0"/>
      <w:marTop w:val="0"/>
      <w:marBottom w:val="0"/>
      <w:divBdr>
        <w:top w:val="none" w:sz="0" w:space="0" w:color="auto"/>
        <w:left w:val="none" w:sz="0" w:space="0" w:color="auto"/>
        <w:bottom w:val="none" w:sz="0" w:space="0" w:color="auto"/>
        <w:right w:val="none" w:sz="0" w:space="0" w:color="auto"/>
      </w:divBdr>
      <w:divsChild>
        <w:div w:id="569998826">
          <w:marLeft w:val="0"/>
          <w:marRight w:val="0"/>
          <w:marTop w:val="0"/>
          <w:marBottom w:val="0"/>
          <w:divBdr>
            <w:top w:val="none" w:sz="0" w:space="0" w:color="auto"/>
            <w:left w:val="none" w:sz="0" w:space="0" w:color="auto"/>
            <w:bottom w:val="none" w:sz="0" w:space="0" w:color="auto"/>
            <w:right w:val="none" w:sz="0" w:space="0" w:color="auto"/>
          </w:divBdr>
          <w:divsChild>
            <w:div w:id="900559060">
              <w:marLeft w:val="0"/>
              <w:marRight w:val="0"/>
              <w:marTop w:val="0"/>
              <w:marBottom w:val="0"/>
              <w:divBdr>
                <w:top w:val="none" w:sz="0" w:space="0" w:color="auto"/>
                <w:left w:val="none" w:sz="0" w:space="0" w:color="auto"/>
                <w:bottom w:val="none" w:sz="0" w:space="0" w:color="auto"/>
                <w:right w:val="none" w:sz="0" w:space="0" w:color="auto"/>
              </w:divBdr>
              <w:divsChild>
                <w:div w:id="1887645637">
                  <w:marLeft w:val="0"/>
                  <w:marRight w:val="0"/>
                  <w:marTop w:val="0"/>
                  <w:marBottom w:val="0"/>
                  <w:divBdr>
                    <w:top w:val="none" w:sz="0" w:space="0" w:color="auto"/>
                    <w:left w:val="none" w:sz="0" w:space="0" w:color="auto"/>
                    <w:bottom w:val="none" w:sz="0" w:space="0" w:color="auto"/>
                    <w:right w:val="none" w:sz="0" w:space="0" w:color="auto"/>
                  </w:divBdr>
                  <w:divsChild>
                    <w:div w:id="1247037264">
                      <w:marLeft w:val="0"/>
                      <w:marRight w:val="0"/>
                      <w:marTop w:val="0"/>
                      <w:marBottom w:val="0"/>
                      <w:divBdr>
                        <w:top w:val="none" w:sz="0" w:space="0" w:color="auto"/>
                        <w:left w:val="none" w:sz="0" w:space="0" w:color="auto"/>
                        <w:bottom w:val="none" w:sz="0" w:space="0" w:color="auto"/>
                        <w:right w:val="none" w:sz="0" w:space="0" w:color="auto"/>
                      </w:divBdr>
                      <w:divsChild>
                        <w:div w:id="956986388">
                          <w:marLeft w:val="0"/>
                          <w:marRight w:val="0"/>
                          <w:marTop w:val="0"/>
                          <w:marBottom w:val="0"/>
                          <w:divBdr>
                            <w:top w:val="none" w:sz="0" w:space="0" w:color="auto"/>
                            <w:left w:val="none" w:sz="0" w:space="0" w:color="auto"/>
                            <w:bottom w:val="none" w:sz="0" w:space="0" w:color="auto"/>
                            <w:right w:val="none" w:sz="0" w:space="0" w:color="auto"/>
                          </w:divBdr>
                          <w:divsChild>
                            <w:div w:id="1224097941">
                              <w:marLeft w:val="0"/>
                              <w:marRight w:val="0"/>
                              <w:marTop w:val="0"/>
                              <w:marBottom w:val="0"/>
                              <w:divBdr>
                                <w:top w:val="none" w:sz="0" w:space="0" w:color="auto"/>
                                <w:left w:val="none" w:sz="0" w:space="0" w:color="auto"/>
                                <w:bottom w:val="none" w:sz="0" w:space="0" w:color="auto"/>
                                <w:right w:val="none" w:sz="0" w:space="0" w:color="auto"/>
                              </w:divBdr>
                              <w:divsChild>
                                <w:div w:id="2122261041">
                                  <w:marLeft w:val="0"/>
                                  <w:marRight w:val="0"/>
                                  <w:marTop w:val="0"/>
                                  <w:marBottom w:val="0"/>
                                  <w:divBdr>
                                    <w:top w:val="none" w:sz="0" w:space="0" w:color="auto"/>
                                    <w:left w:val="none" w:sz="0" w:space="0" w:color="auto"/>
                                    <w:bottom w:val="none" w:sz="0" w:space="0" w:color="auto"/>
                                    <w:right w:val="none" w:sz="0" w:space="0" w:color="auto"/>
                                  </w:divBdr>
                                  <w:divsChild>
                                    <w:div w:id="1643656012">
                                      <w:marLeft w:val="0"/>
                                      <w:marRight w:val="0"/>
                                      <w:marTop w:val="0"/>
                                      <w:marBottom w:val="0"/>
                                      <w:divBdr>
                                        <w:top w:val="single" w:sz="4" w:space="0" w:color="F5F5F5"/>
                                        <w:left w:val="single" w:sz="4" w:space="0" w:color="F5F5F5"/>
                                        <w:bottom w:val="single" w:sz="4" w:space="0" w:color="F5F5F5"/>
                                        <w:right w:val="single" w:sz="4" w:space="0" w:color="F5F5F5"/>
                                      </w:divBdr>
                                      <w:divsChild>
                                        <w:div w:id="770974415">
                                          <w:marLeft w:val="0"/>
                                          <w:marRight w:val="0"/>
                                          <w:marTop w:val="0"/>
                                          <w:marBottom w:val="0"/>
                                          <w:divBdr>
                                            <w:top w:val="none" w:sz="0" w:space="0" w:color="auto"/>
                                            <w:left w:val="none" w:sz="0" w:space="0" w:color="auto"/>
                                            <w:bottom w:val="none" w:sz="0" w:space="0" w:color="auto"/>
                                            <w:right w:val="none" w:sz="0" w:space="0" w:color="auto"/>
                                          </w:divBdr>
                                          <w:divsChild>
                                            <w:div w:id="13574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738190">
      <w:bodyDiv w:val="1"/>
      <w:marLeft w:val="0"/>
      <w:marRight w:val="0"/>
      <w:marTop w:val="0"/>
      <w:marBottom w:val="0"/>
      <w:divBdr>
        <w:top w:val="none" w:sz="0" w:space="0" w:color="auto"/>
        <w:left w:val="none" w:sz="0" w:space="0" w:color="auto"/>
        <w:bottom w:val="none" w:sz="0" w:space="0" w:color="auto"/>
        <w:right w:val="none" w:sz="0" w:space="0" w:color="auto"/>
      </w:divBdr>
      <w:divsChild>
        <w:div w:id="2129348954">
          <w:marLeft w:val="0"/>
          <w:marRight w:val="0"/>
          <w:marTop w:val="0"/>
          <w:marBottom w:val="0"/>
          <w:divBdr>
            <w:top w:val="none" w:sz="0" w:space="0" w:color="auto"/>
            <w:left w:val="none" w:sz="0" w:space="0" w:color="auto"/>
            <w:bottom w:val="none" w:sz="0" w:space="0" w:color="auto"/>
            <w:right w:val="none" w:sz="0" w:space="0" w:color="auto"/>
          </w:divBdr>
          <w:divsChild>
            <w:div w:id="88282627">
              <w:marLeft w:val="0"/>
              <w:marRight w:val="37"/>
              <w:marTop w:val="0"/>
              <w:marBottom w:val="0"/>
              <w:divBdr>
                <w:top w:val="none" w:sz="0" w:space="0" w:color="auto"/>
                <w:left w:val="none" w:sz="0" w:space="0" w:color="auto"/>
                <w:bottom w:val="none" w:sz="0" w:space="0" w:color="auto"/>
                <w:right w:val="none" w:sz="0" w:space="0" w:color="auto"/>
              </w:divBdr>
              <w:divsChild>
                <w:div w:id="1308314059">
                  <w:marLeft w:val="0"/>
                  <w:marRight w:val="0"/>
                  <w:marTop w:val="0"/>
                  <w:marBottom w:val="94"/>
                  <w:divBdr>
                    <w:top w:val="none" w:sz="0" w:space="0" w:color="auto"/>
                    <w:left w:val="none" w:sz="0" w:space="0" w:color="auto"/>
                    <w:bottom w:val="none" w:sz="0" w:space="0" w:color="auto"/>
                    <w:right w:val="none" w:sz="0" w:space="0" w:color="auto"/>
                  </w:divBdr>
                  <w:divsChild>
                    <w:div w:id="52311342">
                      <w:marLeft w:val="0"/>
                      <w:marRight w:val="0"/>
                      <w:marTop w:val="0"/>
                      <w:marBottom w:val="0"/>
                      <w:divBdr>
                        <w:top w:val="none" w:sz="0" w:space="0" w:color="auto"/>
                        <w:left w:val="none" w:sz="0" w:space="0" w:color="auto"/>
                        <w:bottom w:val="none" w:sz="0" w:space="0" w:color="auto"/>
                        <w:right w:val="none" w:sz="0" w:space="0" w:color="auto"/>
                      </w:divBdr>
                      <w:divsChild>
                        <w:div w:id="5131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635226">
      <w:bodyDiv w:val="1"/>
      <w:marLeft w:val="0"/>
      <w:marRight w:val="0"/>
      <w:marTop w:val="0"/>
      <w:marBottom w:val="0"/>
      <w:divBdr>
        <w:top w:val="none" w:sz="0" w:space="0" w:color="auto"/>
        <w:left w:val="none" w:sz="0" w:space="0" w:color="auto"/>
        <w:bottom w:val="none" w:sz="0" w:space="0" w:color="auto"/>
        <w:right w:val="none" w:sz="0" w:space="0" w:color="auto"/>
      </w:divBdr>
      <w:divsChild>
        <w:div w:id="1471168846">
          <w:marLeft w:val="0"/>
          <w:marRight w:val="0"/>
          <w:marTop w:val="0"/>
          <w:marBottom w:val="0"/>
          <w:divBdr>
            <w:top w:val="none" w:sz="0" w:space="0" w:color="auto"/>
            <w:left w:val="none" w:sz="0" w:space="0" w:color="auto"/>
            <w:bottom w:val="none" w:sz="0" w:space="0" w:color="auto"/>
            <w:right w:val="none" w:sz="0" w:space="0" w:color="auto"/>
          </w:divBdr>
          <w:divsChild>
            <w:div w:id="646592985">
              <w:marLeft w:val="0"/>
              <w:marRight w:val="0"/>
              <w:marTop w:val="0"/>
              <w:marBottom w:val="0"/>
              <w:divBdr>
                <w:top w:val="none" w:sz="0" w:space="0" w:color="auto"/>
                <w:left w:val="none" w:sz="0" w:space="0" w:color="auto"/>
                <w:bottom w:val="none" w:sz="0" w:space="0" w:color="auto"/>
                <w:right w:val="none" w:sz="0" w:space="0" w:color="auto"/>
              </w:divBdr>
              <w:divsChild>
                <w:div w:id="1839534656">
                  <w:marLeft w:val="0"/>
                  <w:marRight w:val="0"/>
                  <w:marTop w:val="0"/>
                  <w:marBottom w:val="0"/>
                  <w:divBdr>
                    <w:top w:val="none" w:sz="0" w:space="0" w:color="auto"/>
                    <w:left w:val="none" w:sz="0" w:space="0" w:color="auto"/>
                    <w:bottom w:val="none" w:sz="0" w:space="0" w:color="auto"/>
                    <w:right w:val="none" w:sz="0" w:space="0" w:color="auto"/>
                  </w:divBdr>
                  <w:divsChild>
                    <w:div w:id="438648025">
                      <w:marLeft w:val="0"/>
                      <w:marRight w:val="0"/>
                      <w:marTop w:val="0"/>
                      <w:marBottom w:val="0"/>
                      <w:divBdr>
                        <w:top w:val="none" w:sz="0" w:space="0" w:color="auto"/>
                        <w:left w:val="none" w:sz="0" w:space="0" w:color="auto"/>
                        <w:bottom w:val="none" w:sz="0" w:space="0" w:color="auto"/>
                        <w:right w:val="none" w:sz="0" w:space="0" w:color="auto"/>
                      </w:divBdr>
                      <w:divsChild>
                        <w:div w:id="149517100">
                          <w:marLeft w:val="0"/>
                          <w:marRight w:val="0"/>
                          <w:marTop w:val="0"/>
                          <w:marBottom w:val="0"/>
                          <w:divBdr>
                            <w:top w:val="none" w:sz="0" w:space="0" w:color="auto"/>
                            <w:left w:val="none" w:sz="0" w:space="0" w:color="auto"/>
                            <w:bottom w:val="none" w:sz="0" w:space="0" w:color="auto"/>
                            <w:right w:val="none" w:sz="0" w:space="0" w:color="auto"/>
                          </w:divBdr>
                          <w:divsChild>
                            <w:div w:id="1984115142">
                              <w:marLeft w:val="0"/>
                              <w:marRight w:val="0"/>
                              <w:marTop w:val="0"/>
                              <w:marBottom w:val="0"/>
                              <w:divBdr>
                                <w:top w:val="none" w:sz="0" w:space="0" w:color="auto"/>
                                <w:left w:val="none" w:sz="0" w:space="0" w:color="auto"/>
                                <w:bottom w:val="none" w:sz="0" w:space="0" w:color="auto"/>
                                <w:right w:val="none" w:sz="0" w:space="0" w:color="auto"/>
                              </w:divBdr>
                              <w:divsChild>
                                <w:div w:id="1566989155">
                                  <w:marLeft w:val="0"/>
                                  <w:marRight w:val="0"/>
                                  <w:marTop w:val="0"/>
                                  <w:marBottom w:val="0"/>
                                  <w:divBdr>
                                    <w:top w:val="none" w:sz="0" w:space="0" w:color="auto"/>
                                    <w:left w:val="none" w:sz="0" w:space="0" w:color="auto"/>
                                    <w:bottom w:val="none" w:sz="0" w:space="0" w:color="auto"/>
                                    <w:right w:val="none" w:sz="0" w:space="0" w:color="auto"/>
                                  </w:divBdr>
                                  <w:divsChild>
                                    <w:div w:id="1921482616">
                                      <w:marLeft w:val="0"/>
                                      <w:marRight w:val="0"/>
                                      <w:marTop w:val="0"/>
                                      <w:marBottom w:val="0"/>
                                      <w:divBdr>
                                        <w:top w:val="single" w:sz="4" w:space="0" w:color="F5F5F5"/>
                                        <w:left w:val="single" w:sz="4" w:space="0" w:color="F5F5F5"/>
                                        <w:bottom w:val="single" w:sz="4" w:space="0" w:color="F5F5F5"/>
                                        <w:right w:val="single" w:sz="4" w:space="0" w:color="F5F5F5"/>
                                      </w:divBdr>
                                      <w:divsChild>
                                        <w:div w:id="1742025865">
                                          <w:marLeft w:val="0"/>
                                          <w:marRight w:val="0"/>
                                          <w:marTop w:val="0"/>
                                          <w:marBottom w:val="0"/>
                                          <w:divBdr>
                                            <w:top w:val="none" w:sz="0" w:space="0" w:color="auto"/>
                                            <w:left w:val="none" w:sz="0" w:space="0" w:color="auto"/>
                                            <w:bottom w:val="none" w:sz="0" w:space="0" w:color="auto"/>
                                            <w:right w:val="none" w:sz="0" w:space="0" w:color="auto"/>
                                          </w:divBdr>
                                          <w:divsChild>
                                            <w:div w:id="3665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lad-kadri.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ela.susec@sklad-kadri.si" TargetMode="External"/><Relationship Id="rId4" Type="http://schemas.openxmlformats.org/officeDocument/2006/relationships/settings" Target="settings.xml"/><Relationship Id="rId9" Type="http://schemas.openxmlformats.org/officeDocument/2006/relationships/hyperlink" Target="http://www.sklad-kadri.s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EKTORJI\Oddelek%20za%20analize%20in%20odnose%20z%20javnostmi\Celostna%20grafi&#269;na%20podoba\Dopisi\2010\Predloge\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2308-6A63-4BF2-ABDF-E9EC92CB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118</TotalTime>
  <Pages>4</Pages>
  <Words>1900</Words>
  <Characters>10830</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Darinka Trcek</dc:creator>
  <cp:lastModifiedBy>Spela Susec</cp:lastModifiedBy>
  <cp:revision>8</cp:revision>
  <cp:lastPrinted>2012-08-16T11:49:00Z</cp:lastPrinted>
  <dcterms:created xsi:type="dcterms:W3CDTF">2012-08-23T18:21:00Z</dcterms:created>
  <dcterms:modified xsi:type="dcterms:W3CDTF">2012-12-28T09:43:00Z</dcterms:modified>
</cp:coreProperties>
</file>