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58" w:rsidRDefault="00106083">
      <w:pPr>
        <w:tabs>
          <w:tab w:val="left" w:pos="930"/>
        </w:tabs>
        <w:jc w:val="center"/>
        <w:rPr>
          <w:rFonts w:cs="Arial"/>
          <w:b/>
          <w:bCs/>
          <w:caps/>
          <w:sz w:val="28"/>
          <w:szCs w:val="28"/>
        </w:rPr>
      </w:pPr>
      <w:r w:rsidRPr="00F3511E">
        <w:rPr>
          <w:rFonts w:cs="Arial"/>
          <w:b/>
          <w:bCs/>
          <w:caps/>
          <w:sz w:val="28"/>
          <w:szCs w:val="28"/>
        </w:rPr>
        <w:t>Javni razpis za sofinanciranje</w:t>
      </w:r>
    </w:p>
    <w:p w:rsidR="00106083"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vzpostavitve in delovanja </w:t>
      </w:r>
    </w:p>
    <w:p w:rsidR="00924054" w:rsidRPr="00F3511E" w:rsidRDefault="00924054" w:rsidP="00106083">
      <w:pPr>
        <w:pStyle w:val="Default"/>
        <w:jc w:val="center"/>
        <w:rPr>
          <w:rFonts w:ascii="Arial" w:hAnsi="Arial" w:cs="Arial"/>
          <w:b/>
          <w:bCs/>
          <w:caps/>
          <w:sz w:val="28"/>
          <w:szCs w:val="28"/>
        </w:rPr>
      </w:pPr>
    </w:p>
    <w:p w:rsidR="00106083" w:rsidRPr="00F3511E"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kompetenčnEGA centrA za razvoj kadrov  </w:t>
      </w:r>
    </w:p>
    <w:p w:rsidR="001D4895"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 xml:space="preserve">V LESNI INDUSTRIJI </w:t>
      </w:r>
    </w:p>
    <w:p w:rsidR="00106083" w:rsidRPr="00F3511E" w:rsidRDefault="00106083" w:rsidP="00106083">
      <w:pPr>
        <w:pStyle w:val="Default"/>
        <w:jc w:val="center"/>
        <w:rPr>
          <w:rFonts w:ascii="Arial" w:hAnsi="Arial" w:cs="Arial"/>
          <w:b/>
          <w:bCs/>
          <w:caps/>
          <w:sz w:val="28"/>
          <w:szCs w:val="28"/>
        </w:rPr>
      </w:pPr>
      <w:r w:rsidRPr="00F3511E">
        <w:rPr>
          <w:rFonts w:ascii="Arial" w:hAnsi="Arial" w:cs="Arial"/>
          <w:b/>
          <w:bCs/>
          <w:caps/>
          <w:sz w:val="28"/>
          <w:szCs w:val="28"/>
        </w:rPr>
        <w:t>ZA OBDOBJE 2016-2017</w:t>
      </w:r>
    </w:p>
    <w:p w:rsidR="00106083" w:rsidRPr="00F3511E" w:rsidRDefault="00106083" w:rsidP="00106083">
      <w:pPr>
        <w:tabs>
          <w:tab w:val="left" w:pos="930"/>
        </w:tabs>
        <w:rPr>
          <w:rFonts w:cs="Arial"/>
          <w:b/>
          <w:sz w:val="20"/>
        </w:rPr>
      </w:pPr>
    </w:p>
    <w:p w:rsidR="00106083" w:rsidRPr="00F3511E" w:rsidRDefault="00106083" w:rsidP="00106083">
      <w:pPr>
        <w:tabs>
          <w:tab w:val="left" w:pos="930"/>
        </w:tabs>
        <w:rPr>
          <w:rFonts w:cs="Arial"/>
          <w:b/>
          <w:sz w:val="20"/>
        </w:rPr>
      </w:pPr>
    </w:p>
    <w:p w:rsidR="00106083" w:rsidRPr="00F3511E" w:rsidRDefault="00106083" w:rsidP="00106083">
      <w:pPr>
        <w:tabs>
          <w:tab w:val="left" w:pos="930"/>
        </w:tabs>
        <w:rPr>
          <w:rFonts w:cs="Arial"/>
          <w:b/>
          <w:sz w:val="20"/>
        </w:rPr>
      </w:pPr>
    </w:p>
    <w:p w:rsidR="00106083" w:rsidRPr="00F3511E" w:rsidRDefault="00106083" w:rsidP="00106083">
      <w:pPr>
        <w:pStyle w:val="Default"/>
        <w:jc w:val="center"/>
        <w:rPr>
          <w:rFonts w:ascii="Arial" w:hAnsi="Arial" w:cs="Arial"/>
          <w:i/>
          <w:sz w:val="18"/>
          <w:szCs w:val="22"/>
        </w:rPr>
      </w:pPr>
    </w:p>
    <w:p w:rsidR="00106083" w:rsidRPr="00F3511E" w:rsidRDefault="00106083" w:rsidP="00106083">
      <w:pPr>
        <w:tabs>
          <w:tab w:val="left" w:pos="930"/>
        </w:tabs>
        <w:jc w:val="center"/>
        <w:rPr>
          <w:rFonts w:cs="Arial"/>
          <w:b/>
          <w:sz w:val="28"/>
          <w:szCs w:val="28"/>
          <w:u w:val="single"/>
        </w:rPr>
      </w:pPr>
    </w:p>
    <w:p w:rsidR="00106083" w:rsidRPr="00F3511E" w:rsidRDefault="00106083" w:rsidP="00106083">
      <w:pPr>
        <w:tabs>
          <w:tab w:val="left" w:pos="0"/>
        </w:tabs>
        <w:jc w:val="center"/>
        <w:rPr>
          <w:rFonts w:cs="Arial"/>
          <w:b/>
          <w:sz w:val="28"/>
          <w:szCs w:val="28"/>
        </w:rPr>
      </w:pPr>
    </w:p>
    <w:p w:rsidR="00106083" w:rsidRPr="00F3511E" w:rsidRDefault="00106083" w:rsidP="00106083">
      <w:pPr>
        <w:tabs>
          <w:tab w:val="left" w:pos="0"/>
        </w:tabs>
        <w:jc w:val="center"/>
        <w:rPr>
          <w:rFonts w:cs="Arial"/>
          <w:b/>
          <w:sz w:val="28"/>
          <w:szCs w:val="28"/>
        </w:rPr>
      </w:pPr>
      <w:r w:rsidRPr="00F3511E">
        <w:rPr>
          <w:rFonts w:cs="Arial"/>
          <w:b/>
          <w:sz w:val="28"/>
          <w:szCs w:val="28"/>
        </w:rPr>
        <w:t>RAZPISNA DOKUMENTACIJA</w:t>
      </w:r>
    </w:p>
    <w:p w:rsidR="00106083" w:rsidRPr="00E038DD" w:rsidRDefault="00106083" w:rsidP="00106083">
      <w:pPr>
        <w:tabs>
          <w:tab w:val="left" w:pos="930"/>
        </w:tabs>
        <w:rPr>
          <w:rFonts w:cs="Arial"/>
          <w:b/>
          <w:sz w:val="20"/>
        </w:rPr>
      </w:pPr>
    </w:p>
    <w:p w:rsidR="00106083" w:rsidRPr="00F3511E" w:rsidRDefault="00E038DD" w:rsidP="00E038DD">
      <w:pPr>
        <w:tabs>
          <w:tab w:val="left" w:pos="0"/>
        </w:tabs>
        <w:jc w:val="center"/>
        <w:rPr>
          <w:rFonts w:cs="Arial"/>
          <w:sz w:val="20"/>
        </w:rPr>
      </w:pPr>
      <w:r w:rsidRPr="00E038DD">
        <w:rPr>
          <w:rFonts w:cs="Arial"/>
          <w:b/>
          <w:sz w:val="20"/>
        </w:rPr>
        <w:t>(Navodila za prijavo)</w:t>
      </w:r>
    </w:p>
    <w:p w:rsidR="00106083" w:rsidRPr="00F3511E" w:rsidRDefault="00106083" w:rsidP="00E038DD">
      <w:pPr>
        <w:tabs>
          <w:tab w:val="left" w:pos="0"/>
        </w:tabs>
        <w:jc w:val="center"/>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953"/>
        <w:gridCol w:w="1500"/>
      </w:tblGrid>
      <w:tr w:rsidR="00106083" w:rsidRPr="00F3511E" w:rsidTr="00106083">
        <w:tc>
          <w:tcPr>
            <w:tcW w:w="2093" w:type="dxa"/>
          </w:tcPr>
          <w:p w:rsidR="00106083" w:rsidRPr="00F3511E" w:rsidRDefault="00106083" w:rsidP="00106083">
            <w:pPr>
              <w:tabs>
                <w:tab w:val="left" w:pos="930"/>
              </w:tabs>
              <w:rPr>
                <w:rFonts w:cs="Arial"/>
                <w:b/>
                <w:sz w:val="20"/>
              </w:rPr>
            </w:pPr>
            <w:r w:rsidRPr="00F3511E">
              <w:rPr>
                <w:rFonts w:cs="Arial"/>
                <w:b/>
                <w:sz w:val="20"/>
              </w:rPr>
              <w:t>Objava</w:t>
            </w:r>
          </w:p>
        </w:tc>
        <w:tc>
          <w:tcPr>
            <w:tcW w:w="5953" w:type="dxa"/>
          </w:tcPr>
          <w:p w:rsidR="00106083" w:rsidRPr="00F3511E" w:rsidRDefault="00106083" w:rsidP="00106083">
            <w:pPr>
              <w:tabs>
                <w:tab w:val="left" w:pos="930"/>
              </w:tabs>
              <w:rPr>
                <w:rFonts w:cs="Arial"/>
                <w:b/>
                <w:sz w:val="20"/>
              </w:rPr>
            </w:pPr>
            <w:r w:rsidRPr="00F3511E">
              <w:rPr>
                <w:rFonts w:cs="Arial"/>
                <w:b/>
                <w:sz w:val="20"/>
              </w:rPr>
              <w:t>Zadeva (oz. navedba morebitnega popravka)</w:t>
            </w:r>
          </w:p>
        </w:tc>
        <w:tc>
          <w:tcPr>
            <w:tcW w:w="1500" w:type="dxa"/>
          </w:tcPr>
          <w:p w:rsidR="00106083" w:rsidRPr="00F3511E" w:rsidRDefault="00106083" w:rsidP="00106083">
            <w:pPr>
              <w:tabs>
                <w:tab w:val="left" w:pos="930"/>
              </w:tabs>
              <w:rPr>
                <w:rFonts w:cs="Arial"/>
                <w:b/>
                <w:sz w:val="20"/>
              </w:rPr>
            </w:pPr>
            <w:r w:rsidRPr="00F3511E">
              <w:rPr>
                <w:rFonts w:cs="Arial"/>
                <w:b/>
                <w:sz w:val="20"/>
              </w:rPr>
              <w:t>Stran</w:t>
            </w:r>
          </w:p>
        </w:tc>
      </w:tr>
      <w:tr w:rsidR="00106083" w:rsidRPr="00F3511E" w:rsidTr="00106083">
        <w:tc>
          <w:tcPr>
            <w:tcW w:w="2093" w:type="dxa"/>
            <w:vAlign w:val="center"/>
          </w:tcPr>
          <w:p w:rsidR="00106083" w:rsidRPr="00F3511E" w:rsidRDefault="00106083" w:rsidP="00106083">
            <w:pPr>
              <w:tabs>
                <w:tab w:val="left" w:pos="930"/>
              </w:tabs>
              <w:jc w:val="center"/>
              <w:rPr>
                <w:rFonts w:cs="Arial"/>
                <w:sz w:val="20"/>
              </w:rPr>
            </w:pPr>
          </w:p>
        </w:tc>
        <w:tc>
          <w:tcPr>
            <w:tcW w:w="5953" w:type="dxa"/>
            <w:vAlign w:val="center"/>
          </w:tcPr>
          <w:p w:rsidR="00106083" w:rsidRPr="00F3511E" w:rsidRDefault="00106083" w:rsidP="00106083">
            <w:pPr>
              <w:tabs>
                <w:tab w:val="left" w:pos="930"/>
              </w:tabs>
              <w:rPr>
                <w:rFonts w:cs="Arial"/>
                <w:sz w:val="20"/>
              </w:rPr>
            </w:pPr>
          </w:p>
        </w:tc>
        <w:tc>
          <w:tcPr>
            <w:tcW w:w="1500" w:type="dxa"/>
          </w:tcPr>
          <w:p w:rsidR="00106083" w:rsidRPr="00F3511E" w:rsidRDefault="00106083" w:rsidP="00106083">
            <w:pPr>
              <w:tabs>
                <w:tab w:val="left" w:pos="930"/>
              </w:tabs>
              <w:jc w:val="center"/>
              <w:rPr>
                <w:rFonts w:cs="Arial"/>
                <w:sz w:val="20"/>
              </w:rPr>
            </w:pPr>
          </w:p>
        </w:tc>
      </w:tr>
    </w:tbl>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p>
    <w:p w:rsidR="00106083" w:rsidRPr="00F3511E" w:rsidRDefault="00106083" w:rsidP="00106083">
      <w:pPr>
        <w:tabs>
          <w:tab w:val="left" w:pos="930"/>
        </w:tabs>
        <w:rPr>
          <w:rFonts w:cs="Arial"/>
          <w:sz w:val="20"/>
        </w:rPr>
      </w:pPr>
      <w:r w:rsidRPr="00F3511E">
        <w:rPr>
          <w:rFonts w:cs="Arial"/>
          <w:sz w:val="20"/>
        </w:rPr>
        <w:t xml:space="preserve">Datum:  </w:t>
      </w:r>
      <w:r w:rsidR="00667080">
        <w:rPr>
          <w:rFonts w:cs="Arial"/>
          <w:sz w:val="20"/>
        </w:rPr>
        <w:t>1.7.2016</w:t>
      </w:r>
    </w:p>
    <w:p w:rsidR="00106083" w:rsidRPr="00F3511E" w:rsidRDefault="00106083" w:rsidP="00106083">
      <w:pPr>
        <w:tabs>
          <w:tab w:val="left" w:pos="930"/>
        </w:tabs>
        <w:rPr>
          <w:rFonts w:cs="Arial"/>
          <w:b/>
          <w:sz w:val="20"/>
        </w:rPr>
      </w:pPr>
    </w:p>
    <w:p w:rsidR="00106083" w:rsidRPr="00F3511E" w:rsidRDefault="00106083" w:rsidP="00106083">
      <w:pPr>
        <w:tabs>
          <w:tab w:val="left" w:pos="930"/>
        </w:tabs>
        <w:rPr>
          <w:rFonts w:cs="Arial"/>
          <w:b/>
          <w:sz w:val="20"/>
        </w:rPr>
      </w:pPr>
    </w:p>
    <w:p w:rsidR="0011668F" w:rsidRPr="00F3511E" w:rsidRDefault="0011668F">
      <w:pPr>
        <w:widowControl/>
        <w:spacing w:after="200" w:line="276" w:lineRule="auto"/>
        <w:jc w:val="left"/>
        <w:rPr>
          <w:rFonts w:cs="Arial"/>
          <w:b/>
          <w:bCs/>
          <w:color w:val="1F497D"/>
          <w:sz w:val="22"/>
          <w:szCs w:val="22"/>
        </w:rPr>
      </w:pPr>
    </w:p>
    <w:p w:rsidR="00106083" w:rsidRPr="00F3511E" w:rsidRDefault="00106083">
      <w:pPr>
        <w:widowControl/>
        <w:spacing w:after="200" w:line="276" w:lineRule="auto"/>
        <w:jc w:val="left"/>
        <w:rPr>
          <w:rFonts w:cs="Arial"/>
          <w:b/>
          <w:bCs/>
          <w:color w:val="1F497D"/>
          <w:sz w:val="22"/>
          <w:szCs w:val="22"/>
        </w:rPr>
      </w:pPr>
      <w:r w:rsidRPr="00F3511E">
        <w:rPr>
          <w:rFonts w:cs="Arial"/>
          <w:b/>
          <w:bCs/>
          <w:color w:val="1F497D"/>
          <w:sz w:val="22"/>
          <w:szCs w:val="22"/>
        </w:rPr>
        <w:br w:type="page"/>
      </w:r>
    </w:p>
    <w:sdt>
      <w:sdtPr>
        <w:rPr>
          <w:b/>
          <w:bCs/>
          <w:noProof w:val="0"/>
          <w:sz w:val="24"/>
          <w:szCs w:val="20"/>
        </w:rPr>
        <w:id w:val="344900241"/>
        <w:docPartObj>
          <w:docPartGallery w:val="Table of Contents"/>
          <w:docPartUnique/>
        </w:docPartObj>
      </w:sdtPr>
      <w:sdtEndPr>
        <w:rPr>
          <w:b w:val="0"/>
          <w:bCs w:val="0"/>
        </w:rPr>
      </w:sdtEndPr>
      <w:sdtContent>
        <w:p w:rsidR="0062442F" w:rsidRDefault="00087B34">
          <w:pPr>
            <w:pStyle w:val="Kazalovsebine1"/>
            <w:rPr>
              <w:rFonts w:asciiTheme="minorHAnsi" w:eastAsiaTheme="minorEastAsia" w:hAnsiTheme="minorHAnsi" w:cstheme="minorBidi"/>
              <w:lang w:eastAsia="sl-SI"/>
            </w:rPr>
          </w:pPr>
          <w:r>
            <w:fldChar w:fldCharType="begin"/>
          </w:r>
          <w:r w:rsidR="00AB125A">
            <w:instrText xml:space="preserve"> TOC \o "1-3" \h \z \u </w:instrText>
          </w:r>
          <w:r>
            <w:fldChar w:fldCharType="separate"/>
          </w:r>
          <w:hyperlink w:anchor="_Toc454867160" w:history="1">
            <w:r w:rsidR="0062442F" w:rsidRPr="002E1691">
              <w:rPr>
                <w:rStyle w:val="Hiperpovezava"/>
              </w:rPr>
              <w:t>1.</w:t>
            </w:r>
            <w:r w:rsidR="0062442F">
              <w:rPr>
                <w:rFonts w:asciiTheme="minorHAnsi" w:eastAsiaTheme="minorEastAsia" w:hAnsiTheme="minorHAnsi" w:cstheme="minorBidi"/>
                <w:lang w:eastAsia="sl-SI"/>
              </w:rPr>
              <w:tab/>
            </w:r>
            <w:r w:rsidR="0062442F" w:rsidRPr="002E1691">
              <w:rPr>
                <w:rStyle w:val="Hiperpovezava"/>
              </w:rPr>
              <w:t>Kartica projekta</w:t>
            </w:r>
            <w:r w:rsidR="0062442F">
              <w:rPr>
                <w:webHidden/>
              </w:rPr>
              <w:tab/>
            </w:r>
            <w:r w:rsidR="0062442F">
              <w:rPr>
                <w:webHidden/>
              </w:rPr>
              <w:fldChar w:fldCharType="begin"/>
            </w:r>
            <w:r w:rsidR="0062442F">
              <w:rPr>
                <w:webHidden/>
              </w:rPr>
              <w:instrText xml:space="preserve"> PAGEREF _Toc454867160 \h </w:instrText>
            </w:r>
            <w:r w:rsidR="0062442F">
              <w:rPr>
                <w:webHidden/>
              </w:rPr>
            </w:r>
            <w:r w:rsidR="0062442F">
              <w:rPr>
                <w:webHidden/>
              </w:rPr>
              <w:fldChar w:fldCharType="separate"/>
            </w:r>
            <w:r w:rsidR="0062442F">
              <w:rPr>
                <w:webHidden/>
              </w:rPr>
              <w:t>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1" w:history="1">
            <w:r w:rsidR="0062442F" w:rsidRPr="002E1691">
              <w:rPr>
                <w:rStyle w:val="Hiperpovezava"/>
              </w:rPr>
              <w:t>2.</w:t>
            </w:r>
            <w:r w:rsidR="0062442F">
              <w:rPr>
                <w:rFonts w:asciiTheme="minorHAnsi" w:eastAsiaTheme="minorEastAsia" w:hAnsiTheme="minorHAnsi" w:cstheme="minorBidi"/>
                <w:lang w:eastAsia="sl-SI"/>
              </w:rPr>
              <w:tab/>
            </w:r>
            <w:r w:rsidR="0062442F" w:rsidRPr="002E1691">
              <w:rPr>
                <w:rStyle w:val="Hiperpovezava"/>
              </w:rPr>
              <w:t>Utemeljitev programa</w:t>
            </w:r>
            <w:r w:rsidR="0062442F">
              <w:rPr>
                <w:webHidden/>
              </w:rPr>
              <w:tab/>
            </w:r>
            <w:r w:rsidR="0062442F">
              <w:rPr>
                <w:webHidden/>
              </w:rPr>
              <w:fldChar w:fldCharType="begin"/>
            </w:r>
            <w:r w:rsidR="0062442F">
              <w:rPr>
                <w:webHidden/>
              </w:rPr>
              <w:instrText xml:space="preserve"> PAGEREF _Toc454867161 \h </w:instrText>
            </w:r>
            <w:r w:rsidR="0062442F">
              <w:rPr>
                <w:webHidden/>
              </w:rPr>
            </w:r>
            <w:r w:rsidR="0062442F">
              <w:rPr>
                <w:webHidden/>
              </w:rPr>
              <w:fldChar w:fldCharType="separate"/>
            </w:r>
            <w:r w:rsidR="0062442F">
              <w:rPr>
                <w:webHidden/>
              </w:rPr>
              <w:t>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2" w:history="1">
            <w:r w:rsidR="0062442F" w:rsidRPr="002E1691">
              <w:rPr>
                <w:rStyle w:val="Hiperpovezava"/>
              </w:rPr>
              <w:t>3.</w:t>
            </w:r>
            <w:r w:rsidR="0062442F">
              <w:rPr>
                <w:rFonts w:asciiTheme="minorHAnsi" w:eastAsiaTheme="minorEastAsia" w:hAnsiTheme="minorHAnsi" w:cstheme="minorBidi"/>
                <w:lang w:eastAsia="sl-SI"/>
              </w:rPr>
              <w:tab/>
            </w:r>
            <w:r w:rsidR="0062442F" w:rsidRPr="002E1691">
              <w:rPr>
                <w:rStyle w:val="Hiperpovezava"/>
              </w:rPr>
              <w:t>Naziv in sedež organa, ki dodeljuje sredstva</w:t>
            </w:r>
            <w:r w:rsidR="0062442F">
              <w:rPr>
                <w:webHidden/>
              </w:rPr>
              <w:tab/>
            </w:r>
            <w:r w:rsidR="0062442F">
              <w:rPr>
                <w:webHidden/>
              </w:rPr>
              <w:fldChar w:fldCharType="begin"/>
            </w:r>
            <w:r w:rsidR="0062442F">
              <w:rPr>
                <w:webHidden/>
              </w:rPr>
              <w:instrText xml:space="preserve"> PAGEREF _Toc454867162 \h </w:instrText>
            </w:r>
            <w:r w:rsidR="0062442F">
              <w:rPr>
                <w:webHidden/>
              </w:rPr>
            </w:r>
            <w:r w:rsidR="0062442F">
              <w:rPr>
                <w:webHidden/>
              </w:rPr>
              <w:fldChar w:fldCharType="separate"/>
            </w:r>
            <w:r w:rsidR="0062442F">
              <w:rPr>
                <w:webHidden/>
              </w:rPr>
              <w:t>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3" w:history="1">
            <w:r w:rsidR="0062442F" w:rsidRPr="002E1691">
              <w:rPr>
                <w:rStyle w:val="Hiperpovezava"/>
              </w:rPr>
              <w:t>4.</w:t>
            </w:r>
            <w:r w:rsidR="0062442F">
              <w:rPr>
                <w:rFonts w:asciiTheme="minorHAnsi" w:eastAsiaTheme="minorEastAsia" w:hAnsiTheme="minorHAnsi" w:cstheme="minorBidi"/>
                <w:lang w:eastAsia="sl-SI"/>
              </w:rPr>
              <w:tab/>
            </w:r>
            <w:r w:rsidR="0062442F" w:rsidRPr="002E1691">
              <w:rPr>
                <w:rStyle w:val="Hiperpovezava"/>
              </w:rPr>
              <w:t>Naročnik javnega razpisa</w:t>
            </w:r>
            <w:r w:rsidR="0062442F">
              <w:rPr>
                <w:webHidden/>
              </w:rPr>
              <w:tab/>
            </w:r>
            <w:r w:rsidR="0062442F">
              <w:rPr>
                <w:webHidden/>
              </w:rPr>
              <w:fldChar w:fldCharType="begin"/>
            </w:r>
            <w:r w:rsidR="0062442F">
              <w:rPr>
                <w:webHidden/>
              </w:rPr>
              <w:instrText xml:space="preserve"> PAGEREF _Toc454867163 \h </w:instrText>
            </w:r>
            <w:r w:rsidR="0062442F">
              <w:rPr>
                <w:webHidden/>
              </w:rPr>
            </w:r>
            <w:r w:rsidR="0062442F">
              <w:rPr>
                <w:webHidden/>
              </w:rPr>
              <w:fldChar w:fldCharType="separate"/>
            </w:r>
            <w:r w:rsidR="0062442F">
              <w:rPr>
                <w:webHidden/>
              </w:rPr>
              <w:t>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4" w:history="1">
            <w:r w:rsidR="0062442F" w:rsidRPr="002E1691">
              <w:rPr>
                <w:rStyle w:val="Hiperpovezava"/>
              </w:rPr>
              <w:t>5.</w:t>
            </w:r>
            <w:r w:rsidR="0062442F">
              <w:rPr>
                <w:rFonts w:asciiTheme="minorHAnsi" w:eastAsiaTheme="minorEastAsia" w:hAnsiTheme="minorHAnsi" w:cstheme="minorBidi"/>
                <w:lang w:eastAsia="sl-SI"/>
              </w:rPr>
              <w:tab/>
            </w:r>
            <w:r w:rsidR="0062442F" w:rsidRPr="002E1691">
              <w:rPr>
                <w:rStyle w:val="Hiperpovezava"/>
              </w:rPr>
              <w:t>Pravne podlage</w:t>
            </w:r>
            <w:r w:rsidR="0062442F">
              <w:rPr>
                <w:webHidden/>
              </w:rPr>
              <w:tab/>
            </w:r>
            <w:r w:rsidR="0062442F">
              <w:rPr>
                <w:webHidden/>
              </w:rPr>
              <w:fldChar w:fldCharType="begin"/>
            </w:r>
            <w:r w:rsidR="0062442F">
              <w:rPr>
                <w:webHidden/>
              </w:rPr>
              <w:instrText xml:space="preserve"> PAGEREF _Toc454867164 \h </w:instrText>
            </w:r>
            <w:r w:rsidR="0062442F">
              <w:rPr>
                <w:webHidden/>
              </w:rPr>
            </w:r>
            <w:r w:rsidR="0062442F">
              <w:rPr>
                <w:webHidden/>
              </w:rPr>
              <w:fldChar w:fldCharType="separate"/>
            </w:r>
            <w:r w:rsidR="0062442F">
              <w:rPr>
                <w:webHidden/>
              </w:rPr>
              <w:t>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5" w:history="1">
            <w:r w:rsidR="0062442F" w:rsidRPr="002E1691">
              <w:rPr>
                <w:rStyle w:val="Hiperpovezava"/>
              </w:rPr>
              <w:t>6.</w:t>
            </w:r>
            <w:r w:rsidR="0062442F">
              <w:rPr>
                <w:rFonts w:asciiTheme="minorHAnsi" w:eastAsiaTheme="minorEastAsia" w:hAnsiTheme="minorHAnsi" w:cstheme="minorBidi"/>
                <w:lang w:eastAsia="sl-SI"/>
              </w:rPr>
              <w:tab/>
            </w:r>
            <w:r w:rsidR="0062442F" w:rsidRPr="002E1691">
              <w:rPr>
                <w:rStyle w:val="Hiperpovezava"/>
              </w:rPr>
              <w:t>Namen in cilji javnega razpisa</w:t>
            </w:r>
            <w:r w:rsidR="0062442F">
              <w:rPr>
                <w:webHidden/>
              </w:rPr>
              <w:tab/>
            </w:r>
            <w:r w:rsidR="0062442F">
              <w:rPr>
                <w:webHidden/>
              </w:rPr>
              <w:fldChar w:fldCharType="begin"/>
            </w:r>
            <w:r w:rsidR="0062442F">
              <w:rPr>
                <w:webHidden/>
              </w:rPr>
              <w:instrText xml:space="preserve"> PAGEREF _Toc454867165 \h </w:instrText>
            </w:r>
            <w:r w:rsidR="0062442F">
              <w:rPr>
                <w:webHidden/>
              </w:rPr>
            </w:r>
            <w:r w:rsidR="0062442F">
              <w:rPr>
                <w:webHidden/>
              </w:rPr>
              <w:fldChar w:fldCharType="separate"/>
            </w:r>
            <w:r w:rsidR="0062442F">
              <w:rPr>
                <w:webHidden/>
              </w:rPr>
              <w:t>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6" w:history="1">
            <w:r w:rsidR="0062442F" w:rsidRPr="002E1691">
              <w:rPr>
                <w:rStyle w:val="Hiperpovezava"/>
              </w:rPr>
              <w:t>7.</w:t>
            </w:r>
            <w:r w:rsidR="0062442F">
              <w:rPr>
                <w:rFonts w:asciiTheme="minorHAnsi" w:eastAsiaTheme="minorEastAsia" w:hAnsiTheme="minorHAnsi" w:cstheme="minorBidi"/>
                <w:lang w:eastAsia="sl-SI"/>
              </w:rPr>
              <w:tab/>
            </w:r>
            <w:r w:rsidR="0062442F" w:rsidRPr="002E1691">
              <w:rPr>
                <w:rStyle w:val="Hiperpovezava"/>
              </w:rPr>
              <w:t>Predmet javnega razpisa</w:t>
            </w:r>
            <w:r w:rsidR="0062442F">
              <w:rPr>
                <w:webHidden/>
              </w:rPr>
              <w:tab/>
            </w:r>
            <w:r w:rsidR="0062442F">
              <w:rPr>
                <w:webHidden/>
              </w:rPr>
              <w:fldChar w:fldCharType="begin"/>
            </w:r>
            <w:r w:rsidR="0062442F">
              <w:rPr>
                <w:webHidden/>
              </w:rPr>
              <w:instrText xml:space="preserve"> PAGEREF _Toc454867166 \h </w:instrText>
            </w:r>
            <w:r w:rsidR="0062442F">
              <w:rPr>
                <w:webHidden/>
              </w:rPr>
            </w:r>
            <w:r w:rsidR="0062442F">
              <w:rPr>
                <w:webHidden/>
              </w:rPr>
              <w:fldChar w:fldCharType="separate"/>
            </w:r>
            <w:r w:rsidR="0062442F">
              <w:rPr>
                <w:webHidden/>
              </w:rPr>
              <w:t>6</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7" w:history="1">
            <w:r w:rsidR="0062442F" w:rsidRPr="002E1691">
              <w:rPr>
                <w:rStyle w:val="Hiperpovezava"/>
              </w:rPr>
              <w:t>8.</w:t>
            </w:r>
            <w:r w:rsidR="0062442F">
              <w:rPr>
                <w:rFonts w:asciiTheme="minorHAnsi" w:eastAsiaTheme="minorEastAsia" w:hAnsiTheme="minorHAnsi" w:cstheme="minorBidi"/>
                <w:lang w:eastAsia="sl-SI"/>
              </w:rPr>
              <w:tab/>
            </w:r>
            <w:r w:rsidR="0062442F" w:rsidRPr="002E1691">
              <w:rPr>
                <w:rStyle w:val="Hiperpovezava"/>
              </w:rPr>
              <w:t>Kazalniki</w:t>
            </w:r>
            <w:r w:rsidR="0062442F">
              <w:rPr>
                <w:webHidden/>
              </w:rPr>
              <w:tab/>
            </w:r>
            <w:r w:rsidR="0062442F">
              <w:rPr>
                <w:webHidden/>
              </w:rPr>
              <w:fldChar w:fldCharType="begin"/>
            </w:r>
            <w:r w:rsidR="0062442F">
              <w:rPr>
                <w:webHidden/>
              </w:rPr>
              <w:instrText xml:space="preserve"> PAGEREF _Toc454867167 \h </w:instrText>
            </w:r>
            <w:r w:rsidR="0062442F">
              <w:rPr>
                <w:webHidden/>
              </w:rPr>
            </w:r>
            <w:r w:rsidR="0062442F">
              <w:rPr>
                <w:webHidden/>
              </w:rPr>
              <w:fldChar w:fldCharType="separate"/>
            </w:r>
            <w:r w:rsidR="0062442F">
              <w:rPr>
                <w:webHidden/>
              </w:rPr>
              <w:t>6</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8" w:history="1">
            <w:r w:rsidR="0062442F" w:rsidRPr="002E1691">
              <w:rPr>
                <w:rStyle w:val="Hiperpovezava"/>
              </w:rPr>
              <w:t>9.</w:t>
            </w:r>
            <w:r w:rsidR="0062442F">
              <w:rPr>
                <w:rFonts w:asciiTheme="minorHAnsi" w:eastAsiaTheme="minorEastAsia" w:hAnsiTheme="minorHAnsi" w:cstheme="minorBidi"/>
                <w:lang w:eastAsia="sl-SI"/>
              </w:rPr>
              <w:tab/>
            </w:r>
            <w:r w:rsidR="0062442F" w:rsidRPr="002E1691">
              <w:rPr>
                <w:rStyle w:val="Hiperpovezava"/>
              </w:rPr>
              <w:t>Financiranje</w:t>
            </w:r>
            <w:r w:rsidR="0062442F">
              <w:rPr>
                <w:webHidden/>
              </w:rPr>
              <w:tab/>
            </w:r>
            <w:r w:rsidR="0062442F">
              <w:rPr>
                <w:webHidden/>
              </w:rPr>
              <w:fldChar w:fldCharType="begin"/>
            </w:r>
            <w:r w:rsidR="0062442F">
              <w:rPr>
                <w:webHidden/>
              </w:rPr>
              <w:instrText xml:space="preserve"> PAGEREF _Toc454867168 \h </w:instrText>
            </w:r>
            <w:r w:rsidR="0062442F">
              <w:rPr>
                <w:webHidden/>
              </w:rPr>
            </w:r>
            <w:r w:rsidR="0062442F">
              <w:rPr>
                <w:webHidden/>
              </w:rPr>
              <w:fldChar w:fldCharType="separate"/>
            </w:r>
            <w:r w:rsidR="0062442F">
              <w:rPr>
                <w:webHidden/>
              </w:rPr>
              <w:t>7</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69" w:history="1">
            <w:r w:rsidR="0062442F" w:rsidRPr="002E1691">
              <w:rPr>
                <w:rStyle w:val="Hiperpovezava"/>
              </w:rPr>
              <w:t>10.</w:t>
            </w:r>
            <w:r w:rsidR="0062442F">
              <w:rPr>
                <w:rFonts w:asciiTheme="minorHAnsi" w:eastAsiaTheme="minorEastAsia" w:hAnsiTheme="minorHAnsi" w:cstheme="minorBidi"/>
                <w:lang w:eastAsia="sl-SI"/>
              </w:rPr>
              <w:tab/>
            </w:r>
            <w:r w:rsidR="0062442F" w:rsidRPr="002E1691">
              <w:rPr>
                <w:rStyle w:val="Hiperpovezava"/>
              </w:rPr>
              <w:t>Pomoč po pravilu »de minimis«</w:t>
            </w:r>
            <w:r w:rsidR="0062442F">
              <w:rPr>
                <w:webHidden/>
              </w:rPr>
              <w:tab/>
            </w:r>
            <w:r w:rsidR="0062442F">
              <w:rPr>
                <w:webHidden/>
              </w:rPr>
              <w:fldChar w:fldCharType="begin"/>
            </w:r>
            <w:r w:rsidR="0062442F">
              <w:rPr>
                <w:webHidden/>
              </w:rPr>
              <w:instrText xml:space="preserve"> PAGEREF _Toc454867169 \h </w:instrText>
            </w:r>
            <w:r w:rsidR="0062442F">
              <w:rPr>
                <w:webHidden/>
              </w:rPr>
            </w:r>
            <w:r w:rsidR="0062442F">
              <w:rPr>
                <w:webHidden/>
              </w:rPr>
              <w:fldChar w:fldCharType="separate"/>
            </w:r>
            <w:r w:rsidR="0062442F">
              <w:rPr>
                <w:webHidden/>
              </w:rPr>
              <w:t>7</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0" w:history="1">
            <w:r w:rsidR="0062442F" w:rsidRPr="002E1691">
              <w:rPr>
                <w:rStyle w:val="Hiperpovezava"/>
              </w:rPr>
              <w:t>11.</w:t>
            </w:r>
            <w:r w:rsidR="0062442F">
              <w:rPr>
                <w:rFonts w:asciiTheme="minorHAnsi" w:eastAsiaTheme="minorEastAsia" w:hAnsiTheme="minorHAnsi" w:cstheme="minorBidi"/>
                <w:lang w:eastAsia="sl-SI"/>
              </w:rPr>
              <w:tab/>
            </w:r>
            <w:r w:rsidR="0062442F" w:rsidRPr="002E1691">
              <w:rPr>
                <w:rStyle w:val="Hiperpovezava"/>
              </w:rPr>
              <w:t>Pogoji za kandidiranje na javnem razpisu</w:t>
            </w:r>
            <w:r w:rsidR="0062442F">
              <w:rPr>
                <w:webHidden/>
              </w:rPr>
              <w:tab/>
            </w:r>
            <w:r w:rsidR="0062442F">
              <w:rPr>
                <w:webHidden/>
              </w:rPr>
              <w:fldChar w:fldCharType="begin"/>
            </w:r>
            <w:r w:rsidR="0062442F">
              <w:rPr>
                <w:webHidden/>
              </w:rPr>
              <w:instrText xml:space="preserve"> PAGEREF _Toc454867170 \h </w:instrText>
            </w:r>
            <w:r w:rsidR="0062442F">
              <w:rPr>
                <w:webHidden/>
              </w:rPr>
            </w:r>
            <w:r w:rsidR="0062442F">
              <w:rPr>
                <w:webHidden/>
              </w:rPr>
              <w:fldChar w:fldCharType="separate"/>
            </w:r>
            <w:r w:rsidR="0062442F">
              <w:rPr>
                <w:webHidden/>
              </w:rPr>
              <w:t>8</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1" w:history="1">
            <w:r w:rsidR="0062442F" w:rsidRPr="002E1691">
              <w:rPr>
                <w:rStyle w:val="Hiperpovezava"/>
              </w:rPr>
              <w:t>12.</w:t>
            </w:r>
            <w:r w:rsidR="0062442F">
              <w:rPr>
                <w:rFonts w:asciiTheme="minorHAnsi" w:eastAsiaTheme="minorEastAsia" w:hAnsiTheme="minorHAnsi" w:cstheme="minorBidi"/>
                <w:lang w:eastAsia="sl-SI"/>
              </w:rPr>
              <w:tab/>
            </w:r>
            <w:r w:rsidR="0062442F" w:rsidRPr="002E1691">
              <w:rPr>
                <w:rStyle w:val="Hiperpovezava"/>
              </w:rPr>
              <w:t>Upravičeni stroški</w:t>
            </w:r>
            <w:r w:rsidR="0062442F">
              <w:rPr>
                <w:webHidden/>
              </w:rPr>
              <w:tab/>
            </w:r>
            <w:r w:rsidR="0062442F">
              <w:rPr>
                <w:webHidden/>
              </w:rPr>
              <w:fldChar w:fldCharType="begin"/>
            </w:r>
            <w:r w:rsidR="0062442F">
              <w:rPr>
                <w:webHidden/>
              </w:rPr>
              <w:instrText xml:space="preserve"> PAGEREF _Toc454867171 \h </w:instrText>
            </w:r>
            <w:r w:rsidR="0062442F">
              <w:rPr>
                <w:webHidden/>
              </w:rPr>
            </w:r>
            <w:r w:rsidR="0062442F">
              <w:rPr>
                <w:webHidden/>
              </w:rPr>
              <w:fldChar w:fldCharType="separate"/>
            </w:r>
            <w:r w:rsidR="0062442F">
              <w:rPr>
                <w:webHidden/>
              </w:rPr>
              <w:t>10</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2" w:history="1">
            <w:r w:rsidR="0062442F" w:rsidRPr="002E1691">
              <w:rPr>
                <w:rStyle w:val="Hiperpovezava"/>
              </w:rPr>
              <w:t>13.</w:t>
            </w:r>
            <w:r w:rsidR="0062442F">
              <w:rPr>
                <w:rFonts w:asciiTheme="minorHAnsi" w:eastAsiaTheme="minorEastAsia" w:hAnsiTheme="minorHAnsi" w:cstheme="minorBidi"/>
                <w:lang w:eastAsia="sl-SI"/>
              </w:rPr>
              <w:tab/>
            </w:r>
            <w:r w:rsidR="0062442F" w:rsidRPr="002E1691">
              <w:rPr>
                <w:rStyle w:val="Hiperpovezava"/>
              </w:rPr>
              <w:t>Natančnejša obrazložitev stroškov</w:t>
            </w:r>
            <w:r w:rsidR="0062442F">
              <w:rPr>
                <w:webHidden/>
              </w:rPr>
              <w:tab/>
            </w:r>
            <w:r w:rsidR="0062442F">
              <w:rPr>
                <w:webHidden/>
              </w:rPr>
              <w:fldChar w:fldCharType="begin"/>
            </w:r>
            <w:r w:rsidR="0062442F">
              <w:rPr>
                <w:webHidden/>
              </w:rPr>
              <w:instrText xml:space="preserve"> PAGEREF _Toc454867172 \h </w:instrText>
            </w:r>
            <w:r w:rsidR="0062442F">
              <w:rPr>
                <w:webHidden/>
              </w:rPr>
            </w:r>
            <w:r w:rsidR="0062442F">
              <w:rPr>
                <w:webHidden/>
              </w:rPr>
              <w:fldChar w:fldCharType="separate"/>
            </w:r>
            <w:r w:rsidR="0062442F">
              <w:rPr>
                <w:webHidden/>
              </w:rPr>
              <w:t>11</w:t>
            </w:r>
            <w:r w:rsidR="0062442F">
              <w:rPr>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73" w:history="1">
            <w:r w:rsidR="0062442F" w:rsidRPr="002E1691">
              <w:rPr>
                <w:rStyle w:val="Hiperpovezava"/>
                <w:noProof/>
              </w:rPr>
              <w:t xml:space="preserve">a) </w:t>
            </w:r>
            <w:r w:rsidR="0062442F">
              <w:rPr>
                <w:rFonts w:asciiTheme="minorHAnsi" w:eastAsiaTheme="minorEastAsia" w:hAnsiTheme="minorHAnsi" w:cstheme="minorBidi"/>
                <w:noProof/>
                <w:sz w:val="22"/>
                <w:szCs w:val="22"/>
                <w:lang w:eastAsia="sl-SI"/>
              </w:rPr>
              <w:tab/>
            </w:r>
            <w:r w:rsidR="0062442F" w:rsidRPr="002E1691">
              <w:rPr>
                <w:rStyle w:val="Hiperpovezava"/>
                <w:noProof/>
              </w:rPr>
              <w:t>Stroški plač in drugih povračil stroškov dela zaposlenih na projektu</w:t>
            </w:r>
            <w:r w:rsidR="0062442F">
              <w:rPr>
                <w:noProof/>
                <w:webHidden/>
              </w:rPr>
              <w:tab/>
            </w:r>
            <w:r w:rsidR="0062442F">
              <w:rPr>
                <w:noProof/>
                <w:webHidden/>
              </w:rPr>
              <w:fldChar w:fldCharType="begin"/>
            </w:r>
            <w:r w:rsidR="0062442F">
              <w:rPr>
                <w:noProof/>
                <w:webHidden/>
              </w:rPr>
              <w:instrText xml:space="preserve"> PAGEREF _Toc454867173 \h </w:instrText>
            </w:r>
            <w:r w:rsidR="0062442F">
              <w:rPr>
                <w:noProof/>
                <w:webHidden/>
              </w:rPr>
            </w:r>
            <w:r w:rsidR="0062442F">
              <w:rPr>
                <w:noProof/>
                <w:webHidden/>
              </w:rPr>
              <w:fldChar w:fldCharType="separate"/>
            </w:r>
            <w:r w:rsidR="0062442F">
              <w:rPr>
                <w:noProof/>
                <w:webHidden/>
              </w:rPr>
              <w:t>11</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74" w:history="1">
            <w:r w:rsidR="0062442F" w:rsidRPr="002E1691">
              <w:rPr>
                <w:rStyle w:val="Hiperpovezava"/>
                <w:noProof/>
              </w:rPr>
              <w:t>b)</w:t>
            </w:r>
            <w:r w:rsidR="0062442F">
              <w:rPr>
                <w:rFonts w:asciiTheme="minorHAnsi" w:eastAsiaTheme="minorEastAsia" w:hAnsiTheme="minorHAnsi" w:cstheme="minorBidi"/>
                <w:noProof/>
                <w:sz w:val="22"/>
                <w:szCs w:val="22"/>
                <w:lang w:eastAsia="sl-SI"/>
              </w:rPr>
              <w:tab/>
            </w:r>
            <w:r w:rsidR="0062442F" w:rsidRPr="002E1691">
              <w:rPr>
                <w:rStyle w:val="Hiperpovezava"/>
                <w:noProof/>
              </w:rPr>
              <w:t>Posredni (operativni) stroški</w:t>
            </w:r>
            <w:r w:rsidR="0062442F">
              <w:rPr>
                <w:noProof/>
                <w:webHidden/>
              </w:rPr>
              <w:tab/>
            </w:r>
            <w:r w:rsidR="0062442F">
              <w:rPr>
                <w:noProof/>
                <w:webHidden/>
              </w:rPr>
              <w:fldChar w:fldCharType="begin"/>
            </w:r>
            <w:r w:rsidR="0062442F">
              <w:rPr>
                <w:noProof/>
                <w:webHidden/>
              </w:rPr>
              <w:instrText xml:space="preserve"> PAGEREF _Toc454867174 \h </w:instrText>
            </w:r>
            <w:r w:rsidR="0062442F">
              <w:rPr>
                <w:noProof/>
                <w:webHidden/>
              </w:rPr>
            </w:r>
            <w:r w:rsidR="0062442F">
              <w:rPr>
                <w:noProof/>
                <w:webHidden/>
              </w:rPr>
              <w:fldChar w:fldCharType="separate"/>
            </w:r>
            <w:r w:rsidR="0062442F">
              <w:rPr>
                <w:noProof/>
                <w:webHidden/>
              </w:rPr>
              <w:t>11</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75" w:history="1">
            <w:r w:rsidR="0062442F" w:rsidRPr="002E1691">
              <w:rPr>
                <w:rStyle w:val="Hiperpovezava"/>
                <w:noProof/>
              </w:rPr>
              <w:t>c)</w:t>
            </w:r>
            <w:r w:rsidR="0062442F">
              <w:rPr>
                <w:rFonts w:asciiTheme="minorHAnsi" w:eastAsiaTheme="minorEastAsia" w:hAnsiTheme="minorHAnsi" w:cstheme="minorBidi"/>
                <w:noProof/>
                <w:sz w:val="22"/>
                <w:szCs w:val="22"/>
                <w:lang w:eastAsia="sl-SI"/>
              </w:rPr>
              <w:tab/>
            </w:r>
            <w:r w:rsidR="0062442F" w:rsidRPr="002E1691">
              <w:rPr>
                <w:rStyle w:val="Hiperpovezava"/>
                <w:noProof/>
              </w:rPr>
              <w:t>Stroški poti za zaposlene na projektu ter udeležbe na usposabljanjih:</w:t>
            </w:r>
            <w:r w:rsidR="0062442F">
              <w:rPr>
                <w:noProof/>
                <w:webHidden/>
              </w:rPr>
              <w:tab/>
            </w:r>
            <w:r w:rsidR="0062442F">
              <w:rPr>
                <w:noProof/>
                <w:webHidden/>
              </w:rPr>
              <w:fldChar w:fldCharType="begin"/>
            </w:r>
            <w:r w:rsidR="0062442F">
              <w:rPr>
                <w:noProof/>
                <w:webHidden/>
              </w:rPr>
              <w:instrText xml:space="preserve"> PAGEREF _Toc454867175 \h </w:instrText>
            </w:r>
            <w:r w:rsidR="0062442F">
              <w:rPr>
                <w:noProof/>
                <w:webHidden/>
              </w:rPr>
            </w:r>
            <w:r w:rsidR="0062442F">
              <w:rPr>
                <w:noProof/>
                <w:webHidden/>
              </w:rPr>
              <w:fldChar w:fldCharType="separate"/>
            </w:r>
            <w:r w:rsidR="0062442F">
              <w:rPr>
                <w:noProof/>
                <w:webHidden/>
              </w:rPr>
              <w:t>12</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76" w:history="1">
            <w:r w:rsidR="0062442F" w:rsidRPr="002E1691">
              <w:rPr>
                <w:rStyle w:val="Hiperpovezava"/>
                <w:noProof/>
              </w:rPr>
              <w:t>d)</w:t>
            </w:r>
            <w:r w:rsidR="0062442F">
              <w:rPr>
                <w:rFonts w:asciiTheme="minorHAnsi" w:eastAsiaTheme="minorEastAsia" w:hAnsiTheme="minorHAnsi" w:cstheme="minorBidi"/>
                <w:noProof/>
                <w:sz w:val="22"/>
                <w:szCs w:val="22"/>
                <w:lang w:eastAsia="sl-SI"/>
              </w:rPr>
              <w:tab/>
            </w:r>
            <w:r w:rsidR="0062442F" w:rsidRPr="002E1691">
              <w:rPr>
                <w:rStyle w:val="Hiperpovezava"/>
                <w:noProof/>
              </w:rPr>
              <w:t>Usposabljanja in svetovanja</w:t>
            </w:r>
            <w:r w:rsidR="0062442F">
              <w:rPr>
                <w:noProof/>
                <w:webHidden/>
              </w:rPr>
              <w:tab/>
            </w:r>
            <w:r w:rsidR="0062442F">
              <w:rPr>
                <w:noProof/>
                <w:webHidden/>
              </w:rPr>
              <w:fldChar w:fldCharType="begin"/>
            </w:r>
            <w:r w:rsidR="0062442F">
              <w:rPr>
                <w:noProof/>
                <w:webHidden/>
              </w:rPr>
              <w:instrText xml:space="preserve"> PAGEREF _Toc454867176 \h </w:instrText>
            </w:r>
            <w:r w:rsidR="0062442F">
              <w:rPr>
                <w:noProof/>
                <w:webHidden/>
              </w:rPr>
            </w:r>
            <w:r w:rsidR="0062442F">
              <w:rPr>
                <w:noProof/>
                <w:webHidden/>
              </w:rPr>
              <w:fldChar w:fldCharType="separate"/>
            </w:r>
            <w:r w:rsidR="0062442F">
              <w:rPr>
                <w:noProof/>
                <w:webHidden/>
              </w:rPr>
              <w:t>12</w:t>
            </w:r>
            <w:r w:rsidR="0062442F">
              <w:rPr>
                <w:noProof/>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7" w:history="1">
            <w:r w:rsidR="0062442F" w:rsidRPr="002E1691">
              <w:rPr>
                <w:rStyle w:val="Hiperpovezava"/>
              </w:rPr>
              <w:t>14.</w:t>
            </w:r>
            <w:r w:rsidR="0062442F">
              <w:rPr>
                <w:rFonts w:asciiTheme="minorHAnsi" w:eastAsiaTheme="minorEastAsia" w:hAnsiTheme="minorHAnsi" w:cstheme="minorBidi"/>
                <w:lang w:eastAsia="sl-SI"/>
              </w:rPr>
              <w:tab/>
            </w:r>
            <w:r w:rsidR="0062442F" w:rsidRPr="002E1691">
              <w:rPr>
                <w:rStyle w:val="Hiperpovezava"/>
              </w:rPr>
              <w:t>Načrtovanje, napoved in poročanje o usposabljanjih in drugih aktivnosti</w:t>
            </w:r>
            <w:r w:rsidR="0062442F">
              <w:rPr>
                <w:webHidden/>
              </w:rPr>
              <w:tab/>
            </w:r>
            <w:r w:rsidR="0062442F">
              <w:rPr>
                <w:webHidden/>
              </w:rPr>
              <w:fldChar w:fldCharType="begin"/>
            </w:r>
            <w:r w:rsidR="0062442F">
              <w:rPr>
                <w:webHidden/>
              </w:rPr>
              <w:instrText xml:space="preserve"> PAGEREF _Toc454867177 \h </w:instrText>
            </w:r>
            <w:r w:rsidR="0062442F">
              <w:rPr>
                <w:webHidden/>
              </w:rPr>
            </w:r>
            <w:r w:rsidR="0062442F">
              <w:rPr>
                <w:webHidden/>
              </w:rPr>
              <w:fldChar w:fldCharType="separate"/>
            </w:r>
            <w:r w:rsidR="0062442F">
              <w:rPr>
                <w:webHidden/>
              </w:rPr>
              <w:t>15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8" w:history="1">
            <w:r w:rsidR="0062442F" w:rsidRPr="002E1691">
              <w:rPr>
                <w:rStyle w:val="Hiperpovezava"/>
              </w:rPr>
              <w:t>15.</w:t>
            </w:r>
            <w:r w:rsidR="0062442F">
              <w:rPr>
                <w:rFonts w:asciiTheme="minorHAnsi" w:eastAsiaTheme="minorEastAsia" w:hAnsiTheme="minorHAnsi" w:cstheme="minorBidi"/>
                <w:lang w:eastAsia="sl-SI"/>
              </w:rPr>
              <w:tab/>
            </w:r>
            <w:r w:rsidR="0062442F" w:rsidRPr="002E1691">
              <w:rPr>
                <w:rStyle w:val="Hiperpovezava"/>
              </w:rPr>
              <w:t>Specifikacija dokazil upravičenih stroškov</w:t>
            </w:r>
            <w:r w:rsidR="0062442F">
              <w:rPr>
                <w:webHidden/>
              </w:rPr>
              <w:tab/>
            </w:r>
            <w:r w:rsidR="0062442F">
              <w:rPr>
                <w:webHidden/>
              </w:rPr>
              <w:fldChar w:fldCharType="begin"/>
            </w:r>
            <w:r w:rsidR="0062442F">
              <w:rPr>
                <w:webHidden/>
              </w:rPr>
              <w:instrText xml:space="preserve"> PAGEREF _Toc454867178 \h </w:instrText>
            </w:r>
            <w:r w:rsidR="0062442F">
              <w:rPr>
                <w:webHidden/>
              </w:rPr>
            </w:r>
            <w:r w:rsidR="0062442F">
              <w:rPr>
                <w:webHidden/>
              </w:rPr>
              <w:fldChar w:fldCharType="separate"/>
            </w:r>
            <w:r w:rsidR="0062442F">
              <w:rPr>
                <w:webHidden/>
              </w:rPr>
              <w:t>15</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79" w:history="1">
            <w:r w:rsidR="0062442F" w:rsidRPr="002E1691">
              <w:rPr>
                <w:rStyle w:val="Hiperpovezava"/>
              </w:rPr>
              <w:t>16.</w:t>
            </w:r>
            <w:r w:rsidR="0062442F">
              <w:rPr>
                <w:rFonts w:asciiTheme="minorHAnsi" w:eastAsiaTheme="minorEastAsia" w:hAnsiTheme="minorHAnsi" w:cstheme="minorBidi"/>
                <w:lang w:eastAsia="sl-SI"/>
              </w:rPr>
              <w:tab/>
            </w:r>
            <w:r w:rsidR="0062442F" w:rsidRPr="002E1691">
              <w:rPr>
                <w:rStyle w:val="Hiperpovezava"/>
              </w:rPr>
              <w:t>Merila za izbor vlog in način dodeljevanja sredstev</w:t>
            </w:r>
            <w:r w:rsidR="0062442F">
              <w:rPr>
                <w:webHidden/>
              </w:rPr>
              <w:tab/>
            </w:r>
            <w:r w:rsidR="0062442F">
              <w:rPr>
                <w:webHidden/>
              </w:rPr>
              <w:fldChar w:fldCharType="begin"/>
            </w:r>
            <w:r w:rsidR="0062442F">
              <w:rPr>
                <w:webHidden/>
              </w:rPr>
              <w:instrText xml:space="preserve"> PAGEREF _Toc454867179 \h </w:instrText>
            </w:r>
            <w:r w:rsidR="0062442F">
              <w:rPr>
                <w:webHidden/>
              </w:rPr>
            </w:r>
            <w:r w:rsidR="0062442F">
              <w:rPr>
                <w:webHidden/>
              </w:rPr>
              <w:fldChar w:fldCharType="separate"/>
            </w:r>
            <w:r w:rsidR="0062442F">
              <w:rPr>
                <w:webHidden/>
              </w:rPr>
              <w:t>16</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0" w:history="1">
            <w:r w:rsidR="0062442F" w:rsidRPr="002E1691">
              <w:rPr>
                <w:rStyle w:val="Hiperpovezava"/>
              </w:rPr>
              <w:t>17.</w:t>
            </w:r>
            <w:r w:rsidR="0062442F">
              <w:rPr>
                <w:rFonts w:asciiTheme="minorHAnsi" w:eastAsiaTheme="minorEastAsia" w:hAnsiTheme="minorHAnsi" w:cstheme="minorBidi"/>
                <w:lang w:eastAsia="sl-SI"/>
              </w:rPr>
              <w:tab/>
            </w:r>
            <w:r w:rsidR="0062442F" w:rsidRPr="002E1691">
              <w:rPr>
                <w:rStyle w:val="Hiperpovezava"/>
              </w:rPr>
              <w:t>Postopek izbora</w:t>
            </w:r>
            <w:r w:rsidR="0062442F">
              <w:rPr>
                <w:webHidden/>
              </w:rPr>
              <w:tab/>
            </w:r>
            <w:r w:rsidR="0062442F">
              <w:rPr>
                <w:webHidden/>
              </w:rPr>
              <w:fldChar w:fldCharType="begin"/>
            </w:r>
            <w:r w:rsidR="0062442F">
              <w:rPr>
                <w:webHidden/>
              </w:rPr>
              <w:instrText xml:space="preserve"> PAGEREF _Toc454867180 \h </w:instrText>
            </w:r>
            <w:r w:rsidR="0062442F">
              <w:rPr>
                <w:webHidden/>
              </w:rPr>
            </w:r>
            <w:r w:rsidR="0062442F">
              <w:rPr>
                <w:webHidden/>
              </w:rPr>
              <w:fldChar w:fldCharType="separate"/>
            </w:r>
            <w:r w:rsidR="0062442F">
              <w:rPr>
                <w:webHidden/>
              </w:rPr>
              <w:t>20</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1" w:history="1">
            <w:r w:rsidR="0062442F" w:rsidRPr="002E1691">
              <w:rPr>
                <w:rStyle w:val="Hiperpovezava"/>
              </w:rPr>
              <w:t>18.</w:t>
            </w:r>
            <w:r w:rsidR="0062442F">
              <w:rPr>
                <w:rFonts w:asciiTheme="minorHAnsi" w:eastAsiaTheme="minorEastAsia" w:hAnsiTheme="minorHAnsi" w:cstheme="minorBidi"/>
                <w:lang w:eastAsia="sl-SI"/>
              </w:rPr>
              <w:tab/>
            </w:r>
            <w:r w:rsidR="0062442F" w:rsidRPr="002E1691">
              <w:rPr>
                <w:rStyle w:val="Hiperpovezava"/>
              </w:rPr>
              <w:t>Način prijave</w:t>
            </w:r>
            <w:r w:rsidR="0062442F">
              <w:rPr>
                <w:webHidden/>
              </w:rPr>
              <w:tab/>
            </w:r>
            <w:r w:rsidR="0062442F">
              <w:rPr>
                <w:webHidden/>
              </w:rPr>
              <w:fldChar w:fldCharType="begin"/>
            </w:r>
            <w:r w:rsidR="0062442F">
              <w:rPr>
                <w:webHidden/>
              </w:rPr>
              <w:instrText xml:space="preserve"> PAGEREF _Toc454867181 \h </w:instrText>
            </w:r>
            <w:r w:rsidR="0062442F">
              <w:rPr>
                <w:webHidden/>
              </w:rPr>
            </w:r>
            <w:r w:rsidR="0062442F">
              <w:rPr>
                <w:webHidden/>
              </w:rPr>
              <w:fldChar w:fldCharType="separate"/>
            </w:r>
            <w:r w:rsidR="0062442F">
              <w:rPr>
                <w:webHidden/>
              </w:rPr>
              <w:t>21</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2" w:history="1">
            <w:r w:rsidR="0062442F" w:rsidRPr="002E1691">
              <w:rPr>
                <w:rStyle w:val="Hiperpovezava"/>
              </w:rPr>
              <w:t>19.</w:t>
            </w:r>
            <w:r w:rsidR="0062442F">
              <w:rPr>
                <w:rFonts w:asciiTheme="minorHAnsi" w:eastAsiaTheme="minorEastAsia" w:hAnsiTheme="minorHAnsi" w:cstheme="minorBidi"/>
                <w:lang w:eastAsia="sl-SI"/>
              </w:rPr>
              <w:tab/>
            </w:r>
            <w:r w:rsidR="0062442F" w:rsidRPr="002E1691">
              <w:rPr>
                <w:rStyle w:val="Hiperpovezava"/>
              </w:rPr>
              <w:t>Zahteve glede hranjenja dokumentacije o projektu</w:t>
            </w:r>
            <w:r w:rsidR="0062442F">
              <w:rPr>
                <w:webHidden/>
              </w:rPr>
              <w:tab/>
            </w:r>
            <w:r w:rsidR="0062442F">
              <w:rPr>
                <w:webHidden/>
              </w:rPr>
              <w:fldChar w:fldCharType="begin"/>
            </w:r>
            <w:r w:rsidR="0062442F">
              <w:rPr>
                <w:webHidden/>
              </w:rPr>
              <w:instrText xml:space="preserve"> PAGEREF _Toc454867182 \h </w:instrText>
            </w:r>
            <w:r w:rsidR="0062442F">
              <w:rPr>
                <w:webHidden/>
              </w:rPr>
            </w:r>
            <w:r w:rsidR="0062442F">
              <w:rPr>
                <w:webHidden/>
              </w:rPr>
              <w:fldChar w:fldCharType="separate"/>
            </w:r>
            <w:r w:rsidR="0062442F">
              <w:rPr>
                <w:webHidden/>
              </w:rPr>
              <w:t>22</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3" w:history="1">
            <w:r w:rsidR="0062442F" w:rsidRPr="002E1691">
              <w:rPr>
                <w:rStyle w:val="Hiperpovezava"/>
              </w:rPr>
              <w:t>20.</w:t>
            </w:r>
            <w:r w:rsidR="0062442F">
              <w:rPr>
                <w:rFonts w:asciiTheme="minorHAnsi" w:eastAsiaTheme="minorEastAsia" w:hAnsiTheme="minorHAnsi" w:cstheme="minorBidi"/>
                <w:lang w:eastAsia="sl-SI"/>
              </w:rPr>
              <w:tab/>
            </w:r>
            <w:r w:rsidR="0062442F" w:rsidRPr="002E1691">
              <w:rPr>
                <w:rStyle w:val="Hiperpovezava"/>
              </w:rPr>
              <w:t>Varovanje osebnih podatkov in poslovnih skrivnosti</w:t>
            </w:r>
            <w:r w:rsidR="0062442F">
              <w:rPr>
                <w:webHidden/>
              </w:rPr>
              <w:tab/>
            </w:r>
            <w:r w:rsidR="0062442F">
              <w:rPr>
                <w:webHidden/>
              </w:rPr>
              <w:fldChar w:fldCharType="begin"/>
            </w:r>
            <w:r w:rsidR="0062442F">
              <w:rPr>
                <w:webHidden/>
              </w:rPr>
              <w:instrText xml:space="preserve"> PAGEREF _Toc454867183 \h </w:instrText>
            </w:r>
            <w:r w:rsidR="0062442F">
              <w:rPr>
                <w:webHidden/>
              </w:rPr>
            </w:r>
            <w:r w:rsidR="0062442F">
              <w:rPr>
                <w:webHidden/>
              </w:rPr>
              <w:fldChar w:fldCharType="separate"/>
            </w:r>
            <w:r w:rsidR="0062442F">
              <w:rPr>
                <w:webHidden/>
              </w:rPr>
              <w:t>23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4" w:history="1">
            <w:r w:rsidR="0062442F" w:rsidRPr="002E1691">
              <w:rPr>
                <w:rStyle w:val="Hiperpovezava"/>
              </w:rPr>
              <w:t>21.</w:t>
            </w:r>
            <w:r w:rsidR="0062442F">
              <w:rPr>
                <w:rFonts w:asciiTheme="minorHAnsi" w:eastAsiaTheme="minorEastAsia" w:hAnsiTheme="minorHAnsi" w:cstheme="minorBidi"/>
                <w:lang w:eastAsia="sl-SI"/>
              </w:rPr>
              <w:tab/>
            </w:r>
            <w:r w:rsidR="0062442F" w:rsidRPr="002E1691">
              <w:rPr>
                <w:rStyle w:val="Hiperpovezava"/>
              </w:rPr>
              <w:t>Dvojno financiranje</w:t>
            </w:r>
            <w:r w:rsidR="0062442F">
              <w:rPr>
                <w:webHidden/>
              </w:rPr>
              <w:tab/>
            </w:r>
            <w:r w:rsidR="0062442F">
              <w:rPr>
                <w:webHidden/>
              </w:rPr>
              <w:fldChar w:fldCharType="begin"/>
            </w:r>
            <w:r w:rsidR="0062442F">
              <w:rPr>
                <w:webHidden/>
              </w:rPr>
              <w:instrText xml:space="preserve"> PAGEREF _Toc454867184 \h </w:instrText>
            </w:r>
            <w:r w:rsidR="0062442F">
              <w:rPr>
                <w:webHidden/>
              </w:rPr>
            </w:r>
            <w:r w:rsidR="0062442F">
              <w:rPr>
                <w:webHidden/>
              </w:rPr>
              <w:fldChar w:fldCharType="separate"/>
            </w:r>
            <w:r w:rsidR="0062442F">
              <w:rPr>
                <w:webHidden/>
              </w:rPr>
              <w:t>23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5" w:history="1">
            <w:r w:rsidR="0062442F" w:rsidRPr="002E1691">
              <w:rPr>
                <w:rStyle w:val="Hiperpovezava"/>
              </w:rPr>
              <w:t>22.</w:t>
            </w:r>
            <w:r w:rsidR="0062442F">
              <w:rPr>
                <w:rFonts w:asciiTheme="minorHAnsi" w:eastAsiaTheme="minorEastAsia" w:hAnsiTheme="minorHAnsi" w:cstheme="minorBidi"/>
                <w:lang w:eastAsia="sl-SI"/>
              </w:rPr>
              <w:tab/>
            </w:r>
            <w:r w:rsidR="0062442F" w:rsidRPr="002E1691">
              <w:rPr>
                <w:rStyle w:val="Hiperpovezava"/>
              </w:rPr>
              <w:t>Omejitve glede sprememb projekta</w:t>
            </w:r>
            <w:r w:rsidR="0062442F">
              <w:rPr>
                <w:webHidden/>
              </w:rPr>
              <w:tab/>
            </w:r>
            <w:r w:rsidR="0062442F">
              <w:rPr>
                <w:webHidden/>
              </w:rPr>
              <w:fldChar w:fldCharType="begin"/>
            </w:r>
            <w:r w:rsidR="0062442F">
              <w:rPr>
                <w:webHidden/>
              </w:rPr>
              <w:instrText xml:space="preserve"> PAGEREF _Toc454867185 \h </w:instrText>
            </w:r>
            <w:r w:rsidR="0062442F">
              <w:rPr>
                <w:webHidden/>
              </w:rPr>
            </w:r>
            <w:r w:rsidR="0062442F">
              <w:rPr>
                <w:webHidden/>
              </w:rPr>
              <w:fldChar w:fldCharType="separate"/>
            </w:r>
            <w:r w:rsidR="0062442F">
              <w:rPr>
                <w:webHidden/>
              </w:rPr>
              <w:t>23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6" w:history="1">
            <w:r w:rsidR="0062442F" w:rsidRPr="002E1691">
              <w:rPr>
                <w:rStyle w:val="Hiperpovezava"/>
              </w:rPr>
              <w:t>23.</w:t>
            </w:r>
            <w:r w:rsidR="0062442F">
              <w:rPr>
                <w:rFonts w:asciiTheme="minorHAnsi" w:eastAsiaTheme="minorEastAsia" w:hAnsiTheme="minorHAnsi" w:cstheme="minorBidi"/>
                <w:lang w:eastAsia="sl-SI"/>
              </w:rPr>
              <w:tab/>
            </w:r>
            <w:r w:rsidR="0062442F" w:rsidRPr="002E1691">
              <w:rPr>
                <w:rStyle w:val="Hiperpovezava"/>
              </w:rPr>
              <w:t>Odpiranje vlog in obveščanje vlagateljev o rezultatih javnega razpisa</w:t>
            </w:r>
            <w:r w:rsidR="0062442F">
              <w:rPr>
                <w:webHidden/>
              </w:rPr>
              <w:tab/>
            </w:r>
            <w:r w:rsidR="0062442F">
              <w:rPr>
                <w:webHidden/>
              </w:rPr>
              <w:fldChar w:fldCharType="begin"/>
            </w:r>
            <w:r w:rsidR="0062442F">
              <w:rPr>
                <w:webHidden/>
              </w:rPr>
              <w:instrText xml:space="preserve"> PAGEREF _Toc454867186 \h </w:instrText>
            </w:r>
            <w:r w:rsidR="0062442F">
              <w:rPr>
                <w:webHidden/>
              </w:rPr>
            </w:r>
            <w:r w:rsidR="0062442F">
              <w:rPr>
                <w:webHidden/>
              </w:rPr>
              <w:fldChar w:fldCharType="separate"/>
            </w:r>
            <w:r w:rsidR="0062442F">
              <w:rPr>
                <w:webHidden/>
              </w:rPr>
              <w:t>23</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7" w:history="1">
            <w:r w:rsidR="0062442F" w:rsidRPr="002E1691">
              <w:rPr>
                <w:rStyle w:val="Hiperpovezava"/>
              </w:rPr>
              <w:t>24.</w:t>
            </w:r>
            <w:r w:rsidR="0062442F">
              <w:rPr>
                <w:rFonts w:asciiTheme="minorHAnsi" w:eastAsiaTheme="minorEastAsia" w:hAnsiTheme="minorHAnsi" w:cstheme="minorBidi"/>
                <w:lang w:eastAsia="sl-SI"/>
              </w:rPr>
              <w:tab/>
            </w:r>
            <w:r w:rsidR="0062442F" w:rsidRPr="002E1691">
              <w:rPr>
                <w:rStyle w:val="Hiperpovezava"/>
              </w:rPr>
              <w:t>Pravno sredstvo</w:t>
            </w:r>
            <w:r w:rsidR="0062442F">
              <w:rPr>
                <w:webHidden/>
              </w:rPr>
              <w:tab/>
            </w:r>
            <w:r w:rsidR="0062442F">
              <w:rPr>
                <w:webHidden/>
              </w:rPr>
              <w:fldChar w:fldCharType="begin"/>
            </w:r>
            <w:r w:rsidR="0062442F">
              <w:rPr>
                <w:webHidden/>
              </w:rPr>
              <w:instrText xml:space="preserve"> PAGEREF _Toc454867187 \h </w:instrText>
            </w:r>
            <w:r w:rsidR="0062442F">
              <w:rPr>
                <w:webHidden/>
              </w:rPr>
            </w:r>
            <w:r w:rsidR="0062442F">
              <w:rPr>
                <w:webHidden/>
              </w:rPr>
              <w:fldChar w:fldCharType="separate"/>
            </w:r>
            <w:r w:rsidR="0062442F">
              <w:rPr>
                <w:webHidden/>
              </w:rPr>
              <w:t>24</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8" w:history="1">
            <w:r w:rsidR="0062442F" w:rsidRPr="002E1691">
              <w:rPr>
                <w:rStyle w:val="Hiperpovezava"/>
              </w:rPr>
              <w:t>25.</w:t>
            </w:r>
            <w:r w:rsidR="0062442F">
              <w:rPr>
                <w:rFonts w:asciiTheme="minorHAnsi" w:eastAsiaTheme="minorEastAsia" w:hAnsiTheme="minorHAnsi" w:cstheme="minorBidi"/>
                <w:lang w:eastAsia="sl-SI"/>
              </w:rPr>
              <w:tab/>
            </w:r>
            <w:r w:rsidR="0062442F" w:rsidRPr="002E1691">
              <w:rPr>
                <w:rStyle w:val="Hiperpovezava"/>
              </w:rPr>
              <w:t>Informacije v zvezi z razpisno dokumentacijo</w:t>
            </w:r>
            <w:r w:rsidR="0062442F">
              <w:rPr>
                <w:webHidden/>
              </w:rPr>
              <w:tab/>
            </w:r>
            <w:r w:rsidR="0062442F">
              <w:rPr>
                <w:webHidden/>
              </w:rPr>
              <w:fldChar w:fldCharType="begin"/>
            </w:r>
            <w:r w:rsidR="0062442F">
              <w:rPr>
                <w:webHidden/>
              </w:rPr>
              <w:instrText xml:space="preserve"> PAGEREF _Toc454867188 \h </w:instrText>
            </w:r>
            <w:r w:rsidR="0062442F">
              <w:rPr>
                <w:webHidden/>
              </w:rPr>
            </w:r>
            <w:r w:rsidR="0062442F">
              <w:rPr>
                <w:webHidden/>
              </w:rPr>
              <w:fldChar w:fldCharType="separate"/>
            </w:r>
            <w:r w:rsidR="0062442F">
              <w:rPr>
                <w:webHidden/>
              </w:rPr>
              <w:t>24</w:t>
            </w:r>
            <w:r w:rsidR="0062442F">
              <w:rPr>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89" w:history="1">
            <w:r w:rsidR="0062442F" w:rsidRPr="002E1691">
              <w:rPr>
                <w:rStyle w:val="Hiperpovezava"/>
                <w:kern w:val="36"/>
              </w:rPr>
              <w:t>PRIJAVNI OBRAZCI</w:t>
            </w:r>
            <w:r w:rsidR="0062442F">
              <w:rPr>
                <w:webHidden/>
              </w:rPr>
              <w:tab/>
            </w:r>
            <w:r w:rsidR="0062442F">
              <w:rPr>
                <w:webHidden/>
              </w:rPr>
              <w:fldChar w:fldCharType="begin"/>
            </w:r>
            <w:r w:rsidR="0062442F">
              <w:rPr>
                <w:webHidden/>
              </w:rPr>
              <w:instrText xml:space="preserve"> PAGEREF _Toc454867189 \h </w:instrText>
            </w:r>
            <w:r w:rsidR="0062442F">
              <w:rPr>
                <w:webHidden/>
              </w:rPr>
            </w:r>
            <w:r w:rsidR="0062442F">
              <w:rPr>
                <w:webHidden/>
              </w:rPr>
              <w:fldChar w:fldCharType="separate"/>
            </w:r>
            <w:r w:rsidR="0062442F">
              <w:rPr>
                <w:webHidden/>
              </w:rPr>
              <w:t>26</w:t>
            </w:r>
            <w:r w:rsidR="0062442F">
              <w:rPr>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0" w:history="1">
            <w:r w:rsidR="0062442F" w:rsidRPr="002E1691">
              <w:rPr>
                <w:rStyle w:val="Hiperpovezava"/>
                <w:noProof/>
              </w:rPr>
              <w:t>Obrazec št. 1: Prijavnica</w:t>
            </w:r>
            <w:r w:rsidR="0062442F">
              <w:rPr>
                <w:noProof/>
                <w:webHidden/>
              </w:rPr>
              <w:tab/>
            </w:r>
            <w:r w:rsidR="0062442F">
              <w:rPr>
                <w:noProof/>
                <w:webHidden/>
              </w:rPr>
              <w:fldChar w:fldCharType="begin"/>
            </w:r>
            <w:r w:rsidR="0062442F">
              <w:rPr>
                <w:noProof/>
                <w:webHidden/>
              </w:rPr>
              <w:instrText xml:space="preserve"> PAGEREF _Toc454867190 \h </w:instrText>
            </w:r>
            <w:r w:rsidR="0062442F">
              <w:rPr>
                <w:noProof/>
                <w:webHidden/>
              </w:rPr>
            </w:r>
            <w:r w:rsidR="0062442F">
              <w:rPr>
                <w:noProof/>
                <w:webHidden/>
              </w:rPr>
              <w:fldChar w:fldCharType="separate"/>
            </w:r>
            <w:r w:rsidR="0062442F">
              <w:rPr>
                <w:noProof/>
                <w:webHidden/>
              </w:rPr>
              <w:t>26</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1" w:history="1">
            <w:r w:rsidR="0062442F" w:rsidRPr="002E1691">
              <w:rPr>
                <w:rStyle w:val="Hiperpovezava"/>
                <w:noProof/>
              </w:rPr>
              <w:t>Obrazec št. 2: Finančni načrt</w:t>
            </w:r>
            <w:r w:rsidR="0062442F">
              <w:rPr>
                <w:noProof/>
                <w:webHidden/>
              </w:rPr>
              <w:tab/>
            </w:r>
            <w:r w:rsidR="0062442F">
              <w:rPr>
                <w:noProof/>
                <w:webHidden/>
              </w:rPr>
              <w:fldChar w:fldCharType="begin"/>
            </w:r>
            <w:r w:rsidR="0062442F">
              <w:rPr>
                <w:noProof/>
                <w:webHidden/>
              </w:rPr>
              <w:instrText xml:space="preserve"> PAGEREF _Toc454867191 \h </w:instrText>
            </w:r>
            <w:r w:rsidR="0062442F">
              <w:rPr>
                <w:noProof/>
                <w:webHidden/>
              </w:rPr>
            </w:r>
            <w:r w:rsidR="0062442F">
              <w:rPr>
                <w:noProof/>
                <w:webHidden/>
              </w:rPr>
              <w:fldChar w:fldCharType="separate"/>
            </w:r>
            <w:r w:rsidR="0062442F">
              <w:rPr>
                <w:noProof/>
                <w:webHidden/>
              </w:rPr>
              <w:t>26</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2" w:history="1">
            <w:r w:rsidR="0062442F" w:rsidRPr="002E1691">
              <w:rPr>
                <w:rStyle w:val="Hiperpovezava"/>
                <w:noProof/>
              </w:rPr>
              <w:t>Obrazec št. 3: Izjava partnerjev o izpolnjevanju razpisnih pogojev ter partnerstvu</w:t>
            </w:r>
            <w:r w:rsidR="0062442F">
              <w:rPr>
                <w:noProof/>
                <w:webHidden/>
              </w:rPr>
              <w:tab/>
            </w:r>
            <w:r w:rsidR="0062442F">
              <w:rPr>
                <w:noProof/>
                <w:webHidden/>
              </w:rPr>
              <w:fldChar w:fldCharType="begin"/>
            </w:r>
            <w:r w:rsidR="0062442F">
              <w:rPr>
                <w:noProof/>
                <w:webHidden/>
              </w:rPr>
              <w:instrText xml:space="preserve"> PAGEREF _Toc454867192 \h </w:instrText>
            </w:r>
            <w:r w:rsidR="0062442F">
              <w:rPr>
                <w:noProof/>
                <w:webHidden/>
              </w:rPr>
            </w:r>
            <w:r w:rsidR="0062442F">
              <w:rPr>
                <w:noProof/>
                <w:webHidden/>
              </w:rPr>
              <w:fldChar w:fldCharType="separate"/>
            </w:r>
            <w:r w:rsidR="0062442F">
              <w:rPr>
                <w:noProof/>
                <w:webHidden/>
              </w:rPr>
              <w:t>26</w:t>
            </w:r>
            <w:r w:rsidR="0062442F">
              <w:rPr>
                <w:noProof/>
                <w:webHidden/>
              </w:rPr>
              <w:fldChar w:fldCharType="end"/>
            </w:r>
          </w:hyperlink>
        </w:p>
        <w:p w:rsidR="0062442F" w:rsidRDefault="00667080">
          <w:pPr>
            <w:pStyle w:val="Kazalovsebine1"/>
            <w:rPr>
              <w:rFonts w:asciiTheme="minorHAnsi" w:eastAsiaTheme="minorEastAsia" w:hAnsiTheme="minorHAnsi" w:cstheme="minorBidi"/>
              <w:lang w:eastAsia="sl-SI"/>
            </w:rPr>
          </w:pPr>
          <w:hyperlink w:anchor="_Toc454867193" w:history="1">
            <w:r w:rsidR="0062442F" w:rsidRPr="002E1691">
              <w:rPr>
                <w:rStyle w:val="Hiperpovezava"/>
                <w:kern w:val="36"/>
              </w:rPr>
              <w:t>PRILOGE</w:t>
            </w:r>
            <w:r w:rsidR="0062442F">
              <w:rPr>
                <w:webHidden/>
              </w:rPr>
              <w:tab/>
            </w:r>
            <w:r w:rsidR="0062442F">
              <w:rPr>
                <w:webHidden/>
              </w:rPr>
              <w:fldChar w:fldCharType="begin"/>
            </w:r>
            <w:r w:rsidR="0062442F">
              <w:rPr>
                <w:webHidden/>
              </w:rPr>
              <w:instrText xml:space="preserve"> PAGEREF _Toc454867193 \h </w:instrText>
            </w:r>
            <w:r w:rsidR="0062442F">
              <w:rPr>
                <w:webHidden/>
              </w:rPr>
            </w:r>
            <w:r w:rsidR="0062442F">
              <w:rPr>
                <w:webHidden/>
              </w:rPr>
              <w:fldChar w:fldCharType="separate"/>
            </w:r>
            <w:r w:rsidR="0062442F">
              <w:rPr>
                <w:webHidden/>
              </w:rPr>
              <w:t>27</w:t>
            </w:r>
            <w:r w:rsidR="0062442F">
              <w:rPr>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4" w:history="1">
            <w:r w:rsidR="0062442F" w:rsidRPr="002E1691">
              <w:rPr>
                <w:rStyle w:val="Hiperpovezava"/>
                <w:noProof/>
              </w:rPr>
              <w:t>Priloga št. 1: Vzorec pogodbe o sofinanciranju projekta (v nadaljevanju: operacije)</w:t>
            </w:r>
            <w:r w:rsidR="0062442F">
              <w:rPr>
                <w:noProof/>
                <w:webHidden/>
              </w:rPr>
              <w:tab/>
            </w:r>
            <w:r w:rsidR="0062442F">
              <w:rPr>
                <w:noProof/>
                <w:webHidden/>
              </w:rPr>
              <w:fldChar w:fldCharType="begin"/>
            </w:r>
            <w:r w:rsidR="0062442F">
              <w:rPr>
                <w:noProof/>
                <w:webHidden/>
              </w:rPr>
              <w:instrText xml:space="preserve"> PAGEREF _Toc454867194 \h </w:instrText>
            </w:r>
            <w:r w:rsidR="0062442F">
              <w:rPr>
                <w:noProof/>
                <w:webHidden/>
              </w:rPr>
            </w:r>
            <w:r w:rsidR="0062442F">
              <w:rPr>
                <w:noProof/>
                <w:webHidden/>
              </w:rPr>
              <w:fldChar w:fldCharType="separate"/>
            </w:r>
            <w:r w:rsidR="0062442F">
              <w:rPr>
                <w:noProof/>
                <w:webHidden/>
              </w:rPr>
              <w:t>27</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5" w:history="1">
            <w:r w:rsidR="0062442F" w:rsidRPr="002E1691">
              <w:rPr>
                <w:rStyle w:val="Hiperpovezava"/>
                <w:noProof/>
              </w:rPr>
              <w:t>Priloga št. 2: Partnerski sporazum o sodelovanju (tipski osnutek sporazuma)</w:t>
            </w:r>
            <w:r w:rsidR="0062442F">
              <w:rPr>
                <w:noProof/>
                <w:webHidden/>
              </w:rPr>
              <w:tab/>
            </w:r>
            <w:r w:rsidR="0062442F">
              <w:rPr>
                <w:noProof/>
                <w:webHidden/>
              </w:rPr>
              <w:fldChar w:fldCharType="begin"/>
            </w:r>
            <w:r w:rsidR="0062442F">
              <w:rPr>
                <w:noProof/>
                <w:webHidden/>
              </w:rPr>
              <w:instrText xml:space="preserve"> PAGEREF _Toc454867195 \h </w:instrText>
            </w:r>
            <w:r w:rsidR="0062442F">
              <w:rPr>
                <w:noProof/>
                <w:webHidden/>
              </w:rPr>
            </w:r>
            <w:r w:rsidR="0062442F">
              <w:rPr>
                <w:noProof/>
                <w:webHidden/>
              </w:rPr>
              <w:fldChar w:fldCharType="separate"/>
            </w:r>
            <w:r w:rsidR="0062442F">
              <w:rPr>
                <w:noProof/>
                <w:webHidden/>
              </w:rPr>
              <w:t>37</w:t>
            </w:r>
            <w:r w:rsidR="0062442F">
              <w:rPr>
                <w:noProof/>
                <w:webHidden/>
              </w:rPr>
              <w:fldChar w:fldCharType="end"/>
            </w:r>
          </w:hyperlink>
        </w:p>
        <w:p w:rsidR="0062442F" w:rsidRDefault="00667080">
          <w:pPr>
            <w:pStyle w:val="Kazalovsebine3"/>
            <w:rPr>
              <w:rFonts w:asciiTheme="minorHAnsi" w:eastAsiaTheme="minorEastAsia" w:hAnsiTheme="minorHAnsi" w:cstheme="minorBidi"/>
              <w:noProof/>
              <w:sz w:val="22"/>
              <w:szCs w:val="22"/>
              <w:lang w:eastAsia="sl-SI"/>
            </w:rPr>
          </w:pPr>
          <w:hyperlink w:anchor="_Toc454867196" w:history="1">
            <w:r w:rsidR="0062442F" w:rsidRPr="002E1691">
              <w:rPr>
                <w:rStyle w:val="Hiperpovezava"/>
                <w:noProof/>
              </w:rPr>
              <w:t>Priloga št. 3: Označba vloge</w:t>
            </w:r>
            <w:r w:rsidR="0062442F">
              <w:rPr>
                <w:noProof/>
                <w:webHidden/>
              </w:rPr>
              <w:tab/>
            </w:r>
            <w:r w:rsidR="0062442F">
              <w:rPr>
                <w:noProof/>
                <w:webHidden/>
              </w:rPr>
              <w:fldChar w:fldCharType="begin"/>
            </w:r>
            <w:r w:rsidR="0062442F">
              <w:rPr>
                <w:noProof/>
                <w:webHidden/>
              </w:rPr>
              <w:instrText xml:space="preserve"> PAGEREF _Toc454867196 \h </w:instrText>
            </w:r>
            <w:r w:rsidR="0062442F">
              <w:rPr>
                <w:noProof/>
                <w:webHidden/>
              </w:rPr>
            </w:r>
            <w:r w:rsidR="0062442F">
              <w:rPr>
                <w:noProof/>
                <w:webHidden/>
              </w:rPr>
              <w:fldChar w:fldCharType="separate"/>
            </w:r>
            <w:r w:rsidR="0062442F">
              <w:rPr>
                <w:noProof/>
                <w:webHidden/>
              </w:rPr>
              <w:t>46</w:t>
            </w:r>
            <w:r w:rsidR="0062442F">
              <w:rPr>
                <w:noProof/>
                <w:webHidden/>
              </w:rPr>
              <w:fldChar w:fldCharType="end"/>
            </w:r>
          </w:hyperlink>
        </w:p>
        <w:p w:rsidR="00AB125A" w:rsidRDefault="00087B34">
          <w:r>
            <w:lastRenderedPageBreak/>
            <w:fldChar w:fldCharType="end"/>
          </w:r>
        </w:p>
      </w:sdtContent>
    </w:sdt>
    <w:p w:rsidR="001D4895" w:rsidRDefault="00FF00F4" w:rsidP="00E038DD">
      <w:pPr>
        <w:pStyle w:val="Naslov1"/>
        <w:rPr>
          <w:rStyle w:val="Krepko"/>
        </w:rPr>
      </w:pPr>
      <w:bookmarkStart w:id="0" w:name="_Toc454867160"/>
      <w:r w:rsidRPr="00AB125A">
        <w:rPr>
          <w:rStyle w:val="Krepko"/>
          <w:b/>
          <w:bCs/>
        </w:rPr>
        <w:t>Kartica projekta</w:t>
      </w:r>
      <w:bookmarkEnd w:id="0"/>
    </w:p>
    <w:tbl>
      <w:tblPr>
        <w:tblW w:w="9095" w:type="dxa"/>
        <w:tblInd w:w="-13" w:type="dxa"/>
        <w:tblCellMar>
          <w:left w:w="0" w:type="dxa"/>
          <w:right w:w="0" w:type="dxa"/>
        </w:tblCellMar>
        <w:tblLook w:val="04A0" w:firstRow="1" w:lastRow="0" w:firstColumn="1" w:lastColumn="0" w:noHBand="0" w:noVBand="1"/>
      </w:tblPr>
      <w:tblGrid>
        <w:gridCol w:w="2150"/>
        <w:gridCol w:w="6945"/>
      </w:tblGrid>
      <w:tr w:rsidR="00D417C0" w:rsidRPr="00E038DD" w:rsidTr="00D417C0">
        <w:trPr>
          <w:trHeight w:val="120"/>
        </w:trPr>
        <w:tc>
          <w:tcPr>
            <w:tcW w:w="2150" w:type="dxa"/>
            <w:tcBorders>
              <w:top w:val="single" w:sz="8" w:space="0" w:color="auto"/>
              <w:left w:val="single" w:sz="8" w:space="0" w:color="auto"/>
              <w:bottom w:val="single" w:sz="8" w:space="0" w:color="auto"/>
              <w:right w:val="single" w:sz="8" w:space="0" w:color="auto"/>
            </w:tcBorders>
            <w:shd w:val="clear" w:color="auto" w:fill="C6D9F1"/>
            <w:vAlign w:val="center"/>
            <w:hideMark/>
          </w:tcPr>
          <w:p w:rsidR="00D417C0" w:rsidRPr="00E038DD" w:rsidRDefault="00D417C0" w:rsidP="00FF00F4">
            <w:pPr>
              <w:spacing w:line="120" w:lineRule="atLeast"/>
              <w:ind w:left="165"/>
              <w:rPr>
                <w:rFonts w:eastAsiaTheme="minorHAnsi" w:cs="Arial"/>
                <w:color w:val="1F497D"/>
                <w:sz w:val="20"/>
                <w:szCs w:val="22"/>
              </w:rPr>
            </w:pPr>
            <w:r w:rsidRPr="00E038DD">
              <w:rPr>
                <w:rFonts w:cs="Arial"/>
                <w:b/>
                <w:bCs/>
                <w:color w:val="1F497D"/>
                <w:sz w:val="20"/>
                <w:szCs w:val="22"/>
              </w:rPr>
              <w:t>Ime programa</w:t>
            </w:r>
            <w:r w:rsidRPr="00E038DD">
              <w:rPr>
                <w:rFonts w:cs="Arial"/>
                <w:color w:val="1F497D"/>
                <w:sz w:val="20"/>
                <w:szCs w:val="22"/>
              </w:rPr>
              <w:t xml:space="preserve"> </w:t>
            </w:r>
          </w:p>
        </w:tc>
        <w:tc>
          <w:tcPr>
            <w:tcW w:w="6945" w:type="dxa"/>
            <w:tcBorders>
              <w:top w:val="single" w:sz="8" w:space="0" w:color="auto"/>
              <w:left w:val="nil"/>
              <w:bottom w:val="single" w:sz="8" w:space="0" w:color="auto"/>
              <w:right w:val="single" w:sz="8" w:space="0" w:color="auto"/>
            </w:tcBorders>
            <w:shd w:val="clear" w:color="auto" w:fill="C6D9F1"/>
            <w:vAlign w:val="center"/>
            <w:hideMark/>
          </w:tcPr>
          <w:p w:rsidR="00D417C0" w:rsidRPr="00E038DD" w:rsidRDefault="00FF00F4" w:rsidP="00FF00F4">
            <w:pPr>
              <w:spacing w:line="120" w:lineRule="atLeast"/>
              <w:ind w:left="283" w:right="141"/>
              <w:rPr>
                <w:rFonts w:eastAsiaTheme="minorHAnsi" w:cs="Arial"/>
                <w:color w:val="1F497D"/>
                <w:sz w:val="20"/>
                <w:szCs w:val="22"/>
              </w:rPr>
            </w:pPr>
            <w:r w:rsidRPr="00E038DD">
              <w:rPr>
                <w:rFonts w:cs="Arial"/>
                <w:b/>
                <w:bCs/>
                <w:color w:val="1F497D"/>
                <w:sz w:val="20"/>
                <w:szCs w:val="22"/>
              </w:rPr>
              <w:t>Kompetenčni center za razvoj kadrov v lesarski industriji – KOCles 2.0 (2016-2017)</w:t>
            </w:r>
          </w:p>
        </w:tc>
      </w:tr>
      <w:tr w:rsidR="00D417C0" w:rsidRPr="00E038DD" w:rsidTr="00FF00F4">
        <w:trPr>
          <w:trHeight w:val="317"/>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F3511E" w:rsidP="00851061">
            <w:pPr>
              <w:spacing w:line="120" w:lineRule="atLeast"/>
              <w:ind w:left="23" w:right="142"/>
              <w:jc w:val="left"/>
              <w:rPr>
                <w:rFonts w:cs="Arial"/>
                <w:sz w:val="20"/>
                <w:szCs w:val="22"/>
              </w:rPr>
            </w:pPr>
            <w:r w:rsidRPr="00E038DD">
              <w:rPr>
                <w:rFonts w:cs="Arial"/>
                <w:sz w:val="20"/>
                <w:szCs w:val="22"/>
              </w:rPr>
              <w:t>Naročnik</w:t>
            </w:r>
          </w:p>
        </w:tc>
        <w:tc>
          <w:tcPr>
            <w:tcW w:w="6945" w:type="dxa"/>
            <w:tcBorders>
              <w:top w:val="nil"/>
              <w:left w:val="nil"/>
              <w:bottom w:val="single" w:sz="8" w:space="0" w:color="auto"/>
              <w:right w:val="single" w:sz="8" w:space="0" w:color="auto"/>
            </w:tcBorders>
            <w:vAlign w:val="center"/>
            <w:hideMark/>
          </w:tcPr>
          <w:p w:rsidR="00D417C0" w:rsidRPr="00E038DD" w:rsidRDefault="00D417C0" w:rsidP="00FF00F4">
            <w:pPr>
              <w:spacing w:line="25" w:lineRule="atLeast"/>
              <w:ind w:left="283" w:right="141"/>
              <w:rPr>
                <w:rFonts w:eastAsiaTheme="minorHAnsi" w:cs="Arial"/>
                <w:sz w:val="20"/>
                <w:szCs w:val="22"/>
              </w:rPr>
            </w:pPr>
            <w:r w:rsidRPr="00E038DD">
              <w:rPr>
                <w:rFonts w:cs="Arial"/>
                <w:sz w:val="20"/>
                <w:szCs w:val="22"/>
              </w:rPr>
              <w:t xml:space="preserve">Ministrstvo za gospodarski razvoj in tehnologijo </w:t>
            </w:r>
          </w:p>
        </w:tc>
      </w:tr>
      <w:tr w:rsidR="00D417C0" w:rsidRPr="00E038DD" w:rsidTr="00FF00F4">
        <w:trPr>
          <w:trHeight w:val="6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Izvajalec javnega razpisa</w:t>
            </w:r>
          </w:p>
        </w:tc>
        <w:tc>
          <w:tcPr>
            <w:tcW w:w="6945" w:type="dxa"/>
            <w:tcBorders>
              <w:top w:val="nil"/>
              <w:left w:val="nil"/>
              <w:bottom w:val="single" w:sz="8" w:space="0" w:color="auto"/>
              <w:right w:val="single" w:sz="8" w:space="0" w:color="auto"/>
            </w:tcBorders>
            <w:vAlign w:val="center"/>
            <w:hideMark/>
          </w:tcPr>
          <w:p w:rsidR="00D417C0" w:rsidRPr="00E038DD" w:rsidRDefault="00D417C0" w:rsidP="00FF00F4">
            <w:pPr>
              <w:spacing w:line="120" w:lineRule="atLeast"/>
              <w:ind w:left="283" w:right="141"/>
              <w:rPr>
                <w:rFonts w:cs="Arial"/>
                <w:sz w:val="20"/>
                <w:szCs w:val="22"/>
              </w:rPr>
            </w:pPr>
            <w:r w:rsidRPr="00E038DD">
              <w:rPr>
                <w:rFonts w:cs="Arial"/>
                <w:sz w:val="20"/>
                <w:szCs w:val="22"/>
              </w:rPr>
              <w:t>Javni sklad Republike Slovenije za razvoj kadrov in štipendije, Dunajska 22, 1000 Ljubljana (v nadaljevanju: sklad).</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Cilj programa </w:t>
            </w:r>
          </w:p>
        </w:tc>
        <w:tc>
          <w:tcPr>
            <w:tcW w:w="6945" w:type="dxa"/>
            <w:tcBorders>
              <w:top w:val="nil"/>
              <w:left w:val="nil"/>
              <w:bottom w:val="single" w:sz="8" w:space="0" w:color="auto"/>
              <w:right w:val="single" w:sz="8" w:space="0" w:color="auto"/>
            </w:tcBorders>
            <w:vAlign w:val="center"/>
            <w:hideMark/>
          </w:tcPr>
          <w:p w:rsidR="00851061" w:rsidRPr="00E038DD" w:rsidRDefault="00851061" w:rsidP="00851061">
            <w:pPr>
              <w:spacing w:line="120" w:lineRule="atLeast"/>
              <w:ind w:left="283" w:right="141"/>
              <w:rPr>
                <w:rFonts w:cs="Arial"/>
                <w:sz w:val="20"/>
                <w:szCs w:val="22"/>
              </w:rPr>
            </w:pPr>
            <w:r w:rsidRPr="00E038DD">
              <w:rPr>
                <w:rFonts w:cs="Arial"/>
                <w:sz w:val="20"/>
                <w:szCs w:val="22"/>
              </w:rPr>
              <w:t>Cilji so:</w:t>
            </w:r>
          </w:p>
          <w:p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vpeljati koncepte dizajn managementa in znamčenja</w:t>
            </w:r>
            <w:r>
              <w:rPr>
                <w:rFonts w:cs="Arial"/>
                <w:sz w:val="20"/>
                <w:szCs w:val="22"/>
              </w:rPr>
              <w:t xml:space="preserve"> v lesarsko predelovalno panogo,</w:t>
            </w:r>
            <w:r w:rsidRPr="00E038DD">
              <w:rPr>
                <w:rFonts w:cs="Arial"/>
                <w:sz w:val="20"/>
                <w:szCs w:val="22"/>
              </w:rPr>
              <w:t xml:space="preserve"> </w:t>
            </w:r>
          </w:p>
          <w:p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razvija</w:t>
            </w:r>
            <w:r>
              <w:rPr>
                <w:rFonts w:cs="Arial"/>
                <w:sz w:val="20"/>
                <w:szCs w:val="22"/>
              </w:rPr>
              <w:t>t</w:t>
            </w:r>
            <w:r w:rsidRPr="00E038DD">
              <w:rPr>
                <w:rFonts w:cs="Arial"/>
                <w:sz w:val="20"/>
                <w:szCs w:val="22"/>
              </w:rPr>
              <w:t xml:space="preserve">i s tem povezane  kompetence zaposlenih, </w:t>
            </w:r>
          </w:p>
          <w:p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okrepiti uspešnost delovanja slovenskih lesarskih podjetij</w:t>
            </w:r>
            <w:r>
              <w:rPr>
                <w:rFonts w:cs="Arial"/>
                <w:sz w:val="20"/>
                <w:szCs w:val="22"/>
              </w:rPr>
              <w:t>,</w:t>
            </w:r>
            <w:r w:rsidRPr="00E038DD">
              <w:rPr>
                <w:rFonts w:cs="Arial"/>
                <w:sz w:val="20"/>
                <w:szCs w:val="22"/>
              </w:rPr>
              <w:t xml:space="preserve"> </w:t>
            </w:r>
          </w:p>
          <w:p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ohranitev števila delovnih mest v lesarsko predelovalni</w:t>
            </w:r>
            <w:r>
              <w:rPr>
                <w:rFonts w:cs="Arial"/>
                <w:sz w:val="20"/>
                <w:szCs w:val="22"/>
              </w:rPr>
              <w:t xml:space="preserve"> panogi,</w:t>
            </w:r>
            <w:r w:rsidRPr="00E038DD">
              <w:rPr>
                <w:rFonts w:cs="Arial"/>
                <w:sz w:val="20"/>
                <w:szCs w:val="22"/>
              </w:rPr>
              <w:t xml:space="preserve"> </w:t>
            </w:r>
          </w:p>
          <w:p w:rsidR="00402203" w:rsidRPr="00E038DD" w:rsidRDefault="00402203" w:rsidP="00402203">
            <w:pPr>
              <w:pStyle w:val="Odstavekseznama"/>
              <w:numPr>
                <w:ilvl w:val="0"/>
                <w:numId w:val="31"/>
              </w:numPr>
              <w:spacing w:line="120" w:lineRule="atLeast"/>
              <w:ind w:right="141"/>
              <w:rPr>
                <w:rFonts w:cs="Arial"/>
                <w:sz w:val="20"/>
                <w:szCs w:val="22"/>
              </w:rPr>
            </w:pPr>
            <w:r w:rsidRPr="00E038DD">
              <w:rPr>
                <w:rFonts w:cs="Arial"/>
                <w:sz w:val="20"/>
                <w:szCs w:val="22"/>
              </w:rPr>
              <w:t>1</w:t>
            </w:r>
            <w:r>
              <w:rPr>
                <w:rFonts w:cs="Arial"/>
                <w:sz w:val="20"/>
                <w:szCs w:val="22"/>
              </w:rPr>
              <w:t>.</w:t>
            </w:r>
            <w:r w:rsidRPr="00E038DD">
              <w:rPr>
                <w:rFonts w:cs="Arial"/>
                <w:sz w:val="20"/>
                <w:szCs w:val="22"/>
              </w:rPr>
              <w:t>000 vključitev zaposlenih v usposabljanja</w:t>
            </w:r>
            <w:r>
              <w:rPr>
                <w:rFonts w:cs="Arial"/>
                <w:sz w:val="20"/>
                <w:szCs w:val="22"/>
              </w:rPr>
              <w:t>,</w:t>
            </w:r>
          </w:p>
          <w:p w:rsidR="00D417C0" w:rsidRPr="00E038DD" w:rsidRDefault="00402203" w:rsidP="00402203">
            <w:pPr>
              <w:pStyle w:val="Odstavekseznama"/>
              <w:numPr>
                <w:ilvl w:val="0"/>
                <w:numId w:val="31"/>
              </w:numPr>
              <w:spacing w:line="120" w:lineRule="atLeast"/>
              <w:ind w:right="141"/>
              <w:rPr>
                <w:rFonts w:cs="Arial"/>
                <w:sz w:val="20"/>
                <w:szCs w:val="22"/>
              </w:rPr>
            </w:pPr>
            <w:r>
              <w:rPr>
                <w:rFonts w:cs="Arial"/>
                <w:sz w:val="20"/>
                <w:szCs w:val="22"/>
              </w:rPr>
              <w:t xml:space="preserve">doseči </w:t>
            </w:r>
            <w:r w:rsidRPr="00E038DD">
              <w:rPr>
                <w:rFonts w:cs="Arial"/>
                <w:sz w:val="20"/>
                <w:szCs w:val="22"/>
              </w:rPr>
              <w:t>vsaj 10 izboljšav poslovnih procesov.</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Predmet programa </w:t>
            </w:r>
          </w:p>
        </w:tc>
        <w:tc>
          <w:tcPr>
            <w:tcW w:w="6945" w:type="dxa"/>
            <w:tcBorders>
              <w:top w:val="nil"/>
              <w:left w:val="nil"/>
              <w:bottom w:val="single" w:sz="8" w:space="0" w:color="auto"/>
              <w:right w:val="single" w:sz="8" w:space="0" w:color="auto"/>
            </w:tcBorders>
            <w:vAlign w:val="center"/>
            <w:hideMark/>
          </w:tcPr>
          <w:p w:rsidR="00D417C0" w:rsidRPr="00E038DD" w:rsidRDefault="00D417C0" w:rsidP="00C530ED">
            <w:pPr>
              <w:spacing w:line="120" w:lineRule="atLeast"/>
              <w:ind w:left="283" w:right="141"/>
              <w:rPr>
                <w:rFonts w:cs="Arial"/>
                <w:sz w:val="20"/>
                <w:szCs w:val="22"/>
              </w:rPr>
            </w:pPr>
            <w:r w:rsidRPr="00E038DD">
              <w:rPr>
                <w:rFonts w:cs="Arial"/>
                <w:sz w:val="20"/>
                <w:szCs w:val="22"/>
              </w:rPr>
              <w:t xml:space="preserve">Sofinanciranje delovanja kompetenčnega centra za razvoj kadrov in vpeljavo novih </w:t>
            </w:r>
            <w:r w:rsidR="00C530ED" w:rsidRPr="00E038DD">
              <w:rPr>
                <w:rFonts w:cs="Arial"/>
                <w:sz w:val="20"/>
                <w:szCs w:val="22"/>
              </w:rPr>
              <w:t xml:space="preserve">poslovnih procesov </w:t>
            </w:r>
            <w:r w:rsidRPr="00E038DD">
              <w:rPr>
                <w:rFonts w:cs="Arial"/>
                <w:sz w:val="20"/>
                <w:szCs w:val="22"/>
              </w:rPr>
              <w:t>v lesarski industriji ter aktivnosti sklada za učinkovito in uspešno podporo izvedbi KOC</w:t>
            </w:r>
            <w:r w:rsidR="005B34E7" w:rsidRPr="00E038DD">
              <w:rPr>
                <w:rFonts w:cs="Arial"/>
                <w:sz w:val="20"/>
                <w:szCs w:val="22"/>
              </w:rPr>
              <w:t>les 2.0</w:t>
            </w:r>
            <w:r w:rsidRPr="00E038DD">
              <w:rPr>
                <w:rFonts w:cs="Arial"/>
                <w:sz w:val="20"/>
                <w:szCs w:val="22"/>
              </w:rPr>
              <w:t xml:space="preserve">. </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Vrednost za celotno obdobje </w:t>
            </w:r>
          </w:p>
        </w:tc>
        <w:tc>
          <w:tcPr>
            <w:tcW w:w="6945" w:type="dxa"/>
            <w:tcBorders>
              <w:top w:val="nil"/>
              <w:left w:val="nil"/>
              <w:bottom w:val="single" w:sz="8" w:space="0" w:color="auto"/>
              <w:right w:val="single" w:sz="8" w:space="0" w:color="auto"/>
            </w:tcBorders>
            <w:vAlign w:val="center"/>
            <w:hideMark/>
          </w:tcPr>
          <w:p w:rsidR="00D417C0" w:rsidRPr="00E038DD" w:rsidRDefault="00914E51" w:rsidP="00914E51">
            <w:pPr>
              <w:spacing w:line="120" w:lineRule="atLeast"/>
              <w:ind w:left="283" w:right="141"/>
              <w:rPr>
                <w:rFonts w:eastAsiaTheme="minorHAnsi" w:cs="Arial"/>
                <w:sz w:val="20"/>
                <w:szCs w:val="22"/>
              </w:rPr>
            </w:pPr>
            <w:r w:rsidRPr="00E038DD">
              <w:rPr>
                <w:rFonts w:cs="Arial"/>
                <w:sz w:val="20"/>
                <w:szCs w:val="22"/>
              </w:rPr>
              <w:t>5</w:t>
            </w:r>
            <w:r w:rsidR="00D417C0" w:rsidRPr="00E038DD">
              <w:rPr>
                <w:rFonts w:cs="Arial"/>
                <w:sz w:val="20"/>
                <w:szCs w:val="22"/>
              </w:rPr>
              <w:t>60.000</w:t>
            </w:r>
            <w:r w:rsidR="005E4B05" w:rsidRPr="00E038DD">
              <w:rPr>
                <w:rFonts w:cs="Arial"/>
                <w:sz w:val="20"/>
                <w:szCs w:val="22"/>
              </w:rPr>
              <w:t>,00</w:t>
            </w:r>
            <w:r w:rsidR="00D417C0" w:rsidRPr="00E038DD">
              <w:rPr>
                <w:rFonts w:cs="Arial"/>
                <w:sz w:val="20"/>
                <w:szCs w:val="22"/>
              </w:rPr>
              <w:t xml:space="preserve"> EUR </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Predvidena </w:t>
            </w:r>
            <w:r w:rsidR="00851061" w:rsidRPr="00E038DD">
              <w:rPr>
                <w:rFonts w:cs="Arial"/>
                <w:sz w:val="20"/>
                <w:szCs w:val="22"/>
              </w:rPr>
              <w:t>izplačila</w:t>
            </w:r>
            <w:r w:rsidRPr="00E038DD">
              <w:rPr>
                <w:rFonts w:cs="Arial"/>
                <w:sz w:val="20"/>
                <w:szCs w:val="22"/>
              </w:rPr>
              <w:t xml:space="preserve"> v letu 2016 </w:t>
            </w:r>
          </w:p>
        </w:tc>
        <w:tc>
          <w:tcPr>
            <w:tcW w:w="6945" w:type="dxa"/>
            <w:tcBorders>
              <w:top w:val="nil"/>
              <w:left w:val="nil"/>
              <w:bottom w:val="single" w:sz="8" w:space="0" w:color="auto"/>
              <w:right w:val="single" w:sz="8" w:space="0" w:color="auto"/>
            </w:tcBorders>
            <w:vAlign w:val="center"/>
            <w:hideMark/>
          </w:tcPr>
          <w:p w:rsidR="00D417C0" w:rsidRPr="00E038DD" w:rsidRDefault="00AE1BBC" w:rsidP="00C84333">
            <w:pPr>
              <w:spacing w:line="120" w:lineRule="atLeast"/>
              <w:ind w:left="283" w:right="141"/>
              <w:rPr>
                <w:rFonts w:eastAsiaTheme="minorHAnsi" w:cs="Arial"/>
                <w:sz w:val="20"/>
                <w:szCs w:val="22"/>
              </w:rPr>
            </w:pPr>
            <w:r w:rsidRPr="00E038DD">
              <w:rPr>
                <w:rFonts w:cs="Arial"/>
                <w:sz w:val="20"/>
                <w:szCs w:val="22"/>
              </w:rPr>
              <w:t>285</w:t>
            </w:r>
            <w:r w:rsidR="00D417C0" w:rsidRPr="00E038DD">
              <w:rPr>
                <w:rFonts w:cs="Arial"/>
                <w:sz w:val="20"/>
                <w:szCs w:val="22"/>
              </w:rPr>
              <w:t>.000</w:t>
            </w:r>
            <w:r w:rsidR="005E4B05" w:rsidRPr="00E038DD">
              <w:rPr>
                <w:rFonts w:cs="Arial"/>
                <w:sz w:val="20"/>
                <w:szCs w:val="22"/>
              </w:rPr>
              <w:t>,00</w:t>
            </w:r>
            <w:r w:rsidR="00D417C0" w:rsidRPr="00E038DD">
              <w:rPr>
                <w:rFonts w:cs="Arial"/>
                <w:sz w:val="20"/>
                <w:szCs w:val="22"/>
              </w:rPr>
              <w:t xml:space="preserve"> EUR </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Upravičenci </w:t>
            </w:r>
          </w:p>
        </w:tc>
        <w:tc>
          <w:tcPr>
            <w:tcW w:w="6945" w:type="dxa"/>
            <w:tcBorders>
              <w:top w:val="nil"/>
              <w:left w:val="nil"/>
              <w:bottom w:val="single" w:sz="8" w:space="0" w:color="auto"/>
              <w:right w:val="single" w:sz="8" w:space="0" w:color="auto"/>
            </w:tcBorders>
            <w:vAlign w:val="center"/>
            <w:hideMark/>
          </w:tcPr>
          <w:p w:rsidR="00D417C0" w:rsidRPr="00E038DD" w:rsidRDefault="00170E25" w:rsidP="00402203">
            <w:pPr>
              <w:spacing w:line="120" w:lineRule="atLeast"/>
              <w:ind w:left="283" w:right="141"/>
              <w:rPr>
                <w:rFonts w:cs="Arial"/>
                <w:sz w:val="20"/>
                <w:szCs w:val="22"/>
                <w:highlight w:val="yellow"/>
              </w:rPr>
            </w:pPr>
            <w:r w:rsidRPr="00E038DD">
              <w:rPr>
                <w:rFonts w:cs="Arial"/>
                <w:sz w:val="20"/>
                <w:szCs w:val="22"/>
              </w:rPr>
              <w:t>Podjetja iz lesarske industrije, socialni partnerji (zbornice, združenja, grozdi ...), druga podjetja, ki delujejo v lesni verigi, izobraževaln</w:t>
            </w:r>
            <w:r w:rsidR="00851061" w:rsidRPr="00E038DD">
              <w:rPr>
                <w:rFonts w:cs="Arial"/>
                <w:sz w:val="20"/>
                <w:szCs w:val="22"/>
              </w:rPr>
              <w:t>a in svetovalna podjetja</w:t>
            </w:r>
            <w:r w:rsidRPr="00E038DD">
              <w:rPr>
                <w:rFonts w:cs="Arial"/>
                <w:sz w:val="20"/>
                <w:szCs w:val="22"/>
              </w:rPr>
              <w:t xml:space="preserve"> </w:t>
            </w:r>
            <w:r w:rsidR="00851061" w:rsidRPr="00E038DD">
              <w:rPr>
                <w:rFonts w:cs="Arial"/>
                <w:sz w:val="20"/>
                <w:szCs w:val="22"/>
              </w:rPr>
              <w:t xml:space="preserve">in </w:t>
            </w:r>
            <w:r w:rsidRPr="00E038DD">
              <w:rPr>
                <w:rFonts w:cs="Arial"/>
                <w:sz w:val="20"/>
                <w:szCs w:val="22"/>
              </w:rPr>
              <w:t>institucije</w:t>
            </w:r>
            <w:r w:rsidR="005B34E7" w:rsidRPr="00E038DD">
              <w:rPr>
                <w:rFonts w:cs="Arial"/>
                <w:sz w:val="20"/>
                <w:szCs w:val="22"/>
              </w:rPr>
              <w:t>,</w:t>
            </w:r>
            <w:r w:rsidR="00851061" w:rsidRPr="00E038DD">
              <w:rPr>
                <w:rFonts w:cs="Arial"/>
                <w:sz w:val="20"/>
                <w:szCs w:val="22"/>
              </w:rPr>
              <w:t xml:space="preserve"> .</w:t>
            </w:r>
            <w:r w:rsidR="005B34E7" w:rsidRPr="00E038DD">
              <w:rPr>
                <w:rFonts w:cs="Arial"/>
                <w:sz w:val="20"/>
                <w:szCs w:val="22"/>
              </w:rPr>
              <w:t xml:space="preserve">.. </w:t>
            </w:r>
            <w:r w:rsidR="00D417C0" w:rsidRPr="00E038DD">
              <w:rPr>
                <w:rFonts w:cs="Arial"/>
                <w:sz w:val="20"/>
                <w:szCs w:val="22"/>
              </w:rPr>
              <w:t xml:space="preserve"> </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Predvideno število upravičencev </w:t>
            </w:r>
          </w:p>
        </w:tc>
        <w:tc>
          <w:tcPr>
            <w:tcW w:w="6945" w:type="dxa"/>
            <w:tcBorders>
              <w:top w:val="nil"/>
              <w:left w:val="nil"/>
              <w:bottom w:val="single" w:sz="8" w:space="0" w:color="auto"/>
              <w:right w:val="single" w:sz="8" w:space="0" w:color="auto"/>
            </w:tcBorders>
            <w:vAlign w:val="center"/>
            <w:hideMark/>
          </w:tcPr>
          <w:p w:rsidR="00D417C0" w:rsidRPr="00E038DD" w:rsidRDefault="00B15418" w:rsidP="00467DF2">
            <w:pPr>
              <w:spacing w:line="120" w:lineRule="atLeast"/>
              <w:ind w:left="283" w:right="141"/>
              <w:rPr>
                <w:rFonts w:eastAsiaTheme="minorHAnsi" w:cs="Arial"/>
                <w:sz w:val="20"/>
                <w:szCs w:val="22"/>
              </w:rPr>
            </w:pPr>
            <w:r w:rsidRPr="00E038DD">
              <w:rPr>
                <w:rFonts w:cs="Arial"/>
                <w:sz w:val="20"/>
                <w:szCs w:val="22"/>
              </w:rPr>
              <w:t>En</w:t>
            </w:r>
            <w:r w:rsidR="00D417C0" w:rsidRPr="00E038DD">
              <w:rPr>
                <w:rFonts w:cs="Arial"/>
                <w:sz w:val="20"/>
                <w:szCs w:val="22"/>
              </w:rPr>
              <w:t xml:space="preserve"> konzorcij z vsaj 10 partnerji </w:t>
            </w:r>
          </w:p>
        </w:tc>
      </w:tr>
      <w:tr w:rsidR="00D417C0" w:rsidRPr="00E038DD" w:rsidTr="00D417C0">
        <w:trPr>
          <w:trHeight w:val="120"/>
        </w:trPr>
        <w:tc>
          <w:tcPr>
            <w:tcW w:w="2150" w:type="dxa"/>
            <w:tcBorders>
              <w:top w:val="nil"/>
              <w:left w:val="single" w:sz="8" w:space="0" w:color="auto"/>
              <w:bottom w:val="single" w:sz="8" w:space="0" w:color="auto"/>
              <w:right w:val="single" w:sz="8" w:space="0" w:color="auto"/>
            </w:tcBorders>
            <w:vAlign w:val="center"/>
            <w:hideMark/>
          </w:tcPr>
          <w:p w:rsidR="00D417C0" w:rsidRPr="00E038DD" w:rsidRDefault="00D417C0" w:rsidP="00851061">
            <w:pPr>
              <w:spacing w:line="120" w:lineRule="atLeast"/>
              <w:ind w:left="23" w:right="142"/>
              <w:jc w:val="left"/>
              <w:rPr>
                <w:rFonts w:cs="Arial"/>
                <w:sz w:val="20"/>
                <w:szCs w:val="22"/>
              </w:rPr>
            </w:pPr>
            <w:r w:rsidRPr="00E038DD">
              <w:rPr>
                <w:rFonts w:cs="Arial"/>
                <w:sz w:val="20"/>
                <w:szCs w:val="22"/>
              </w:rPr>
              <w:t xml:space="preserve">Vir sredstev </w:t>
            </w:r>
          </w:p>
        </w:tc>
        <w:tc>
          <w:tcPr>
            <w:tcW w:w="6945" w:type="dxa"/>
            <w:tcBorders>
              <w:top w:val="nil"/>
              <w:left w:val="nil"/>
              <w:bottom w:val="single" w:sz="8" w:space="0" w:color="auto"/>
              <w:right w:val="single" w:sz="8" w:space="0" w:color="auto"/>
            </w:tcBorders>
            <w:vAlign w:val="center"/>
            <w:hideMark/>
          </w:tcPr>
          <w:p w:rsidR="00D417C0" w:rsidRPr="00E038DD" w:rsidRDefault="00D417C0" w:rsidP="00FF00F4">
            <w:pPr>
              <w:spacing w:line="120" w:lineRule="atLeast"/>
              <w:ind w:left="283" w:right="141"/>
              <w:rPr>
                <w:rFonts w:eastAsiaTheme="minorHAnsi" w:cs="Arial"/>
                <w:sz w:val="20"/>
                <w:szCs w:val="22"/>
              </w:rPr>
            </w:pPr>
            <w:r w:rsidRPr="00E038DD">
              <w:rPr>
                <w:rFonts w:cs="Arial"/>
                <w:sz w:val="20"/>
                <w:szCs w:val="22"/>
              </w:rPr>
              <w:t>Proračun Republike Slovenije – Ministrstvo za gospodarski razvoj in tehnologijo - PP 160046 Spodbujanje lesne industrije</w:t>
            </w:r>
          </w:p>
        </w:tc>
      </w:tr>
    </w:tbl>
    <w:p w:rsidR="00D417C0" w:rsidRPr="005B34E7" w:rsidRDefault="00D417C0" w:rsidP="00D417C0">
      <w:pPr>
        <w:widowControl/>
        <w:jc w:val="center"/>
        <w:rPr>
          <w:rFonts w:cs="Arial"/>
          <w:sz w:val="16"/>
          <w:szCs w:val="16"/>
          <w:lang w:eastAsia="sl-SI"/>
        </w:rPr>
      </w:pPr>
    </w:p>
    <w:p w:rsidR="001D4895" w:rsidRDefault="00851061" w:rsidP="00E038DD">
      <w:pPr>
        <w:pStyle w:val="Naslov1"/>
        <w:rPr>
          <w:rStyle w:val="Krepko"/>
          <w:sz w:val="22"/>
        </w:rPr>
      </w:pPr>
      <w:bookmarkStart w:id="1" w:name="_Toc454867161"/>
      <w:r>
        <w:rPr>
          <w:rStyle w:val="Krepko"/>
          <w:b/>
          <w:bCs/>
        </w:rPr>
        <w:t>Utemeljitev programa</w:t>
      </w:r>
      <w:bookmarkEnd w:id="1"/>
    </w:p>
    <w:p w:rsidR="00B80E80" w:rsidRPr="00CC1070" w:rsidRDefault="00FF00F4" w:rsidP="005B34E7">
      <w:pPr>
        <w:widowControl/>
        <w:spacing w:after="120"/>
        <w:rPr>
          <w:rFonts w:cs="Arial"/>
          <w:sz w:val="22"/>
          <w:szCs w:val="22"/>
        </w:rPr>
      </w:pPr>
      <w:r w:rsidRPr="002C5A4F">
        <w:rPr>
          <w:rFonts w:cs="Arial"/>
          <w:b/>
          <w:sz w:val="22"/>
          <w:szCs w:val="22"/>
          <w:lang w:eastAsia="sl-SI"/>
        </w:rPr>
        <w:t xml:space="preserve">V Sloveniji več kot </w:t>
      </w:r>
      <w:r w:rsidRPr="002C5A4F">
        <w:rPr>
          <w:rFonts w:cs="Arial"/>
          <w:sz w:val="22"/>
          <w:szCs w:val="22"/>
        </w:rPr>
        <w:t>60 odstotkov države prekriva gozd (povprečje EU je 40%), imamo 71 drevesnih vrst ter bogato surovinsko zaledje: lesna zaloga na hektar znaša 300 m</w:t>
      </w:r>
      <w:r w:rsidRPr="002C5A4F">
        <w:rPr>
          <w:rFonts w:cs="Arial"/>
          <w:sz w:val="22"/>
          <w:szCs w:val="22"/>
          <w:vertAlign w:val="superscript"/>
        </w:rPr>
        <w:t>3</w:t>
      </w:r>
      <w:r w:rsidRPr="002C5A4F">
        <w:rPr>
          <w:rFonts w:cs="Arial"/>
          <w:sz w:val="22"/>
          <w:szCs w:val="22"/>
        </w:rPr>
        <w:t>, letno zraste novih 7m</w:t>
      </w:r>
      <w:r w:rsidRPr="002C5A4F">
        <w:rPr>
          <w:rFonts w:cs="Arial"/>
          <w:sz w:val="22"/>
          <w:szCs w:val="22"/>
          <w:vertAlign w:val="superscript"/>
        </w:rPr>
        <w:t>3</w:t>
      </w:r>
      <w:r w:rsidRPr="002C5A4F">
        <w:rPr>
          <w:rFonts w:cs="Arial"/>
          <w:sz w:val="22"/>
          <w:szCs w:val="22"/>
        </w:rPr>
        <w:t>/ha, posekamo ga 3m</w:t>
      </w:r>
      <w:r w:rsidRPr="002C5A4F">
        <w:rPr>
          <w:rFonts w:cs="Arial"/>
          <w:sz w:val="22"/>
          <w:szCs w:val="22"/>
          <w:vertAlign w:val="superscript"/>
        </w:rPr>
        <w:t>3</w:t>
      </w:r>
      <w:r w:rsidRPr="002C5A4F">
        <w:rPr>
          <w:rFonts w:cs="Arial"/>
          <w:sz w:val="22"/>
          <w:szCs w:val="22"/>
        </w:rPr>
        <w:t>/ha</w:t>
      </w:r>
      <w:r w:rsidRPr="00CC1070">
        <w:rPr>
          <w:rFonts w:cs="Arial"/>
          <w:sz w:val="22"/>
          <w:szCs w:val="22"/>
        </w:rPr>
        <w:t xml:space="preserve">. </w:t>
      </w:r>
      <w:r w:rsidR="00236814" w:rsidRPr="00CC1070">
        <w:rPr>
          <w:rFonts w:cs="Arial"/>
          <w:sz w:val="22"/>
          <w:szCs w:val="22"/>
        </w:rPr>
        <w:t>Večino</w:t>
      </w:r>
      <w:r w:rsidRPr="00CC1070">
        <w:rPr>
          <w:rFonts w:cs="Arial"/>
          <w:sz w:val="22"/>
          <w:szCs w:val="22"/>
        </w:rPr>
        <w:t xml:space="preserve"> lesa izvozimo v obliki hlodovine</w:t>
      </w:r>
      <w:r w:rsidR="00467DF2" w:rsidRPr="00CC1070">
        <w:rPr>
          <w:rFonts w:cs="Arial"/>
          <w:sz w:val="22"/>
          <w:szCs w:val="22"/>
        </w:rPr>
        <w:t>,</w:t>
      </w:r>
      <w:r w:rsidR="00B15418" w:rsidRPr="00CC1070">
        <w:rPr>
          <w:rFonts w:cs="Arial"/>
          <w:sz w:val="22"/>
          <w:szCs w:val="22"/>
        </w:rPr>
        <w:t xml:space="preserve"> </w:t>
      </w:r>
      <w:r w:rsidR="00EB1AC2" w:rsidRPr="00CC1070">
        <w:rPr>
          <w:rFonts w:cs="Arial"/>
          <w:sz w:val="22"/>
          <w:szCs w:val="22"/>
        </w:rPr>
        <w:t>š</w:t>
      </w:r>
      <w:r w:rsidR="00B80E80" w:rsidRPr="00CC1070">
        <w:rPr>
          <w:rFonts w:cs="Arial"/>
          <w:sz w:val="22"/>
          <w:szCs w:val="22"/>
        </w:rPr>
        <w:t>tevilo zaposlenih</w:t>
      </w:r>
      <w:r w:rsidR="004C0B06" w:rsidRPr="00CC1070">
        <w:rPr>
          <w:rFonts w:cs="Arial"/>
          <w:sz w:val="22"/>
          <w:szCs w:val="22"/>
        </w:rPr>
        <w:t xml:space="preserve"> v branži</w:t>
      </w:r>
      <w:r w:rsidR="00B80E80" w:rsidRPr="00CC1070">
        <w:rPr>
          <w:rFonts w:cs="Arial"/>
          <w:sz w:val="22"/>
          <w:szCs w:val="22"/>
        </w:rPr>
        <w:t xml:space="preserve"> je v zadnjih desetletjih drastično upadlo, </w:t>
      </w:r>
      <w:r w:rsidR="00EB1AC2" w:rsidRPr="00CC1070">
        <w:rPr>
          <w:rFonts w:cs="Arial"/>
          <w:sz w:val="22"/>
          <w:szCs w:val="22"/>
        </w:rPr>
        <w:t xml:space="preserve">preostala </w:t>
      </w:r>
      <w:r w:rsidR="00B80E80" w:rsidRPr="00CC1070">
        <w:rPr>
          <w:rFonts w:cs="Arial"/>
          <w:sz w:val="22"/>
          <w:szCs w:val="22"/>
        </w:rPr>
        <w:t>ve</w:t>
      </w:r>
      <w:r w:rsidR="00851061" w:rsidRPr="00CC1070">
        <w:rPr>
          <w:rFonts w:cs="Arial"/>
          <w:sz w:val="22"/>
          <w:szCs w:val="22"/>
        </w:rPr>
        <w:t>čja</w:t>
      </w:r>
      <w:r w:rsidR="00B80E80" w:rsidRPr="00CC1070">
        <w:rPr>
          <w:rFonts w:cs="Arial"/>
          <w:sz w:val="22"/>
          <w:szCs w:val="22"/>
        </w:rPr>
        <w:t xml:space="preserve"> podjetja lahko preštejemo na</w:t>
      </w:r>
      <w:r w:rsidR="004C0B06" w:rsidRPr="00CC1070">
        <w:rPr>
          <w:rFonts w:cs="Arial"/>
          <w:sz w:val="22"/>
          <w:szCs w:val="22"/>
        </w:rPr>
        <w:t xml:space="preserve"> prste</w:t>
      </w:r>
      <w:r w:rsidR="00B80E80" w:rsidRPr="00CC1070">
        <w:rPr>
          <w:rFonts w:cs="Arial"/>
          <w:sz w:val="22"/>
          <w:szCs w:val="22"/>
        </w:rPr>
        <w:t xml:space="preserve">. Redka so podjetja in produkti, ki so prepoznani kot vodilni v svoji panogi ali </w:t>
      </w:r>
      <w:r w:rsidR="004C0B06" w:rsidRPr="00CC1070">
        <w:rPr>
          <w:rFonts w:cs="Arial"/>
          <w:sz w:val="22"/>
          <w:szCs w:val="22"/>
        </w:rPr>
        <w:t xml:space="preserve">tržni </w:t>
      </w:r>
      <w:r w:rsidR="00B80E80" w:rsidRPr="00CC1070">
        <w:rPr>
          <w:rFonts w:cs="Arial"/>
          <w:sz w:val="22"/>
          <w:szCs w:val="22"/>
        </w:rPr>
        <w:t xml:space="preserve">niši. </w:t>
      </w:r>
      <w:r w:rsidR="00C530ED" w:rsidRPr="00CC1070">
        <w:rPr>
          <w:rFonts w:cs="Arial"/>
          <w:sz w:val="22"/>
          <w:szCs w:val="22"/>
        </w:rPr>
        <w:t>Dodana vrednost na zaposlenega v panogi ostaja pod slovenskim povprečjem za gospodarstvo.</w:t>
      </w:r>
    </w:p>
    <w:p w:rsidR="00B80E80" w:rsidRPr="002C5A4F" w:rsidRDefault="00B80E80" w:rsidP="00B80E80">
      <w:pPr>
        <w:rPr>
          <w:rFonts w:cs="Arial"/>
          <w:sz w:val="22"/>
          <w:szCs w:val="22"/>
        </w:rPr>
      </w:pPr>
      <w:r w:rsidRPr="00CC1070">
        <w:rPr>
          <w:rFonts w:cs="Arial"/>
          <w:sz w:val="22"/>
          <w:szCs w:val="22"/>
        </w:rPr>
        <w:t xml:space="preserve">Industrijsko oblikovanje je v svetu vedno bolj prepoznano kot pomembna komponenta </w:t>
      </w:r>
      <w:r w:rsidR="00236814" w:rsidRPr="00CC1070">
        <w:rPr>
          <w:rFonts w:cs="Arial"/>
          <w:sz w:val="22"/>
          <w:szCs w:val="22"/>
        </w:rPr>
        <w:t xml:space="preserve"> gospodarskega razvoja</w:t>
      </w:r>
      <w:r w:rsidRPr="00CC1070">
        <w:rPr>
          <w:rFonts w:cs="Arial"/>
          <w:sz w:val="22"/>
          <w:szCs w:val="22"/>
        </w:rPr>
        <w:t>. Predstavlja pomembno gonilo inovacij - v najširšem smislu ga lahko razumemo kot most m</w:t>
      </w:r>
      <w:r w:rsidRPr="002C5A4F">
        <w:rPr>
          <w:rFonts w:cs="Arial"/>
          <w:sz w:val="22"/>
          <w:szCs w:val="22"/>
        </w:rPr>
        <w:t>ed kreativnostjo in inovacijami</w:t>
      </w:r>
      <w:r w:rsidR="00073BA8">
        <w:rPr>
          <w:rFonts w:cs="Arial"/>
          <w:sz w:val="22"/>
          <w:szCs w:val="22"/>
        </w:rPr>
        <w:t>.</w:t>
      </w:r>
      <w:r w:rsidR="00A20D3F">
        <w:rPr>
          <w:rFonts w:cs="Arial"/>
          <w:sz w:val="22"/>
          <w:szCs w:val="22"/>
        </w:rPr>
        <w:t xml:space="preserve"> </w:t>
      </w:r>
      <w:r w:rsidRPr="002C5A4F">
        <w:rPr>
          <w:rFonts w:cs="Arial"/>
          <w:sz w:val="22"/>
          <w:szCs w:val="22"/>
        </w:rPr>
        <w:t>Tako kot</w:t>
      </w:r>
      <w:r w:rsidR="00073BA8">
        <w:rPr>
          <w:rFonts w:cs="Arial"/>
          <w:sz w:val="22"/>
          <w:szCs w:val="22"/>
        </w:rPr>
        <w:t xml:space="preserve"> raziskave in razvoj </w:t>
      </w:r>
      <w:r w:rsidR="00A20D3F">
        <w:rPr>
          <w:rFonts w:cs="Arial"/>
          <w:sz w:val="22"/>
          <w:szCs w:val="22"/>
        </w:rPr>
        <w:t>(</w:t>
      </w:r>
      <w:r w:rsidR="003518B5">
        <w:rPr>
          <w:rFonts w:cs="Arial"/>
          <w:sz w:val="22"/>
          <w:szCs w:val="22"/>
        </w:rPr>
        <w:t xml:space="preserve">v nadaljevanju: </w:t>
      </w:r>
      <w:r w:rsidRPr="002C5A4F">
        <w:rPr>
          <w:rFonts w:cs="Arial"/>
          <w:sz w:val="22"/>
          <w:szCs w:val="22"/>
        </w:rPr>
        <w:t>R&amp;R</w:t>
      </w:r>
      <w:r w:rsidR="003518B5">
        <w:rPr>
          <w:rFonts w:cs="Arial"/>
          <w:sz w:val="22"/>
          <w:szCs w:val="22"/>
        </w:rPr>
        <w:t>)</w:t>
      </w:r>
      <w:r w:rsidRPr="002C5A4F">
        <w:rPr>
          <w:rFonts w:cs="Arial"/>
          <w:sz w:val="22"/>
          <w:szCs w:val="22"/>
        </w:rPr>
        <w:t xml:space="preserve">, tudi oblikovanje predstavlja način za usmerjanje kreativnosti v komercialne namene. </w:t>
      </w:r>
    </w:p>
    <w:p w:rsidR="00B80E80" w:rsidRPr="005B34E7" w:rsidRDefault="00B80E80" w:rsidP="00B80E80">
      <w:pPr>
        <w:rPr>
          <w:rFonts w:cs="Arial"/>
          <w:sz w:val="16"/>
          <w:szCs w:val="16"/>
        </w:rPr>
      </w:pPr>
    </w:p>
    <w:p w:rsidR="00B80E80" w:rsidRDefault="00B80E80" w:rsidP="00B80E80">
      <w:pPr>
        <w:widowControl/>
        <w:spacing w:after="120"/>
        <w:rPr>
          <w:rFonts w:cs="Arial"/>
          <w:sz w:val="22"/>
          <w:szCs w:val="22"/>
        </w:rPr>
      </w:pPr>
      <w:r w:rsidRPr="002C5A4F">
        <w:rPr>
          <w:rFonts w:cs="Arial"/>
          <w:sz w:val="22"/>
          <w:szCs w:val="22"/>
          <w:lang w:eastAsia="sl-SI"/>
        </w:rPr>
        <w:t xml:space="preserve">Načrtovanje in razvoj izdelkov in storitev ter njihovo trženje se v sodobnem poslovnem svetu bliskovito spreminja. </w:t>
      </w:r>
      <w:r w:rsidRPr="002C5A4F">
        <w:rPr>
          <w:rFonts w:cs="Arial"/>
          <w:sz w:val="22"/>
          <w:szCs w:val="22"/>
        </w:rPr>
        <w:t xml:space="preserve">Oblikovanje je </w:t>
      </w:r>
      <w:r w:rsidR="00C530ED">
        <w:rPr>
          <w:rFonts w:cs="Arial"/>
          <w:sz w:val="22"/>
          <w:szCs w:val="22"/>
        </w:rPr>
        <w:t xml:space="preserve">tako </w:t>
      </w:r>
      <w:r w:rsidRPr="002C5A4F">
        <w:rPr>
          <w:rFonts w:cs="Arial"/>
          <w:sz w:val="22"/>
          <w:szCs w:val="22"/>
        </w:rPr>
        <w:t xml:space="preserve">pomemben vir inovacij in povečanja dodane vrednosti v tistih gospodarskih panogah, v katerih so investicije v R&amp;R sicer nizke, kot npr. v pohištveni ali tekstilni industriji ter kot tako predstavlja pomembno orodje pri prestrukturiranju podjetij in tradicionalnih gospodarskih panog. </w:t>
      </w:r>
    </w:p>
    <w:p w:rsidR="00232EF6" w:rsidRPr="002C5A4F" w:rsidRDefault="00232EF6" w:rsidP="00232EF6">
      <w:pPr>
        <w:widowControl/>
        <w:spacing w:after="120"/>
        <w:rPr>
          <w:rFonts w:cs="Arial"/>
          <w:sz w:val="22"/>
          <w:szCs w:val="22"/>
          <w:lang w:eastAsia="sl-SI"/>
        </w:rPr>
      </w:pPr>
      <w:r w:rsidRPr="002C5A4F">
        <w:rPr>
          <w:rFonts w:cs="Arial"/>
          <w:sz w:val="22"/>
          <w:szCs w:val="22"/>
          <w:lang w:eastAsia="sl-SI"/>
        </w:rPr>
        <w:t xml:space="preserve">Doseganje </w:t>
      </w:r>
      <w:r w:rsidR="00C530ED">
        <w:rPr>
          <w:rFonts w:cs="Arial"/>
          <w:sz w:val="22"/>
          <w:szCs w:val="22"/>
          <w:lang w:eastAsia="sl-SI"/>
        </w:rPr>
        <w:t xml:space="preserve">višje </w:t>
      </w:r>
      <w:r w:rsidRPr="002C5A4F">
        <w:rPr>
          <w:rFonts w:cs="Arial"/>
          <w:sz w:val="22"/>
          <w:szCs w:val="22"/>
          <w:lang w:eastAsia="sl-SI"/>
        </w:rPr>
        <w:t xml:space="preserve">dodane vrednosti zahteva kompetentne in motivirane zaposlene ter trajnostni model razvoja podjetja, ki poleg tehnoloških inovacij in investicij v fizično infrastrukturo vključuje </w:t>
      </w:r>
      <w:r w:rsidRPr="002C5A4F">
        <w:rPr>
          <w:rFonts w:cs="Arial"/>
          <w:sz w:val="22"/>
          <w:szCs w:val="22"/>
          <w:lang w:eastAsia="sl-SI"/>
        </w:rPr>
        <w:lastRenderedPageBreak/>
        <w:t>tudi vlaganje v kadre in izboljšave procesov, proizvodov, storitev, komunikacije in odnosa s strankami ter naročniki. To je velik izziv ne samo za vodilne temveč prav</w:t>
      </w:r>
      <w:r w:rsidR="00A603C1" w:rsidRPr="002C5A4F">
        <w:rPr>
          <w:rFonts w:cs="Arial"/>
          <w:sz w:val="22"/>
          <w:szCs w:val="22"/>
          <w:lang w:eastAsia="sl-SI"/>
        </w:rPr>
        <w:t xml:space="preserve"> za</w:t>
      </w:r>
      <w:r w:rsidRPr="002C5A4F">
        <w:rPr>
          <w:rFonts w:cs="Arial"/>
          <w:sz w:val="22"/>
          <w:szCs w:val="22"/>
          <w:lang w:eastAsia="sl-SI"/>
        </w:rPr>
        <w:t xml:space="preserve"> vse zaposlene. </w:t>
      </w:r>
    </w:p>
    <w:p w:rsidR="00EB1AC2" w:rsidRPr="002C5A4F" w:rsidRDefault="00EB1AC2" w:rsidP="00EB1AC2">
      <w:pPr>
        <w:spacing w:line="120" w:lineRule="atLeast"/>
        <w:rPr>
          <w:rFonts w:cs="Arial"/>
          <w:sz w:val="22"/>
          <w:szCs w:val="22"/>
        </w:rPr>
      </w:pPr>
      <w:r w:rsidRPr="002C5A4F">
        <w:rPr>
          <w:rFonts w:cs="Arial"/>
          <w:sz w:val="22"/>
          <w:szCs w:val="22"/>
        </w:rPr>
        <w:t xml:space="preserve">S projektom, ki nadgrajuje dosežke Kompetenčnega centra za lesarsko industrijo – KOCles (2012-2015), bomo vpeljali koncepte </w:t>
      </w:r>
      <w:r w:rsidR="000505C0">
        <w:rPr>
          <w:rFonts w:cs="Arial"/>
          <w:sz w:val="22"/>
          <w:szCs w:val="22"/>
        </w:rPr>
        <w:t>dizajn</w:t>
      </w:r>
      <w:r w:rsidRPr="002C5A4F">
        <w:rPr>
          <w:rFonts w:cs="Arial"/>
          <w:sz w:val="22"/>
          <w:szCs w:val="22"/>
        </w:rPr>
        <w:t xml:space="preserve"> managementa</w:t>
      </w:r>
      <w:r w:rsidR="005B34E7">
        <w:rPr>
          <w:rFonts w:cs="Arial"/>
          <w:sz w:val="22"/>
          <w:szCs w:val="22"/>
        </w:rPr>
        <w:t xml:space="preserve"> in</w:t>
      </w:r>
      <w:r w:rsidRPr="002C5A4F">
        <w:rPr>
          <w:rFonts w:cs="Arial"/>
          <w:sz w:val="22"/>
          <w:szCs w:val="22"/>
        </w:rPr>
        <w:t xml:space="preserve"> znamčenja ter razvijali druge kompetence zaposlenih, ki lahko okrepijo uspešnost delovanja slovenskih lesarskih podjetij ter tako prispeva</w:t>
      </w:r>
      <w:r w:rsidR="00F87D76">
        <w:rPr>
          <w:rFonts w:cs="Arial"/>
          <w:sz w:val="22"/>
          <w:szCs w:val="22"/>
        </w:rPr>
        <w:t>jo</w:t>
      </w:r>
      <w:r w:rsidRPr="002C5A4F">
        <w:rPr>
          <w:rFonts w:cs="Arial"/>
          <w:sz w:val="22"/>
          <w:szCs w:val="22"/>
        </w:rPr>
        <w:t xml:space="preserve"> h konkurenčnosti in ohranitvi delovnih mest v tej ključni slovenski gospodarski panogi. Predvideno je vsaj 1.000 vključitev v usposabljanja ter </w:t>
      </w:r>
      <w:r w:rsidR="00F87D76">
        <w:rPr>
          <w:rFonts w:cs="Arial"/>
          <w:sz w:val="22"/>
          <w:szCs w:val="22"/>
        </w:rPr>
        <w:t xml:space="preserve">uvedenih vsaj </w:t>
      </w:r>
      <w:r w:rsidRPr="002C5A4F">
        <w:rPr>
          <w:rFonts w:cs="Arial"/>
          <w:sz w:val="22"/>
          <w:szCs w:val="22"/>
        </w:rPr>
        <w:t xml:space="preserve">10 izboljšav poslovnih </w:t>
      </w:r>
      <w:r w:rsidR="00F87D76">
        <w:rPr>
          <w:rFonts w:cs="Arial"/>
          <w:sz w:val="22"/>
          <w:szCs w:val="22"/>
        </w:rPr>
        <w:t>procesov v</w:t>
      </w:r>
      <w:r w:rsidR="00F87D76" w:rsidRPr="002C5A4F">
        <w:rPr>
          <w:rFonts w:cs="Arial"/>
          <w:sz w:val="22"/>
          <w:szCs w:val="22"/>
        </w:rPr>
        <w:t xml:space="preserve"> </w:t>
      </w:r>
      <w:r w:rsidRPr="002C5A4F">
        <w:rPr>
          <w:rFonts w:cs="Arial"/>
          <w:sz w:val="22"/>
          <w:szCs w:val="22"/>
        </w:rPr>
        <w:t>slovensk</w:t>
      </w:r>
      <w:r w:rsidR="00F87D76">
        <w:rPr>
          <w:rFonts w:cs="Arial"/>
          <w:sz w:val="22"/>
          <w:szCs w:val="22"/>
        </w:rPr>
        <w:t>a</w:t>
      </w:r>
      <w:r w:rsidRPr="002C5A4F">
        <w:rPr>
          <w:rFonts w:cs="Arial"/>
          <w:sz w:val="22"/>
          <w:szCs w:val="22"/>
        </w:rPr>
        <w:t xml:space="preserve"> podjetj</w:t>
      </w:r>
      <w:r w:rsidR="00F87D76">
        <w:rPr>
          <w:rFonts w:cs="Arial"/>
          <w:sz w:val="22"/>
          <w:szCs w:val="22"/>
        </w:rPr>
        <w:t>a</w:t>
      </w:r>
      <w:r w:rsidRPr="002C5A4F">
        <w:rPr>
          <w:rFonts w:cs="Arial"/>
          <w:sz w:val="22"/>
          <w:szCs w:val="22"/>
        </w:rPr>
        <w:t xml:space="preserve"> lesarske industrije.</w:t>
      </w:r>
    </w:p>
    <w:p w:rsidR="00EB1AC2" w:rsidRPr="00D72F51" w:rsidRDefault="00EB1AC2" w:rsidP="00232EF6">
      <w:pPr>
        <w:widowControl/>
        <w:rPr>
          <w:rFonts w:cs="Arial"/>
          <w:sz w:val="16"/>
          <w:szCs w:val="16"/>
          <w:lang w:eastAsia="sl-SI"/>
        </w:rPr>
      </w:pPr>
    </w:p>
    <w:p w:rsidR="00232EF6" w:rsidRPr="0071352D" w:rsidRDefault="00232EF6" w:rsidP="00851061">
      <w:pPr>
        <w:widowControl/>
        <w:rPr>
          <w:rFonts w:cs="Arial"/>
          <w:i/>
          <w:sz w:val="22"/>
          <w:szCs w:val="22"/>
        </w:rPr>
      </w:pPr>
      <w:r w:rsidRPr="002C5A4F">
        <w:rPr>
          <w:rFonts w:cs="Arial"/>
          <w:sz w:val="22"/>
          <w:szCs w:val="22"/>
          <w:lang w:eastAsia="sl-SI"/>
        </w:rPr>
        <w:t xml:space="preserve">S projektom želimo spodbuditi ambicioznost, zmagovalni in podjetniški duh v podjetjih lesarske </w:t>
      </w:r>
      <w:r w:rsidRPr="0071352D">
        <w:rPr>
          <w:rFonts w:cs="Arial"/>
          <w:sz w:val="22"/>
          <w:szCs w:val="22"/>
          <w:lang w:eastAsia="sl-SI"/>
        </w:rPr>
        <w:t xml:space="preserve">panoge, usposobiti zaposlene ter </w:t>
      </w:r>
      <w:r w:rsidR="00402203">
        <w:rPr>
          <w:rFonts w:cs="Arial"/>
          <w:sz w:val="22"/>
          <w:szCs w:val="22"/>
          <w:lang w:eastAsia="sl-SI"/>
        </w:rPr>
        <w:t xml:space="preserve">spodbuditi </w:t>
      </w:r>
      <w:r w:rsidRPr="0071352D">
        <w:rPr>
          <w:rFonts w:cs="Arial"/>
          <w:sz w:val="22"/>
          <w:szCs w:val="22"/>
          <w:lang w:eastAsia="sl-SI"/>
        </w:rPr>
        <w:t xml:space="preserve">uvajanje novih </w:t>
      </w:r>
      <w:r w:rsidR="00402203">
        <w:rPr>
          <w:rFonts w:cs="Arial"/>
          <w:sz w:val="22"/>
          <w:szCs w:val="22"/>
          <w:lang w:eastAsia="sl-SI"/>
        </w:rPr>
        <w:t xml:space="preserve">poslovnih </w:t>
      </w:r>
      <w:r w:rsidRPr="0071352D">
        <w:rPr>
          <w:rFonts w:cs="Arial"/>
          <w:sz w:val="22"/>
          <w:szCs w:val="22"/>
          <w:lang w:eastAsia="sl-SI"/>
        </w:rPr>
        <w:t>praks za večjo konkurenčnost panoge.</w:t>
      </w:r>
      <w:r w:rsidR="00851061">
        <w:rPr>
          <w:rFonts w:cs="Arial"/>
          <w:sz w:val="22"/>
          <w:szCs w:val="22"/>
          <w:lang w:eastAsia="sl-SI"/>
        </w:rPr>
        <w:t xml:space="preserve"> </w:t>
      </w:r>
      <w:r w:rsidR="00B80E80" w:rsidRPr="0071352D">
        <w:rPr>
          <w:rFonts w:cs="Arial"/>
          <w:sz w:val="22"/>
          <w:szCs w:val="22"/>
        </w:rPr>
        <w:t>Obvezna bod</w:t>
      </w:r>
      <w:r w:rsidRPr="0071352D">
        <w:rPr>
          <w:rFonts w:cs="Arial"/>
          <w:sz w:val="22"/>
          <w:szCs w:val="22"/>
        </w:rPr>
        <w:t>o usposabljanja s področ</w:t>
      </w:r>
      <w:r w:rsidR="00851061">
        <w:rPr>
          <w:rFonts w:cs="Arial"/>
          <w:sz w:val="22"/>
          <w:szCs w:val="22"/>
        </w:rPr>
        <w:t>i</w:t>
      </w:r>
      <w:r w:rsidRPr="0071352D">
        <w:rPr>
          <w:rFonts w:cs="Arial"/>
          <w:sz w:val="22"/>
          <w:szCs w:val="22"/>
        </w:rPr>
        <w:t>j:</w:t>
      </w:r>
    </w:p>
    <w:p w:rsidR="00232EF6" w:rsidRPr="0071352D" w:rsidRDefault="000505C0" w:rsidP="00943197">
      <w:pPr>
        <w:pStyle w:val="Odstavekseznama"/>
        <w:numPr>
          <w:ilvl w:val="0"/>
          <w:numId w:val="9"/>
        </w:numPr>
        <w:ind w:left="284" w:hanging="284"/>
        <w:rPr>
          <w:rFonts w:cs="Arial"/>
          <w:sz w:val="22"/>
          <w:szCs w:val="22"/>
        </w:rPr>
      </w:pPr>
      <w:r w:rsidRPr="0071352D">
        <w:rPr>
          <w:rFonts w:cs="Arial"/>
          <w:sz w:val="22"/>
          <w:szCs w:val="22"/>
        </w:rPr>
        <w:t>dizajn</w:t>
      </w:r>
      <w:r w:rsidR="00232EF6" w:rsidRPr="0071352D">
        <w:rPr>
          <w:rFonts w:cs="Arial"/>
          <w:sz w:val="22"/>
          <w:szCs w:val="22"/>
        </w:rPr>
        <w:t xml:space="preserve"> managementa in znamčenja,</w:t>
      </w:r>
    </w:p>
    <w:p w:rsidR="00232EF6" w:rsidRPr="0071352D" w:rsidRDefault="00232EF6" w:rsidP="00943197">
      <w:pPr>
        <w:pStyle w:val="Odstavekseznama"/>
        <w:numPr>
          <w:ilvl w:val="0"/>
          <w:numId w:val="9"/>
        </w:numPr>
        <w:ind w:left="284" w:hanging="284"/>
        <w:rPr>
          <w:rFonts w:cs="Arial"/>
          <w:i/>
          <w:sz w:val="22"/>
          <w:szCs w:val="22"/>
        </w:rPr>
      </w:pPr>
      <w:r w:rsidRPr="0071352D">
        <w:rPr>
          <w:rFonts w:cs="Arial"/>
          <w:sz w:val="22"/>
          <w:szCs w:val="22"/>
        </w:rPr>
        <w:t xml:space="preserve">vodenja, uvajanja sprememb ter </w:t>
      </w:r>
      <w:r w:rsidR="001D4895">
        <w:rPr>
          <w:rFonts w:cs="Arial"/>
          <w:sz w:val="22"/>
          <w:szCs w:val="22"/>
        </w:rPr>
        <w:t>poslovnih</w:t>
      </w:r>
      <w:r w:rsidRPr="0071352D">
        <w:rPr>
          <w:rFonts w:cs="Arial"/>
          <w:sz w:val="22"/>
          <w:szCs w:val="22"/>
        </w:rPr>
        <w:t xml:space="preserve"> izboljšav v podjetje,</w:t>
      </w:r>
    </w:p>
    <w:p w:rsidR="00232EF6" w:rsidRPr="0071352D" w:rsidRDefault="00924054" w:rsidP="00943197">
      <w:pPr>
        <w:pStyle w:val="Odstavekseznama"/>
        <w:numPr>
          <w:ilvl w:val="0"/>
          <w:numId w:val="9"/>
        </w:numPr>
        <w:ind w:left="284" w:hanging="284"/>
        <w:rPr>
          <w:rFonts w:cs="Arial"/>
          <w:sz w:val="22"/>
          <w:szCs w:val="22"/>
        </w:rPr>
      </w:pPr>
      <w:r w:rsidRPr="0071352D">
        <w:rPr>
          <w:rFonts w:cs="Arial"/>
          <w:sz w:val="22"/>
          <w:szCs w:val="22"/>
        </w:rPr>
        <w:t xml:space="preserve">trženja, </w:t>
      </w:r>
      <w:r w:rsidR="00232EF6" w:rsidRPr="0071352D">
        <w:rPr>
          <w:rFonts w:cs="Arial"/>
          <w:sz w:val="22"/>
          <w:szCs w:val="22"/>
        </w:rPr>
        <w:t>prodaje in komunikacije.</w:t>
      </w:r>
    </w:p>
    <w:p w:rsidR="00232EF6" w:rsidRPr="00D72F51" w:rsidRDefault="00232EF6" w:rsidP="00232EF6">
      <w:pPr>
        <w:rPr>
          <w:rFonts w:cs="Arial"/>
          <w:color w:val="244061" w:themeColor="accent1" w:themeShade="80"/>
          <w:sz w:val="16"/>
          <w:szCs w:val="16"/>
        </w:rPr>
      </w:pPr>
    </w:p>
    <w:p w:rsidR="00232EF6" w:rsidRPr="002C5A4F" w:rsidRDefault="00232EF6" w:rsidP="007803D4">
      <w:pPr>
        <w:spacing w:line="120" w:lineRule="atLeast"/>
        <w:rPr>
          <w:rFonts w:cs="Arial"/>
          <w:sz w:val="22"/>
          <w:szCs w:val="22"/>
        </w:rPr>
      </w:pPr>
      <w:r w:rsidRPr="002C5A4F">
        <w:rPr>
          <w:rFonts w:cs="Arial"/>
          <w:sz w:val="22"/>
          <w:szCs w:val="22"/>
        </w:rPr>
        <w:t>Obvezen nabor usposabljanj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w:t>
      </w:r>
      <w:r w:rsidR="00EB1AC2" w:rsidRPr="002C5A4F" w:rsidDel="00EB1AC2">
        <w:rPr>
          <w:rFonts w:cs="Arial"/>
          <w:sz w:val="22"/>
          <w:szCs w:val="22"/>
        </w:rPr>
        <w:t xml:space="preserve"> </w:t>
      </w:r>
      <w:r w:rsidR="00EB1AC2" w:rsidRPr="005171EE">
        <w:rPr>
          <w:rFonts w:cs="Arial"/>
          <w:b/>
          <w:sz w:val="22"/>
          <w:szCs w:val="22"/>
        </w:rPr>
        <w:t xml:space="preserve">Poseben poudarek bo namenjen vpeljavi </w:t>
      </w:r>
      <w:r w:rsidR="00851061">
        <w:rPr>
          <w:rFonts w:cs="Arial"/>
          <w:b/>
          <w:sz w:val="22"/>
          <w:szCs w:val="22"/>
        </w:rPr>
        <w:t xml:space="preserve">poslovnih </w:t>
      </w:r>
      <w:r w:rsidR="00EB1AC2" w:rsidRPr="005171EE">
        <w:rPr>
          <w:rFonts w:cs="Arial"/>
          <w:b/>
          <w:sz w:val="22"/>
          <w:szCs w:val="22"/>
        </w:rPr>
        <w:t>izboljšav v po</w:t>
      </w:r>
      <w:r w:rsidR="00851061">
        <w:rPr>
          <w:rFonts w:cs="Arial"/>
          <w:b/>
          <w:sz w:val="22"/>
          <w:szCs w:val="22"/>
        </w:rPr>
        <w:t>djetja</w:t>
      </w:r>
      <w:r w:rsidR="00EB1AC2" w:rsidRPr="005171EE">
        <w:rPr>
          <w:rFonts w:cs="Arial"/>
          <w:b/>
          <w:sz w:val="22"/>
          <w:szCs w:val="22"/>
        </w:rPr>
        <w:t>.</w:t>
      </w:r>
    </w:p>
    <w:p w:rsidR="00232EF6" w:rsidRPr="005B34E7" w:rsidRDefault="00232EF6" w:rsidP="00FF00F4">
      <w:pPr>
        <w:contextualSpacing/>
        <w:rPr>
          <w:rFonts w:cs="Arial"/>
          <w:b/>
          <w:sz w:val="16"/>
          <w:szCs w:val="16"/>
          <w:lang w:eastAsia="sl-SI"/>
        </w:rPr>
      </w:pPr>
    </w:p>
    <w:p w:rsidR="00FF00F4" w:rsidRPr="002C5A4F" w:rsidRDefault="00F87D76" w:rsidP="002C5A4F">
      <w:pPr>
        <w:rPr>
          <w:rFonts w:cs="Arial"/>
          <w:sz w:val="22"/>
          <w:szCs w:val="22"/>
        </w:rPr>
      </w:pPr>
      <w:r>
        <w:rPr>
          <w:rFonts w:cs="Arial"/>
          <w:sz w:val="22"/>
          <w:szCs w:val="22"/>
        </w:rPr>
        <w:t>Uvajanje vsebin oblikovanja (ter povezovanje s kreativnimi sektorji) p</w:t>
      </w:r>
      <w:r w:rsidR="00FF00F4" w:rsidRPr="002C5A4F">
        <w:rPr>
          <w:rFonts w:cs="Arial"/>
          <w:sz w:val="22"/>
          <w:szCs w:val="22"/>
        </w:rPr>
        <w:t>odjetjem omogoča necenovno konkuriranje z diferenciacijo njihovih proizvodov ali storitev na podlagi njihove funkcije, estetike, trajnosti, zanesljivosti, ipd. Poleg tega uporaba oblikovanja podjetjem olajša izgradnjo prepoznavne podobe, trženje, gradi lojalnost blagovni znamki, optimizira produkcijski proces in tako zmanjšuje produkcijske stroške, itd. (DTI, 2005). Pri izgradnji prepoznavnosti podjetja in njegovih produktov ter njihovemu trženju igra zelo pomembno vlogo tudi grafično oblikovanje.</w:t>
      </w:r>
    </w:p>
    <w:p w:rsidR="002C5A4F" w:rsidRPr="005B34E7" w:rsidRDefault="002C5A4F" w:rsidP="002C5A4F">
      <w:pPr>
        <w:rPr>
          <w:rFonts w:cs="Arial"/>
          <w:sz w:val="16"/>
          <w:szCs w:val="16"/>
        </w:rPr>
      </w:pPr>
    </w:p>
    <w:p w:rsidR="00FF00F4" w:rsidRPr="00F3511E" w:rsidRDefault="00FF00F4" w:rsidP="00BD3174">
      <w:pPr>
        <w:rPr>
          <w:rFonts w:cs="Arial"/>
          <w:sz w:val="22"/>
          <w:szCs w:val="22"/>
        </w:rPr>
      </w:pPr>
      <w:r w:rsidRPr="002C5A4F">
        <w:rPr>
          <w:rFonts w:cs="Arial"/>
          <w:sz w:val="22"/>
          <w:szCs w:val="22"/>
        </w:rPr>
        <w:t xml:space="preserve">V Sloveniji nas na tem področju čaka še veliko dela, saj je raziskava Evropske komisije </w:t>
      </w:r>
      <w:r w:rsidR="002C5A4F" w:rsidRPr="002C5A4F">
        <w:rPr>
          <w:rFonts w:cs="Arial"/>
          <w:sz w:val="22"/>
          <w:szCs w:val="22"/>
        </w:rPr>
        <w:t>»</w:t>
      </w:r>
      <w:r w:rsidR="00F31680" w:rsidRPr="002C5A4F">
        <w:rPr>
          <w:rFonts w:cs="Arial"/>
          <w:sz w:val="22"/>
          <w:szCs w:val="22"/>
        </w:rPr>
        <w:t xml:space="preserve">Innobarometer </w:t>
      </w:r>
      <w:r w:rsidRPr="002C5A4F">
        <w:rPr>
          <w:rFonts w:cs="Arial"/>
          <w:sz w:val="22"/>
          <w:szCs w:val="22"/>
        </w:rPr>
        <w:t>2015</w:t>
      </w:r>
      <w:r w:rsidR="002C5A4F">
        <w:rPr>
          <w:rStyle w:val="Sprotnaopomba-sklic"/>
          <w:rFonts w:cs="Arial"/>
          <w:sz w:val="22"/>
          <w:szCs w:val="22"/>
        </w:rPr>
        <w:footnoteReference w:id="1"/>
      </w:r>
      <w:r w:rsidR="002C5A4F" w:rsidRPr="002C5A4F">
        <w:rPr>
          <w:rFonts w:cs="Arial"/>
          <w:sz w:val="22"/>
          <w:szCs w:val="22"/>
        </w:rPr>
        <w:t xml:space="preserve">« </w:t>
      </w:r>
      <w:r w:rsidRPr="002C5A4F">
        <w:rPr>
          <w:rFonts w:cs="Arial"/>
          <w:sz w:val="22"/>
          <w:szCs w:val="22"/>
        </w:rPr>
        <w:t>na vzorcu 500-ih</w:t>
      </w:r>
      <w:r w:rsidRPr="002C5A4F">
        <w:rPr>
          <w:rFonts w:cs="Arial"/>
        </w:rPr>
        <w:t xml:space="preserve"> </w:t>
      </w:r>
      <w:r w:rsidRPr="002C5A4F">
        <w:rPr>
          <w:rFonts w:cs="Arial"/>
          <w:sz w:val="22"/>
          <w:szCs w:val="22"/>
        </w:rPr>
        <w:t xml:space="preserve">slovenskih podjetij pokazala, da so slovenska podjetja na repu EU, kar se tiče uporabe oblikovanja. Le 4% jih namreč oblikovanje strateško vključuje v svoje poslovne procese. </w:t>
      </w:r>
      <w:r w:rsidRPr="00F3511E">
        <w:rPr>
          <w:rFonts w:cs="Arial"/>
          <w:sz w:val="22"/>
          <w:szCs w:val="22"/>
        </w:rPr>
        <w:t>Vloga kreativnih sektorjev je za gospodarstvo pomembna predvsem zato, ker so izredno odporni na gospodarsko krizo, predstavljajo pomemben vir zaposlitev mladih in omogočajo doseganje konkurenčne prednosti podjetij ter države.</w:t>
      </w:r>
    </w:p>
    <w:p w:rsidR="002C5A4F" w:rsidRPr="005B34E7" w:rsidRDefault="002C5A4F" w:rsidP="002C5A4F">
      <w:pPr>
        <w:rPr>
          <w:rFonts w:cs="Arial"/>
          <w:sz w:val="16"/>
          <w:szCs w:val="16"/>
        </w:rPr>
      </w:pPr>
    </w:p>
    <w:p w:rsidR="00FF00F4" w:rsidRPr="002C5A4F" w:rsidRDefault="00FF00F4" w:rsidP="002C5A4F">
      <w:pPr>
        <w:rPr>
          <w:rFonts w:cs="Arial"/>
          <w:sz w:val="22"/>
          <w:szCs w:val="22"/>
        </w:rPr>
      </w:pPr>
      <w:r w:rsidRPr="002C5A4F">
        <w:rPr>
          <w:rFonts w:cs="Arial"/>
          <w:sz w:val="22"/>
          <w:szCs w:val="22"/>
        </w:rPr>
        <w:t xml:space="preserve">Podjetja, ki se strateško povezujejo s kulturnimi in kreativnimi sektorji, so bolj </w:t>
      </w:r>
      <w:r w:rsidR="00402203">
        <w:rPr>
          <w:rFonts w:cs="Arial"/>
          <w:sz w:val="22"/>
          <w:szCs w:val="22"/>
        </w:rPr>
        <w:t xml:space="preserve">ustvarjalna, </w:t>
      </w:r>
      <w:r w:rsidRPr="002C5A4F">
        <w:rPr>
          <w:rFonts w:cs="Arial"/>
          <w:sz w:val="22"/>
          <w:szCs w:val="22"/>
        </w:rPr>
        <w:t xml:space="preserve">dobičkonosna in več izvozijo. Tri četrtine našega BDP ustvarijo izvozno naravnana podjetja. </w:t>
      </w:r>
      <w:r w:rsidR="002C5A4F" w:rsidRPr="002C5A4F">
        <w:rPr>
          <w:rFonts w:cs="Arial"/>
          <w:sz w:val="22"/>
          <w:szCs w:val="22"/>
        </w:rPr>
        <w:t xml:space="preserve">Vključevanje ustvarjalnosti v poslovne procese podjetij je </w:t>
      </w:r>
      <w:r w:rsidR="00402203">
        <w:rPr>
          <w:rFonts w:cs="Arial"/>
          <w:sz w:val="22"/>
          <w:szCs w:val="22"/>
        </w:rPr>
        <w:t xml:space="preserve">zato </w:t>
      </w:r>
      <w:r w:rsidR="002C5A4F" w:rsidRPr="002C5A4F">
        <w:rPr>
          <w:rFonts w:cs="Arial"/>
          <w:sz w:val="22"/>
          <w:szCs w:val="22"/>
        </w:rPr>
        <w:t>izjemen generator dodane vrednosti ter konkurenčnosti.</w:t>
      </w:r>
    </w:p>
    <w:p w:rsidR="007B1CFE" w:rsidRPr="005B34E7" w:rsidRDefault="007B1CFE" w:rsidP="007B1CFE">
      <w:pPr>
        <w:spacing w:line="120" w:lineRule="atLeast"/>
        <w:rPr>
          <w:rFonts w:cs="Arial"/>
          <w:sz w:val="16"/>
          <w:szCs w:val="16"/>
          <w:lang w:eastAsia="sl-SI"/>
        </w:rPr>
      </w:pPr>
    </w:p>
    <w:p w:rsidR="00B15418" w:rsidRDefault="00106083" w:rsidP="007803D4">
      <w:pPr>
        <w:spacing w:line="120" w:lineRule="atLeast"/>
        <w:rPr>
          <w:rFonts w:cs="Arial"/>
          <w:sz w:val="22"/>
          <w:szCs w:val="22"/>
        </w:rPr>
      </w:pPr>
      <w:r w:rsidRPr="00F3511E">
        <w:rPr>
          <w:rFonts w:cs="Arial"/>
          <w:sz w:val="22"/>
          <w:szCs w:val="22"/>
        </w:rPr>
        <w:t>V kompetenčnem centru se bodo povezala podjetja lesarske industrije</w:t>
      </w:r>
      <w:r w:rsidR="00A603C1" w:rsidRPr="00F3511E">
        <w:rPr>
          <w:rFonts w:cs="Arial"/>
          <w:sz w:val="22"/>
          <w:szCs w:val="22"/>
        </w:rPr>
        <w:t>, izobraževalne ustanove na področju lesarstva</w:t>
      </w:r>
      <w:r w:rsidRPr="00F3511E">
        <w:rPr>
          <w:rFonts w:cs="Arial"/>
          <w:sz w:val="22"/>
          <w:szCs w:val="22"/>
        </w:rPr>
        <w:t xml:space="preserve"> ter podjetja, ki </w:t>
      </w:r>
      <w:r w:rsidR="00CA3A03" w:rsidRPr="00F3511E">
        <w:rPr>
          <w:rFonts w:cs="Arial"/>
          <w:sz w:val="22"/>
          <w:szCs w:val="22"/>
        </w:rPr>
        <w:t xml:space="preserve">strokovno </w:t>
      </w:r>
      <w:r w:rsidRPr="00F3511E">
        <w:rPr>
          <w:rFonts w:cs="Arial"/>
          <w:sz w:val="22"/>
          <w:szCs w:val="22"/>
        </w:rPr>
        <w:t xml:space="preserve">delujejo na področju </w:t>
      </w:r>
      <w:r w:rsidR="000505C0">
        <w:rPr>
          <w:rFonts w:cs="Arial"/>
          <w:sz w:val="22"/>
          <w:szCs w:val="22"/>
        </w:rPr>
        <w:t>dizajn</w:t>
      </w:r>
      <w:r w:rsidR="00CA3A03" w:rsidRPr="00F3511E">
        <w:rPr>
          <w:rFonts w:cs="Arial"/>
          <w:sz w:val="22"/>
          <w:szCs w:val="22"/>
        </w:rPr>
        <w:t xml:space="preserve"> managementa in znamčenja ter drugih vsebinskih področij </w:t>
      </w:r>
      <w:r w:rsidRPr="00F3511E">
        <w:rPr>
          <w:rFonts w:cs="Arial"/>
          <w:sz w:val="22"/>
          <w:szCs w:val="22"/>
        </w:rPr>
        <w:t>projekta ter imajo ustrezna znanja in izkušnje, ki jih lahko prenesejo v lesarsko industrijo.</w:t>
      </w:r>
    </w:p>
    <w:p w:rsidR="00444945" w:rsidRPr="00F3511E" w:rsidRDefault="00444945" w:rsidP="007803D4">
      <w:pPr>
        <w:spacing w:line="120" w:lineRule="atLeast"/>
        <w:rPr>
          <w:rStyle w:val="Krepko"/>
          <w:rFonts w:cs="Arial"/>
          <w:bCs w:val="0"/>
          <w:color w:val="000000"/>
          <w:kern w:val="32"/>
          <w:sz w:val="22"/>
          <w:szCs w:val="22"/>
          <w:lang w:eastAsia="sl-SI"/>
        </w:rPr>
      </w:pPr>
    </w:p>
    <w:p w:rsidR="000D35EA" w:rsidRPr="005B7DEF" w:rsidRDefault="005B7DEF" w:rsidP="00E038DD">
      <w:pPr>
        <w:pStyle w:val="Naslov1"/>
        <w:rPr>
          <w:rStyle w:val="Krepko"/>
          <w:b/>
          <w:bCs/>
        </w:rPr>
      </w:pPr>
      <w:bookmarkStart w:id="2" w:name="_Toc451493532"/>
      <w:bookmarkStart w:id="3" w:name="_Toc454867162"/>
      <w:r>
        <w:rPr>
          <w:rStyle w:val="Krepko"/>
          <w:b/>
          <w:bCs/>
        </w:rPr>
        <w:lastRenderedPageBreak/>
        <w:t>N</w:t>
      </w:r>
      <w:r w:rsidR="000D35EA" w:rsidRPr="005B7DEF">
        <w:rPr>
          <w:rStyle w:val="Krepko"/>
          <w:b/>
          <w:bCs/>
        </w:rPr>
        <w:t xml:space="preserve">aziv in sedež </w:t>
      </w:r>
      <w:r>
        <w:rPr>
          <w:rStyle w:val="Krepko"/>
          <w:b/>
          <w:bCs/>
        </w:rPr>
        <w:t>organa</w:t>
      </w:r>
      <w:r w:rsidR="000D35EA" w:rsidRPr="005B7DEF">
        <w:rPr>
          <w:rStyle w:val="Krepko"/>
          <w:b/>
          <w:bCs/>
        </w:rPr>
        <w:t>, ki dodeljuje sredstva</w:t>
      </w:r>
      <w:bookmarkEnd w:id="2"/>
      <w:bookmarkEnd w:id="3"/>
    </w:p>
    <w:p w:rsidR="005B7DEF" w:rsidRDefault="005B7DEF" w:rsidP="00943197">
      <w:pPr>
        <w:numPr>
          <w:ilvl w:val="0"/>
          <w:numId w:val="26"/>
        </w:numPr>
        <w:shd w:val="clear" w:color="auto" w:fill="FFFFFF"/>
        <w:autoSpaceDE w:val="0"/>
        <w:autoSpaceDN w:val="0"/>
        <w:adjustRightInd w:val="0"/>
        <w:ind w:left="425" w:hanging="425"/>
        <w:rPr>
          <w:rFonts w:cs="Arial"/>
          <w:sz w:val="22"/>
          <w:szCs w:val="22"/>
        </w:rPr>
      </w:pPr>
      <w:r w:rsidRPr="005B7DEF">
        <w:rPr>
          <w:rFonts w:cs="Arial"/>
          <w:sz w:val="22"/>
          <w:szCs w:val="22"/>
        </w:rPr>
        <w:t xml:space="preserve">Javni sklad Republike Slovenije za razvoj kadrov in štipendije, Dunajska </w:t>
      </w:r>
      <w:r w:rsidR="00BD3174">
        <w:rPr>
          <w:rFonts w:cs="Arial"/>
          <w:sz w:val="22"/>
          <w:szCs w:val="22"/>
        </w:rPr>
        <w:t xml:space="preserve">cesta </w:t>
      </w:r>
      <w:r w:rsidRPr="005B7DEF">
        <w:rPr>
          <w:rFonts w:cs="Arial"/>
          <w:sz w:val="22"/>
          <w:szCs w:val="22"/>
        </w:rPr>
        <w:t>22, 1000 Ljubljana</w:t>
      </w:r>
      <w:r w:rsidR="00553AE4">
        <w:rPr>
          <w:rFonts w:cs="Arial"/>
          <w:sz w:val="22"/>
          <w:szCs w:val="22"/>
        </w:rPr>
        <w:t xml:space="preserve"> (v nadaljevanju: sklad)</w:t>
      </w:r>
      <w:r w:rsidR="00851061">
        <w:rPr>
          <w:rFonts w:cs="Arial"/>
          <w:sz w:val="22"/>
          <w:szCs w:val="22"/>
        </w:rPr>
        <w:t>.</w:t>
      </w:r>
    </w:p>
    <w:p w:rsidR="005B7DEF" w:rsidRPr="005B7DEF" w:rsidRDefault="005B7DEF" w:rsidP="005B7DEF">
      <w:pPr>
        <w:shd w:val="clear" w:color="auto" w:fill="FFFFFF"/>
        <w:autoSpaceDE w:val="0"/>
        <w:autoSpaceDN w:val="0"/>
        <w:adjustRightInd w:val="0"/>
        <w:ind w:left="425"/>
        <w:rPr>
          <w:rFonts w:cs="Arial"/>
          <w:sz w:val="22"/>
          <w:szCs w:val="22"/>
        </w:rPr>
      </w:pPr>
    </w:p>
    <w:p w:rsidR="00E37815" w:rsidRDefault="00E37815" w:rsidP="00E37815">
      <w:pPr>
        <w:pStyle w:val="Naslov1"/>
      </w:pPr>
      <w:bookmarkStart w:id="4" w:name="_Toc454867163"/>
      <w:bookmarkStart w:id="5" w:name="_Toc451493533"/>
      <w:r>
        <w:t>Naročnik javnega razpisa</w:t>
      </w:r>
      <w:bookmarkEnd w:id="4"/>
    </w:p>
    <w:p w:rsidR="00E37815" w:rsidRDefault="00E37815" w:rsidP="00943197">
      <w:pPr>
        <w:numPr>
          <w:ilvl w:val="0"/>
          <w:numId w:val="26"/>
        </w:numPr>
        <w:shd w:val="clear" w:color="auto" w:fill="FFFFFF"/>
        <w:autoSpaceDE w:val="0"/>
        <w:autoSpaceDN w:val="0"/>
        <w:adjustRightInd w:val="0"/>
        <w:ind w:left="425" w:hanging="425"/>
        <w:rPr>
          <w:rFonts w:cs="Arial"/>
          <w:sz w:val="22"/>
          <w:szCs w:val="22"/>
        </w:rPr>
      </w:pPr>
      <w:r>
        <w:rPr>
          <w:rFonts w:cs="Arial"/>
          <w:bCs/>
          <w:sz w:val="22"/>
          <w:szCs w:val="22"/>
        </w:rPr>
        <w:t xml:space="preserve">Republika Slovenija, Ministrstvo za gospodarski razvoj in tehnologijo, Direktorat za lesarstvo, Kotnikova </w:t>
      </w:r>
      <w:r w:rsidR="00BD3174">
        <w:rPr>
          <w:rFonts w:cs="Arial"/>
          <w:bCs/>
          <w:sz w:val="22"/>
          <w:szCs w:val="22"/>
        </w:rPr>
        <w:t xml:space="preserve">ulica </w:t>
      </w:r>
      <w:r>
        <w:rPr>
          <w:rFonts w:cs="Arial"/>
          <w:bCs/>
          <w:sz w:val="22"/>
          <w:szCs w:val="22"/>
        </w:rPr>
        <w:t>5, 1000  Ljubljana</w:t>
      </w:r>
      <w:r>
        <w:rPr>
          <w:rFonts w:cs="Arial"/>
          <w:sz w:val="22"/>
          <w:szCs w:val="22"/>
        </w:rPr>
        <w:t xml:space="preserve"> (v nadaljnjem besedilu: ministrstvo).</w:t>
      </w:r>
    </w:p>
    <w:p w:rsidR="00E37815" w:rsidRDefault="00E37815" w:rsidP="00E37815">
      <w:pPr>
        <w:pStyle w:val="Naslov1"/>
        <w:numPr>
          <w:ilvl w:val="0"/>
          <w:numId w:val="0"/>
        </w:numPr>
        <w:ind w:left="567"/>
        <w:rPr>
          <w:rStyle w:val="Krepko"/>
          <w:b/>
          <w:bCs/>
        </w:rPr>
      </w:pPr>
    </w:p>
    <w:p w:rsidR="00C84333" w:rsidRPr="005171EE" w:rsidRDefault="009A690C" w:rsidP="00E038DD">
      <w:pPr>
        <w:pStyle w:val="Naslov1"/>
        <w:rPr>
          <w:rStyle w:val="Krepko"/>
          <w:b/>
          <w:bCs/>
        </w:rPr>
      </w:pPr>
      <w:bookmarkStart w:id="6" w:name="_Toc454867164"/>
      <w:r w:rsidRPr="005171EE">
        <w:rPr>
          <w:rStyle w:val="Krepko"/>
          <w:b/>
          <w:bCs/>
        </w:rPr>
        <w:t>Pravn</w:t>
      </w:r>
      <w:r>
        <w:rPr>
          <w:rStyle w:val="Krepko"/>
          <w:b/>
          <w:bCs/>
        </w:rPr>
        <w:t>e</w:t>
      </w:r>
      <w:r w:rsidRPr="005171EE">
        <w:rPr>
          <w:rStyle w:val="Krepko"/>
          <w:b/>
          <w:bCs/>
        </w:rPr>
        <w:t xml:space="preserve"> podlag</w:t>
      </w:r>
      <w:r>
        <w:rPr>
          <w:rStyle w:val="Krepko"/>
          <w:b/>
          <w:bCs/>
        </w:rPr>
        <w:t>e</w:t>
      </w:r>
      <w:bookmarkEnd w:id="5"/>
      <w:bookmarkEnd w:id="6"/>
    </w:p>
    <w:p w:rsidR="00752B3B" w:rsidRDefault="00752B3B" w:rsidP="00752B3B">
      <w:pPr>
        <w:numPr>
          <w:ilvl w:val="0"/>
          <w:numId w:val="26"/>
        </w:numPr>
        <w:shd w:val="clear" w:color="auto" w:fill="FFFFFF"/>
        <w:autoSpaceDE w:val="0"/>
        <w:autoSpaceDN w:val="0"/>
        <w:adjustRightInd w:val="0"/>
        <w:ind w:left="425" w:hanging="425"/>
        <w:rPr>
          <w:rFonts w:cs="Arial"/>
          <w:sz w:val="22"/>
          <w:szCs w:val="22"/>
        </w:rPr>
      </w:pPr>
      <w:r w:rsidRPr="005171EE">
        <w:rPr>
          <w:rFonts w:cs="Arial"/>
          <w:sz w:val="22"/>
          <w:szCs w:val="22"/>
        </w:rPr>
        <w:t xml:space="preserve">Proračun Republike Slovenije za leto 2016 </w:t>
      </w:r>
      <w:r>
        <w:rPr>
          <w:rFonts w:cs="Arial"/>
          <w:sz w:val="22"/>
          <w:szCs w:val="22"/>
        </w:rPr>
        <w:t>(DP2016</w:t>
      </w:r>
      <w:r w:rsidRPr="00905539">
        <w:rPr>
          <w:rFonts w:cs="Arial"/>
          <w:sz w:val="22"/>
          <w:szCs w:val="22"/>
        </w:rPr>
        <w:t xml:space="preserve">) </w:t>
      </w:r>
      <w:r w:rsidRPr="005171EE">
        <w:rPr>
          <w:rFonts w:cs="Arial"/>
          <w:sz w:val="22"/>
          <w:szCs w:val="22"/>
        </w:rPr>
        <w:t xml:space="preserve">(Uradni list RS, št. </w:t>
      </w:r>
      <w:hyperlink r:id="rId8" w:tgtFrame="_blank" w:history="1">
        <w:r w:rsidRPr="005171EE">
          <w:rPr>
            <w:rFonts w:cs="Arial"/>
            <w:sz w:val="22"/>
            <w:szCs w:val="22"/>
          </w:rPr>
          <w:t>96/15</w:t>
        </w:r>
      </w:hyperlink>
      <w:r w:rsidRPr="005171EE">
        <w:rPr>
          <w:rFonts w:cs="Arial"/>
          <w:sz w:val="22"/>
          <w:szCs w:val="22"/>
        </w:rPr>
        <w:t>);</w:t>
      </w:r>
    </w:p>
    <w:p w:rsidR="00752B3B" w:rsidRDefault="00752B3B" w:rsidP="00752B3B">
      <w:pPr>
        <w:numPr>
          <w:ilvl w:val="0"/>
          <w:numId w:val="26"/>
        </w:numPr>
        <w:shd w:val="clear" w:color="auto" w:fill="FFFFFF"/>
        <w:autoSpaceDE w:val="0"/>
        <w:autoSpaceDN w:val="0"/>
        <w:adjustRightInd w:val="0"/>
        <w:ind w:left="425" w:hanging="425"/>
        <w:rPr>
          <w:rFonts w:cs="Arial"/>
          <w:sz w:val="22"/>
          <w:szCs w:val="22"/>
        </w:rPr>
      </w:pPr>
      <w:r w:rsidRPr="005171EE">
        <w:rPr>
          <w:rFonts w:cs="Arial"/>
          <w:sz w:val="22"/>
          <w:szCs w:val="22"/>
        </w:rPr>
        <w:t xml:space="preserve">Proračun Republike Slovenije za leto 2017 </w:t>
      </w:r>
      <w:r w:rsidRPr="00905539">
        <w:rPr>
          <w:rFonts w:cs="Arial"/>
          <w:sz w:val="22"/>
          <w:szCs w:val="22"/>
        </w:rPr>
        <w:t xml:space="preserve">(DP2017) </w:t>
      </w:r>
      <w:r w:rsidRPr="005171EE">
        <w:rPr>
          <w:rFonts w:cs="Arial"/>
          <w:sz w:val="22"/>
          <w:szCs w:val="22"/>
        </w:rPr>
        <w:t xml:space="preserve">(Uradni list RS, št. </w:t>
      </w:r>
      <w:hyperlink r:id="rId9" w:tgtFrame="_blank" w:history="1">
        <w:r w:rsidRPr="005171EE">
          <w:rPr>
            <w:rFonts w:cs="Arial"/>
            <w:sz w:val="22"/>
            <w:szCs w:val="22"/>
          </w:rPr>
          <w:t>96/15</w:t>
        </w:r>
      </w:hyperlink>
      <w:r w:rsidRPr="005171EE">
        <w:rPr>
          <w:rFonts w:cs="Arial"/>
          <w:sz w:val="22"/>
          <w:szCs w:val="22"/>
        </w:rPr>
        <w:t>)</w:t>
      </w:r>
      <w:r>
        <w:rPr>
          <w:rFonts w:cs="Arial"/>
          <w:sz w:val="22"/>
          <w:szCs w:val="22"/>
        </w:rPr>
        <w:t>;</w:t>
      </w:r>
    </w:p>
    <w:p w:rsidR="00752B3B" w:rsidRPr="005171EE" w:rsidRDefault="00752B3B" w:rsidP="00752B3B">
      <w:pPr>
        <w:numPr>
          <w:ilvl w:val="0"/>
          <w:numId w:val="26"/>
        </w:numPr>
        <w:shd w:val="clear" w:color="auto" w:fill="FFFFFF"/>
        <w:autoSpaceDE w:val="0"/>
        <w:autoSpaceDN w:val="0"/>
        <w:adjustRightInd w:val="0"/>
        <w:ind w:left="425" w:hanging="425"/>
        <w:rPr>
          <w:rFonts w:cs="Arial"/>
          <w:i/>
          <w:iCs/>
          <w:sz w:val="22"/>
          <w:szCs w:val="22"/>
        </w:rPr>
      </w:pPr>
      <w:r w:rsidRPr="005171EE">
        <w:rPr>
          <w:rFonts w:cs="Arial"/>
          <w:sz w:val="22"/>
          <w:szCs w:val="22"/>
        </w:rPr>
        <w:t xml:space="preserve">Zakon o izvrševanju proračunov Republike Slovenije za leti 2016 in 2017 (Uradni list RS,  št. </w:t>
      </w:r>
      <w:hyperlink r:id="rId10" w:tgtFrame="_blank" w:tooltip="Zakon o izvrševanju proračunov Republike Slovenije za leti 2016 in 2017 (ZIPRS1617)" w:history="1">
        <w:r w:rsidRPr="005171EE">
          <w:rPr>
            <w:rFonts w:cs="Arial"/>
            <w:sz w:val="22"/>
            <w:szCs w:val="22"/>
          </w:rPr>
          <w:t>96/15</w:t>
        </w:r>
      </w:hyperlink>
      <w:r w:rsidRPr="005171EE">
        <w:rPr>
          <w:rFonts w:cs="Arial"/>
          <w:sz w:val="22"/>
          <w:szCs w:val="22"/>
        </w:rPr>
        <w:t>);</w:t>
      </w:r>
    </w:p>
    <w:p w:rsidR="00752B3B" w:rsidRPr="00827385" w:rsidRDefault="00752B3B" w:rsidP="00752B3B">
      <w:pPr>
        <w:numPr>
          <w:ilvl w:val="0"/>
          <w:numId w:val="26"/>
        </w:numPr>
        <w:shd w:val="clear" w:color="auto" w:fill="FFFFFF"/>
        <w:autoSpaceDE w:val="0"/>
        <w:autoSpaceDN w:val="0"/>
        <w:adjustRightInd w:val="0"/>
        <w:ind w:left="425" w:hanging="425"/>
        <w:rPr>
          <w:rFonts w:cs="Arial"/>
          <w:i/>
          <w:iCs/>
          <w:sz w:val="22"/>
          <w:szCs w:val="22"/>
        </w:rPr>
      </w:pPr>
      <w:r w:rsidRPr="005171EE">
        <w:rPr>
          <w:rFonts w:cs="Arial"/>
          <w:sz w:val="22"/>
          <w:szCs w:val="22"/>
        </w:rPr>
        <w:t xml:space="preserve">Zakon o javnih financah (Uradni list RS, št. </w:t>
      </w:r>
      <w:hyperlink r:id="rId11" w:tgtFrame="_blank" w:tooltip="Zakon o javnih financah (uradno prečiščeno besedilo)" w:history="1">
        <w:r w:rsidRPr="005171EE">
          <w:rPr>
            <w:rFonts w:cs="Arial"/>
            <w:sz w:val="22"/>
            <w:szCs w:val="22"/>
          </w:rPr>
          <w:t>11/11</w:t>
        </w:r>
      </w:hyperlink>
      <w:r w:rsidRPr="005171EE">
        <w:rPr>
          <w:rFonts w:cs="Arial"/>
          <w:sz w:val="22"/>
          <w:szCs w:val="22"/>
        </w:rPr>
        <w:t xml:space="preserve"> – uradno prečiščeno besedilo, </w:t>
      </w:r>
      <w:hyperlink r:id="rId12" w:tgtFrame="_blank" w:tooltip="Popravek Uradnega prečiščenega besedila Zakona  o javnih financah (ZJF-UPB4p)" w:history="1">
        <w:r w:rsidRPr="005171EE">
          <w:rPr>
            <w:rFonts w:cs="Arial"/>
            <w:sz w:val="22"/>
            <w:szCs w:val="22"/>
          </w:rPr>
          <w:t>14/13 – popr.</w:t>
        </w:r>
      </w:hyperlink>
      <w:r w:rsidRPr="005171EE">
        <w:rPr>
          <w:rFonts w:cs="Arial"/>
          <w:sz w:val="22"/>
          <w:szCs w:val="22"/>
        </w:rPr>
        <w:t xml:space="preserve">, </w:t>
      </w:r>
      <w:hyperlink r:id="rId13" w:tgtFrame="_blank" w:tooltip="Zakon o dopolnitvi Zakona o javnih financah" w:history="1">
        <w:r w:rsidRPr="005171EE">
          <w:rPr>
            <w:rFonts w:cs="Arial"/>
            <w:sz w:val="22"/>
            <w:szCs w:val="22"/>
          </w:rPr>
          <w:t>101/13</w:t>
        </w:r>
      </w:hyperlink>
      <w:r w:rsidRPr="005171EE">
        <w:rPr>
          <w:rFonts w:cs="Arial"/>
          <w:sz w:val="22"/>
          <w:szCs w:val="22"/>
        </w:rPr>
        <w:t xml:space="preserve"> in </w:t>
      </w:r>
      <w:hyperlink r:id="rId14" w:tgtFrame="_blank" w:tooltip="Zakon o fiskalnem pravilu" w:history="1">
        <w:r w:rsidRPr="005171EE">
          <w:rPr>
            <w:rFonts w:cs="Arial"/>
            <w:sz w:val="22"/>
            <w:szCs w:val="22"/>
          </w:rPr>
          <w:t>55/15</w:t>
        </w:r>
      </w:hyperlink>
      <w:r w:rsidRPr="005171EE">
        <w:rPr>
          <w:rFonts w:cs="Arial"/>
          <w:sz w:val="22"/>
          <w:szCs w:val="22"/>
        </w:rPr>
        <w:t xml:space="preserve"> – ZFisP in </w:t>
      </w:r>
      <w:hyperlink r:id="rId15" w:tgtFrame="_blank" w:tooltip="Zakon o izvrševanju proračunov Republike Slovenije za leti 2016 in 2017" w:history="1">
        <w:r w:rsidRPr="005171EE">
          <w:rPr>
            <w:rFonts w:cs="Arial"/>
            <w:sz w:val="22"/>
            <w:szCs w:val="22"/>
          </w:rPr>
          <w:t>96/15</w:t>
        </w:r>
      </w:hyperlink>
      <w:r w:rsidRPr="005171EE">
        <w:rPr>
          <w:rFonts w:cs="Arial"/>
          <w:sz w:val="22"/>
          <w:szCs w:val="22"/>
        </w:rPr>
        <w:t xml:space="preserve"> – ZIPRS1617);</w:t>
      </w:r>
    </w:p>
    <w:p w:rsidR="00752B3B" w:rsidRPr="00827385" w:rsidRDefault="00752B3B" w:rsidP="00752B3B">
      <w:pPr>
        <w:numPr>
          <w:ilvl w:val="0"/>
          <w:numId w:val="26"/>
        </w:numPr>
        <w:shd w:val="clear" w:color="auto" w:fill="FFFFFF"/>
        <w:autoSpaceDE w:val="0"/>
        <w:autoSpaceDN w:val="0"/>
        <w:adjustRightInd w:val="0"/>
        <w:ind w:left="425" w:hanging="425"/>
        <w:rPr>
          <w:rFonts w:cs="Arial"/>
          <w:sz w:val="22"/>
          <w:szCs w:val="22"/>
        </w:rPr>
      </w:pPr>
      <w:r>
        <w:rPr>
          <w:rFonts w:cs="Arial"/>
          <w:sz w:val="22"/>
          <w:szCs w:val="22"/>
        </w:rPr>
        <w:t>Zakon</w:t>
      </w:r>
      <w:r w:rsidRPr="00827385">
        <w:rPr>
          <w:rFonts w:cs="Arial"/>
          <w:sz w:val="22"/>
          <w:szCs w:val="22"/>
        </w:rPr>
        <w:t xml:space="preserve"> o izvrševanju proračunov Republike Slovenije za leti 2016 in 2017 (Uradni list RS, št. 96/15)</w:t>
      </w:r>
      <w:r>
        <w:rPr>
          <w:rFonts w:cs="Arial"/>
          <w:sz w:val="22"/>
          <w:szCs w:val="22"/>
        </w:rPr>
        <w:t>;</w:t>
      </w:r>
    </w:p>
    <w:p w:rsidR="00752B3B" w:rsidRPr="00827385" w:rsidRDefault="00752B3B" w:rsidP="00752B3B">
      <w:pPr>
        <w:numPr>
          <w:ilvl w:val="0"/>
          <w:numId w:val="26"/>
        </w:numPr>
        <w:shd w:val="clear" w:color="auto" w:fill="FFFFFF"/>
        <w:autoSpaceDE w:val="0"/>
        <w:autoSpaceDN w:val="0"/>
        <w:adjustRightInd w:val="0"/>
        <w:ind w:left="425" w:hanging="425"/>
        <w:rPr>
          <w:rFonts w:cs="Arial"/>
          <w:sz w:val="22"/>
          <w:szCs w:val="22"/>
        </w:rPr>
      </w:pPr>
      <w:r>
        <w:rPr>
          <w:rFonts w:cs="Arial"/>
          <w:sz w:val="22"/>
          <w:szCs w:val="22"/>
        </w:rPr>
        <w:t>Pravilnik</w:t>
      </w:r>
      <w:r w:rsidRPr="00827385">
        <w:rPr>
          <w:rFonts w:cs="Arial"/>
          <w:sz w:val="22"/>
          <w:szCs w:val="22"/>
        </w:rPr>
        <w:t xml:space="preserve"> o postopkih za izvrševanje proračuna Republike Slovenije (Uradni list RS, št. 50/07, 61/08, 99/09 - ZIPRS1011 in 3/13)</w:t>
      </w:r>
      <w:r>
        <w:rPr>
          <w:rFonts w:cs="Arial"/>
          <w:sz w:val="22"/>
          <w:szCs w:val="22"/>
        </w:rPr>
        <w:t>;</w:t>
      </w:r>
      <w:r w:rsidRPr="00827385">
        <w:rPr>
          <w:rFonts w:cs="Arial"/>
          <w:sz w:val="22"/>
          <w:szCs w:val="22"/>
        </w:rPr>
        <w:t xml:space="preserve"> </w:t>
      </w:r>
    </w:p>
    <w:p w:rsidR="00752B3B" w:rsidRDefault="00752B3B" w:rsidP="00752B3B">
      <w:pPr>
        <w:numPr>
          <w:ilvl w:val="0"/>
          <w:numId w:val="26"/>
        </w:numPr>
        <w:shd w:val="clear" w:color="auto" w:fill="FFFFFF"/>
        <w:autoSpaceDE w:val="0"/>
        <w:autoSpaceDN w:val="0"/>
        <w:adjustRightInd w:val="0"/>
        <w:ind w:left="425" w:hanging="425"/>
        <w:rPr>
          <w:rFonts w:cs="Arial"/>
          <w:sz w:val="22"/>
          <w:szCs w:val="22"/>
        </w:rPr>
      </w:pPr>
      <w:r w:rsidRPr="00170E25">
        <w:rPr>
          <w:rFonts w:cs="Arial"/>
          <w:sz w:val="22"/>
          <w:szCs w:val="22"/>
        </w:rPr>
        <w:t>U</w:t>
      </w:r>
      <w:r w:rsidRPr="00D72F51">
        <w:rPr>
          <w:rFonts w:cs="Arial"/>
          <w:sz w:val="22"/>
          <w:szCs w:val="22"/>
        </w:rPr>
        <w:t>redba</w:t>
      </w:r>
      <w:r w:rsidRPr="00170E25">
        <w:rPr>
          <w:rFonts w:cs="Arial"/>
          <w:sz w:val="22"/>
          <w:szCs w:val="22"/>
        </w:rPr>
        <w:t xml:space="preserve"> K</w:t>
      </w:r>
      <w:r w:rsidRPr="00D72F51">
        <w:rPr>
          <w:rFonts w:cs="Arial"/>
          <w:sz w:val="22"/>
          <w:szCs w:val="22"/>
        </w:rPr>
        <w:t>omisije</w:t>
      </w:r>
      <w:r w:rsidRPr="00170E25">
        <w:rPr>
          <w:rFonts w:cs="Arial"/>
          <w:sz w:val="22"/>
          <w:szCs w:val="22"/>
        </w:rPr>
        <w:t xml:space="preserve"> (EU) št. </w:t>
      </w:r>
      <w:r w:rsidRPr="00AC300B">
        <w:rPr>
          <w:rFonts w:cs="Arial"/>
          <w:sz w:val="22"/>
          <w:szCs w:val="22"/>
        </w:rPr>
        <w:t>1407/2013 (UL L 352/1, z</w:t>
      </w:r>
      <w:r>
        <w:rPr>
          <w:rFonts w:cs="Arial"/>
          <w:sz w:val="22"/>
          <w:szCs w:val="22"/>
        </w:rPr>
        <w:t xml:space="preserve"> dne 24. 12. 2013) </w:t>
      </w:r>
      <w:r w:rsidRPr="00170E25">
        <w:rPr>
          <w:rFonts w:cs="Arial"/>
          <w:sz w:val="22"/>
          <w:szCs w:val="22"/>
        </w:rPr>
        <w:t xml:space="preserve"> z dne 18. decembra 2013 o uporabi členov 107 in 108 </w:t>
      </w:r>
      <w:r w:rsidRPr="00CC1070">
        <w:rPr>
          <w:rFonts w:cs="Arial"/>
          <w:sz w:val="22"/>
          <w:szCs w:val="22"/>
        </w:rPr>
        <w:t>Pogodbe o delovanju Evropske unije pri pomoči de minimis;</w:t>
      </w:r>
    </w:p>
    <w:p w:rsidR="00752B3B" w:rsidRPr="00827385" w:rsidRDefault="00752B3B" w:rsidP="00752B3B">
      <w:pPr>
        <w:numPr>
          <w:ilvl w:val="0"/>
          <w:numId w:val="26"/>
        </w:numPr>
        <w:shd w:val="clear" w:color="auto" w:fill="FFFFFF"/>
        <w:autoSpaceDE w:val="0"/>
        <w:autoSpaceDN w:val="0"/>
        <w:adjustRightInd w:val="0"/>
        <w:ind w:left="425" w:hanging="425"/>
        <w:rPr>
          <w:rFonts w:cs="Arial"/>
          <w:sz w:val="22"/>
          <w:szCs w:val="22"/>
        </w:rPr>
      </w:pPr>
      <w:r>
        <w:rPr>
          <w:rFonts w:cs="Arial"/>
          <w:sz w:val="22"/>
          <w:szCs w:val="22"/>
        </w:rPr>
        <w:t>U</w:t>
      </w:r>
      <w:r w:rsidRPr="00827385">
        <w:rPr>
          <w:rFonts w:cs="Arial"/>
          <w:sz w:val="22"/>
          <w:szCs w:val="22"/>
        </w:rPr>
        <w:t>redb</w:t>
      </w:r>
      <w:r>
        <w:rPr>
          <w:rFonts w:cs="Arial"/>
          <w:sz w:val="22"/>
          <w:szCs w:val="22"/>
        </w:rPr>
        <w:t>a</w:t>
      </w:r>
      <w:r w:rsidRPr="00827385">
        <w:rPr>
          <w:rFonts w:cs="Arial"/>
          <w:sz w:val="22"/>
          <w:szCs w:val="22"/>
        </w:rPr>
        <w:t xml:space="preserve"> o postopku, merilih in načinih dodeljevanja sredstev za spodbujanje razvojnih programov in prednostnih nalog (Uradni list RS, št. 56/11)</w:t>
      </w:r>
    </w:p>
    <w:p w:rsidR="00752B3B" w:rsidRPr="00CC1070" w:rsidRDefault="00752B3B" w:rsidP="00752B3B">
      <w:pPr>
        <w:numPr>
          <w:ilvl w:val="0"/>
          <w:numId w:val="26"/>
        </w:numPr>
        <w:shd w:val="clear" w:color="auto" w:fill="FFFFFF"/>
        <w:autoSpaceDE w:val="0"/>
        <w:autoSpaceDN w:val="0"/>
        <w:adjustRightInd w:val="0"/>
        <w:ind w:left="425" w:hanging="425"/>
        <w:rPr>
          <w:rFonts w:cs="Arial"/>
          <w:i/>
          <w:iCs/>
          <w:sz w:val="22"/>
          <w:szCs w:val="22"/>
        </w:rPr>
      </w:pPr>
      <w:r w:rsidRPr="00CC1070">
        <w:rPr>
          <w:rFonts w:cs="Arial"/>
          <w:sz w:val="22"/>
          <w:szCs w:val="22"/>
        </w:rPr>
        <w:t>Mnenje o skladnosti sheme de minimis pomoči "Program izvajanja finančnih spodbud MGRT-de minimis</w:t>
      </w:r>
      <w:r w:rsidRPr="00CC1070">
        <w:t xml:space="preserve"> </w:t>
      </w:r>
      <w:r w:rsidRPr="00CC1070">
        <w:rPr>
          <w:rFonts w:cs="Arial"/>
          <w:sz w:val="22"/>
          <w:szCs w:val="22"/>
        </w:rPr>
        <w:t>" (št. priglasitve: M001-2399245-2015/I), št.: 440-1/2015/32, z dne 9. 5. 2016;</w:t>
      </w:r>
    </w:p>
    <w:p w:rsidR="00752B3B" w:rsidRPr="005171EE" w:rsidRDefault="00667080" w:rsidP="00752B3B">
      <w:pPr>
        <w:numPr>
          <w:ilvl w:val="0"/>
          <w:numId w:val="26"/>
        </w:numPr>
        <w:shd w:val="clear" w:color="auto" w:fill="FFFFFF"/>
        <w:autoSpaceDE w:val="0"/>
        <w:autoSpaceDN w:val="0"/>
        <w:adjustRightInd w:val="0"/>
        <w:ind w:left="425" w:hanging="425"/>
        <w:rPr>
          <w:rFonts w:cs="Arial"/>
          <w:sz w:val="22"/>
          <w:szCs w:val="22"/>
        </w:rPr>
      </w:pPr>
      <w:hyperlink r:id="rId16" w:tgtFrame="_blank" w:history="1">
        <w:r w:rsidR="00752B3B" w:rsidRPr="005171EE">
          <w:rPr>
            <w:rFonts w:cs="Arial"/>
            <w:sz w:val="22"/>
            <w:szCs w:val="22"/>
          </w:rPr>
          <w:t>Akt o preoblikovanju javne ustanove "Ad futura, znanstveno-izobraževalna fundacija Republike Slovenije, javni sklad" v Javni sklad Republike Slovenije za razvoj kadrov in štipendije</w:t>
        </w:r>
      </w:hyperlink>
      <w:r w:rsidR="00752B3B" w:rsidRPr="005171EE">
        <w:rPr>
          <w:rFonts w:cs="Arial"/>
          <w:sz w:val="22"/>
          <w:szCs w:val="22"/>
        </w:rPr>
        <w:t xml:space="preserve"> (Uradni list RS, št. 51/09);</w:t>
      </w:r>
    </w:p>
    <w:p w:rsidR="00752B3B" w:rsidRDefault="00752B3B" w:rsidP="00752B3B">
      <w:pPr>
        <w:numPr>
          <w:ilvl w:val="0"/>
          <w:numId w:val="26"/>
        </w:numPr>
        <w:shd w:val="clear" w:color="auto" w:fill="FFFFFF"/>
        <w:autoSpaceDE w:val="0"/>
        <w:autoSpaceDN w:val="0"/>
        <w:adjustRightInd w:val="0"/>
        <w:ind w:left="425" w:hanging="425"/>
        <w:rPr>
          <w:rFonts w:cs="Arial"/>
          <w:sz w:val="22"/>
          <w:szCs w:val="22"/>
        </w:rPr>
      </w:pPr>
      <w:r w:rsidRPr="005171EE">
        <w:rPr>
          <w:rFonts w:cs="Arial"/>
          <w:sz w:val="22"/>
          <w:szCs w:val="22"/>
        </w:rPr>
        <w:t xml:space="preserve">Poslovni in finančni načrt 2016 Javnega sklada Republike Slovenije za razvoj kadrov in štipendije, ki ga je Vlada RS sprejela </w:t>
      </w:r>
      <w:r w:rsidRPr="000505C0">
        <w:rPr>
          <w:rFonts w:cs="Arial"/>
          <w:sz w:val="22"/>
          <w:szCs w:val="22"/>
        </w:rPr>
        <w:t>dne 19. 5. 2016,</w:t>
      </w:r>
      <w:r w:rsidRPr="005171EE">
        <w:rPr>
          <w:rFonts w:cs="Arial"/>
          <w:sz w:val="22"/>
          <w:szCs w:val="22"/>
        </w:rPr>
        <w:t xml:space="preserve"> sklep Vlade RS št. </w:t>
      </w:r>
      <w:r>
        <w:rPr>
          <w:rFonts w:cs="Arial"/>
          <w:sz w:val="22"/>
          <w:szCs w:val="22"/>
        </w:rPr>
        <w:t>47602-9/2016/3;</w:t>
      </w:r>
    </w:p>
    <w:p w:rsidR="00752B3B" w:rsidRDefault="00752B3B" w:rsidP="00752B3B">
      <w:pPr>
        <w:numPr>
          <w:ilvl w:val="0"/>
          <w:numId w:val="26"/>
        </w:numPr>
        <w:shd w:val="clear" w:color="auto" w:fill="FFFFFF"/>
        <w:autoSpaceDE w:val="0"/>
        <w:autoSpaceDN w:val="0"/>
        <w:adjustRightInd w:val="0"/>
        <w:ind w:left="425" w:hanging="425"/>
        <w:rPr>
          <w:rFonts w:cs="Arial"/>
          <w:sz w:val="22"/>
          <w:szCs w:val="22"/>
        </w:rPr>
      </w:pPr>
      <w:r>
        <w:rPr>
          <w:rFonts w:cs="Arial"/>
          <w:sz w:val="22"/>
          <w:szCs w:val="22"/>
        </w:rPr>
        <w:t>Pogodba</w:t>
      </w:r>
      <w:r w:rsidRPr="00170E25">
        <w:rPr>
          <w:rFonts w:cs="Arial"/>
          <w:sz w:val="22"/>
          <w:szCs w:val="22"/>
        </w:rPr>
        <w:t xml:space="preserve"> št. </w:t>
      </w:r>
      <w:r w:rsidRPr="00236814">
        <w:rPr>
          <w:rFonts w:cs="Arial"/>
          <w:sz w:val="22"/>
          <w:szCs w:val="22"/>
        </w:rPr>
        <w:t>2130-R460001</w:t>
      </w:r>
      <w:r w:rsidRPr="00AC37C9">
        <w:rPr>
          <w:rFonts w:cs="Arial"/>
          <w:sz w:val="22"/>
          <w:szCs w:val="22"/>
        </w:rPr>
        <w:t xml:space="preserve"> o vzpostavitvi</w:t>
      </w:r>
      <w:r w:rsidRPr="00170E25">
        <w:rPr>
          <w:rFonts w:cs="Arial"/>
          <w:sz w:val="22"/>
          <w:szCs w:val="22"/>
        </w:rPr>
        <w:t xml:space="preserve"> in delovanju kompetenčnega centra za razvoj kadrov na področju lesarstva za obdobje 2016 in 2017</w:t>
      </w:r>
      <w:r>
        <w:rPr>
          <w:rFonts w:cs="Arial"/>
          <w:sz w:val="22"/>
          <w:szCs w:val="22"/>
        </w:rPr>
        <w:t xml:space="preserve"> z </w:t>
      </w:r>
      <w:r w:rsidRPr="005475FB">
        <w:rPr>
          <w:rFonts w:cs="Arial"/>
          <w:sz w:val="22"/>
          <w:szCs w:val="22"/>
        </w:rPr>
        <w:t xml:space="preserve">dne </w:t>
      </w:r>
      <w:r w:rsidRPr="00827385">
        <w:rPr>
          <w:rFonts w:cs="Arial"/>
          <w:sz w:val="22"/>
          <w:szCs w:val="22"/>
        </w:rPr>
        <w:t>22</w:t>
      </w:r>
      <w:r w:rsidRPr="005475FB">
        <w:rPr>
          <w:rFonts w:cs="Arial"/>
          <w:sz w:val="22"/>
          <w:szCs w:val="22"/>
        </w:rPr>
        <w:t>. 6. 2016</w:t>
      </w:r>
      <w:r>
        <w:rPr>
          <w:rFonts w:cs="Arial"/>
          <w:sz w:val="22"/>
          <w:szCs w:val="22"/>
        </w:rPr>
        <w:t>.</w:t>
      </w:r>
    </w:p>
    <w:p w:rsidR="00C84333" w:rsidRDefault="00C84333" w:rsidP="00C84333"/>
    <w:p w:rsidR="006449DD" w:rsidRDefault="00553AE4" w:rsidP="00553AE4">
      <w:r>
        <w:rPr>
          <w:rFonts w:cs="Arial"/>
          <w:sz w:val="22"/>
          <w:szCs w:val="22"/>
        </w:rPr>
        <w:t>S</w:t>
      </w:r>
      <w:r w:rsidR="006449DD" w:rsidRPr="005B7DEF">
        <w:rPr>
          <w:rFonts w:cs="Arial"/>
          <w:sz w:val="22"/>
          <w:szCs w:val="22"/>
        </w:rPr>
        <w:t xml:space="preserve">klad </w:t>
      </w:r>
      <w:r w:rsidR="006449DD">
        <w:rPr>
          <w:rFonts w:cs="Arial"/>
          <w:sz w:val="22"/>
          <w:szCs w:val="22"/>
        </w:rPr>
        <w:t>bo vsa dejanja v postopku tega javnega razpisa (obravnavanje vlog, izdaja sklepov, sklepanje pogodb, izvajanje pogodb idr.) izvajal na podlagi in v skladu z zgoraj navedenimi pravnimi podlagami.</w:t>
      </w:r>
    </w:p>
    <w:p w:rsidR="006449DD" w:rsidRPr="00C84333" w:rsidRDefault="006449DD" w:rsidP="00C84333"/>
    <w:p w:rsidR="00F3511E" w:rsidRPr="005171EE" w:rsidRDefault="00750429" w:rsidP="00E038DD">
      <w:pPr>
        <w:pStyle w:val="Naslov1"/>
        <w:rPr>
          <w:rStyle w:val="Krepko"/>
          <w:b/>
          <w:bCs/>
        </w:rPr>
      </w:pPr>
      <w:bookmarkStart w:id="7" w:name="_Toc451493534"/>
      <w:bookmarkStart w:id="8" w:name="_Toc454867165"/>
      <w:r w:rsidRPr="005171EE">
        <w:rPr>
          <w:rStyle w:val="Krepko"/>
          <w:b/>
          <w:bCs/>
        </w:rPr>
        <w:t>Namen in cilji javnega razpisa</w:t>
      </w:r>
      <w:bookmarkEnd w:id="7"/>
      <w:bookmarkEnd w:id="8"/>
    </w:p>
    <w:p w:rsidR="0046121A" w:rsidRPr="006465A5" w:rsidRDefault="00CA3A03" w:rsidP="00761CDE">
      <w:pPr>
        <w:tabs>
          <w:tab w:val="left" w:pos="7937"/>
        </w:tabs>
        <w:rPr>
          <w:rFonts w:cs="Arial"/>
          <w:sz w:val="22"/>
          <w:szCs w:val="22"/>
        </w:rPr>
      </w:pPr>
      <w:r w:rsidRPr="006465A5">
        <w:rPr>
          <w:rStyle w:val="Krepko"/>
          <w:rFonts w:cs="Arial"/>
          <w:sz w:val="22"/>
          <w:szCs w:val="22"/>
        </w:rPr>
        <w:t xml:space="preserve"> </w:t>
      </w:r>
      <w:r w:rsidR="0046121A" w:rsidRPr="006465A5">
        <w:rPr>
          <w:rFonts w:cs="Arial"/>
          <w:sz w:val="22"/>
          <w:szCs w:val="22"/>
        </w:rPr>
        <w:t>Namen javnega razpisa je:</w:t>
      </w:r>
      <w:r w:rsidR="00761CDE" w:rsidRPr="006465A5">
        <w:rPr>
          <w:rFonts w:cs="Arial"/>
          <w:sz w:val="22"/>
          <w:szCs w:val="22"/>
        </w:rPr>
        <w:tab/>
      </w:r>
    </w:p>
    <w:p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višje usposobljenosti zaposlenih v podjetjih, ki delujejo na področju lesarstva; </w:t>
      </w:r>
    </w:p>
    <w:p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doseganje večje konkurenčnosti podjetij na področju lesarstva; </w:t>
      </w:r>
    </w:p>
    <w:p w:rsidR="00A603C1" w:rsidRPr="00F3511E" w:rsidRDefault="00127DBF" w:rsidP="00A603C1">
      <w:pPr>
        <w:widowControl/>
        <w:numPr>
          <w:ilvl w:val="0"/>
          <w:numId w:val="3"/>
        </w:numPr>
        <w:ind w:left="426"/>
        <w:rPr>
          <w:rFonts w:cs="Arial"/>
          <w:sz w:val="22"/>
          <w:szCs w:val="22"/>
        </w:rPr>
      </w:pPr>
      <w:r w:rsidRPr="00F3511E">
        <w:rPr>
          <w:rFonts w:cs="Arial"/>
          <w:sz w:val="22"/>
          <w:szCs w:val="22"/>
        </w:rPr>
        <w:t xml:space="preserve">podpirati izmenjavo znanja in dobrih praks med partnerji kompetenčnega centra. </w:t>
      </w:r>
    </w:p>
    <w:p w:rsidR="0046121A" w:rsidRPr="00F3511E" w:rsidRDefault="0046121A" w:rsidP="0046121A">
      <w:pPr>
        <w:ind w:left="360"/>
        <w:rPr>
          <w:rFonts w:cs="Arial"/>
          <w:sz w:val="22"/>
          <w:szCs w:val="22"/>
        </w:rPr>
      </w:pPr>
    </w:p>
    <w:p w:rsidR="0046121A" w:rsidRPr="00F3511E" w:rsidRDefault="0046121A" w:rsidP="0046121A">
      <w:pPr>
        <w:rPr>
          <w:rFonts w:cs="Arial"/>
          <w:sz w:val="22"/>
          <w:szCs w:val="22"/>
        </w:rPr>
      </w:pPr>
      <w:r w:rsidRPr="00F3511E">
        <w:rPr>
          <w:rFonts w:cs="Arial"/>
          <w:sz w:val="22"/>
          <w:szCs w:val="22"/>
        </w:rPr>
        <w:t xml:space="preserve">Cilji javnega razpisa so: </w:t>
      </w:r>
    </w:p>
    <w:p w:rsidR="0046121A" w:rsidRPr="0071352D" w:rsidRDefault="0046121A" w:rsidP="0046121A">
      <w:pPr>
        <w:widowControl/>
        <w:numPr>
          <w:ilvl w:val="0"/>
          <w:numId w:val="3"/>
        </w:numPr>
        <w:ind w:left="426"/>
        <w:rPr>
          <w:rFonts w:cs="Arial"/>
          <w:sz w:val="22"/>
          <w:szCs w:val="22"/>
        </w:rPr>
      </w:pPr>
      <w:r w:rsidRPr="0071352D">
        <w:rPr>
          <w:rFonts w:cs="Arial"/>
          <w:sz w:val="22"/>
          <w:szCs w:val="22"/>
        </w:rPr>
        <w:lastRenderedPageBreak/>
        <w:t>vzpostavitev enega kompetenčnega centra za razvoj kadrov v lesarstvu;</w:t>
      </w:r>
    </w:p>
    <w:p w:rsidR="00A603C1" w:rsidRPr="0071352D" w:rsidRDefault="00127DBF" w:rsidP="00A603C1">
      <w:pPr>
        <w:widowControl/>
        <w:numPr>
          <w:ilvl w:val="0"/>
          <w:numId w:val="3"/>
        </w:numPr>
        <w:ind w:left="426"/>
        <w:rPr>
          <w:rFonts w:cs="Arial"/>
          <w:sz w:val="22"/>
          <w:szCs w:val="22"/>
        </w:rPr>
      </w:pPr>
      <w:r w:rsidRPr="0071352D">
        <w:rPr>
          <w:rFonts w:cs="Arial"/>
          <w:sz w:val="22"/>
          <w:szCs w:val="22"/>
        </w:rPr>
        <w:t>1</w:t>
      </w:r>
      <w:r w:rsidR="007803D4" w:rsidRPr="0071352D">
        <w:rPr>
          <w:rFonts w:cs="Arial"/>
          <w:sz w:val="22"/>
          <w:szCs w:val="22"/>
        </w:rPr>
        <w:t>.</w:t>
      </w:r>
      <w:r w:rsidRPr="0071352D">
        <w:rPr>
          <w:rFonts w:cs="Arial"/>
          <w:sz w:val="22"/>
          <w:szCs w:val="22"/>
        </w:rPr>
        <w:t>000 vključitev v programe usposabljanja;</w:t>
      </w:r>
    </w:p>
    <w:p w:rsidR="00EE371B" w:rsidRPr="0071352D" w:rsidRDefault="00EE371B" w:rsidP="00EE371B">
      <w:pPr>
        <w:widowControl/>
        <w:numPr>
          <w:ilvl w:val="0"/>
          <w:numId w:val="3"/>
        </w:numPr>
        <w:ind w:left="426"/>
        <w:rPr>
          <w:rFonts w:cs="Arial"/>
          <w:sz w:val="22"/>
          <w:szCs w:val="22"/>
        </w:rPr>
      </w:pPr>
      <w:r w:rsidRPr="0071352D">
        <w:rPr>
          <w:rFonts w:cs="Arial"/>
          <w:sz w:val="22"/>
          <w:szCs w:val="22"/>
        </w:rPr>
        <w:t>vsaj 10 izboljšav poslovnih procesov vključenih podjetij</w:t>
      </w:r>
      <w:r>
        <w:rPr>
          <w:rFonts w:cs="Arial"/>
          <w:sz w:val="22"/>
          <w:szCs w:val="22"/>
        </w:rPr>
        <w:t>;</w:t>
      </w:r>
      <w:r w:rsidRPr="0071352D">
        <w:rPr>
          <w:rFonts w:cs="Arial"/>
          <w:sz w:val="22"/>
          <w:szCs w:val="22"/>
        </w:rPr>
        <w:t xml:space="preserve">  </w:t>
      </w:r>
    </w:p>
    <w:p w:rsidR="00A603C1" w:rsidRPr="0071352D" w:rsidRDefault="00127DBF" w:rsidP="00A603C1">
      <w:pPr>
        <w:widowControl/>
        <w:numPr>
          <w:ilvl w:val="0"/>
          <w:numId w:val="3"/>
        </w:numPr>
        <w:ind w:left="426"/>
        <w:rPr>
          <w:rFonts w:cs="Arial"/>
          <w:sz w:val="22"/>
          <w:szCs w:val="22"/>
        </w:rPr>
      </w:pPr>
      <w:r w:rsidRPr="0071352D">
        <w:rPr>
          <w:rFonts w:cs="Arial"/>
          <w:sz w:val="22"/>
          <w:szCs w:val="22"/>
        </w:rPr>
        <w:t>večja dodana vrednost</w:t>
      </w:r>
      <w:r w:rsidR="00ED3BB6">
        <w:rPr>
          <w:rFonts w:cs="Arial"/>
          <w:sz w:val="22"/>
          <w:szCs w:val="22"/>
        </w:rPr>
        <w:t xml:space="preserve"> v vključenih podjetjih</w:t>
      </w:r>
      <w:r w:rsidRPr="0071352D">
        <w:rPr>
          <w:rFonts w:cs="Arial"/>
          <w:sz w:val="22"/>
          <w:szCs w:val="22"/>
        </w:rPr>
        <w:t>;</w:t>
      </w:r>
      <w:r w:rsidR="000505C0" w:rsidRPr="0071352D">
        <w:rPr>
          <w:rStyle w:val="Sprotnaopomba-sklic"/>
          <w:rFonts w:cs="Arial"/>
          <w:sz w:val="22"/>
          <w:szCs w:val="22"/>
        </w:rPr>
        <w:footnoteReference w:id="2"/>
      </w:r>
    </w:p>
    <w:p w:rsidR="00A603C1" w:rsidRPr="0071352D" w:rsidRDefault="00127DBF" w:rsidP="00A603C1">
      <w:pPr>
        <w:widowControl/>
        <w:numPr>
          <w:ilvl w:val="0"/>
          <w:numId w:val="3"/>
        </w:numPr>
        <w:ind w:left="426"/>
        <w:rPr>
          <w:rFonts w:cs="Arial"/>
          <w:sz w:val="22"/>
          <w:szCs w:val="22"/>
        </w:rPr>
      </w:pPr>
      <w:r w:rsidRPr="0071352D">
        <w:rPr>
          <w:rFonts w:cs="Arial"/>
          <w:sz w:val="22"/>
          <w:szCs w:val="22"/>
        </w:rPr>
        <w:t>pri</w:t>
      </w:r>
      <w:r w:rsidR="00EE371B">
        <w:rPr>
          <w:rFonts w:cs="Arial"/>
          <w:sz w:val="22"/>
          <w:szCs w:val="22"/>
        </w:rPr>
        <w:t>praviti 1 program usposabljanja.</w:t>
      </w:r>
    </w:p>
    <w:p w:rsidR="0046121A" w:rsidRPr="00F3511E" w:rsidRDefault="0046121A" w:rsidP="0046121A">
      <w:pPr>
        <w:rPr>
          <w:rFonts w:cs="Arial"/>
          <w:sz w:val="22"/>
          <w:szCs w:val="22"/>
          <w:lang w:eastAsia="sl-SI"/>
        </w:rPr>
      </w:pPr>
    </w:p>
    <w:p w:rsidR="0046121A" w:rsidRPr="00F3511E" w:rsidRDefault="00127DBF" w:rsidP="0046121A">
      <w:pPr>
        <w:rPr>
          <w:rFonts w:cs="Arial"/>
          <w:sz w:val="22"/>
          <w:szCs w:val="22"/>
        </w:rPr>
      </w:pPr>
      <w:r w:rsidRPr="00F3511E">
        <w:rPr>
          <w:rFonts w:cs="Arial"/>
          <w:sz w:val="22"/>
          <w:szCs w:val="22"/>
          <w:lang w:eastAsia="sl-SI"/>
        </w:rPr>
        <w:t>Ciljna skupina so podjetja v partnerstvih, ki delujejo na področju lesarstva, njihovi zaposleni ter osebe</w:t>
      </w:r>
      <w:r w:rsidR="007C375C">
        <w:rPr>
          <w:rFonts w:cs="Arial"/>
          <w:sz w:val="22"/>
          <w:szCs w:val="22"/>
          <w:lang w:eastAsia="sl-SI"/>
        </w:rPr>
        <w:t>,</w:t>
      </w:r>
      <w:r w:rsidRPr="00F3511E">
        <w:rPr>
          <w:rFonts w:cs="Arial"/>
          <w:sz w:val="22"/>
          <w:szCs w:val="22"/>
          <w:lang w:eastAsia="sl-SI"/>
        </w:rPr>
        <w:t xml:space="preserve"> vključene v izobraževanje s področja lesarstva</w:t>
      </w:r>
      <w:r w:rsidR="00A603C1" w:rsidRPr="00F3511E">
        <w:rPr>
          <w:rFonts w:cs="Arial"/>
          <w:sz w:val="22"/>
          <w:szCs w:val="22"/>
          <w:lang w:eastAsia="sl-SI"/>
        </w:rPr>
        <w:t xml:space="preserve"> ter podjetja, ki strokovno delujejo na področju </w:t>
      </w:r>
      <w:r w:rsidR="000505C0">
        <w:rPr>
          <w:rFonts w:cs="Arial"/>
          <w:sz w:val="22"/>
          <w:szCs w:val="22"/>
          <w:lang w:eastAsia="sl-SI"/>
        </w:rPr>
        <w:t>dizajn</w:t>
      </w:r>
      <w:r w:rsidR="00A603C1" w:rsidRPr="00F3511E">
        <w:rPr>
          <w:rFonts w:cs="Arial"/>
          <w:sz w:val="22"/>
          <w:szCs w:val="22"/>
          <w:lang w:eastAsia="sl-SI"/>
        </w:rPr>
        <w:t xml:space="preserve"> managementa in znamčenja ter drugih vsebinskih področij projekta ter imajo ustrezna znanja in izkušnje, ki jih lahko prenesejo v lesarsko industrijo.</w:t>
      </w:r>
    </w:p>
    <w:p w:rsidR="00F3511E" w:rsidRPr="00F3511E" w:rsidRDefault="00F3511E" w:rsidP="00CA3A03">
      <w:pPr>
        <w:rPr>
          <w:rStyle w:val="Krepko"/>
          <w:rFonts w:cs="Arial"/>
        </w:rPr>
      </w:pPr>
    </w:p>
    <w:p w:rsidR="0027372D" w:rsidRPr="005171EE" w:rsidRDefault="0046121A" w:rsidP="00E038DD">
      <w:pPr>
        <w:pStyle w:val="Naslov1"/>
        <w:rPr>
          <w:rStyle w:val="Krepko"/>
          <w:b/>
          <w:bCs/>
        </w:rPr>
      </w:pPr>
      <w:bookmarkStart w:id="9" w:name="_Toc451493535"/>
      <w:bookmarkStart w:id="10" w:name="_Toc454867166"/>
      <w:r w:rsidRPr="005171EE">
        <w:rPr>
          <w:rStyle w:val="Krepko"/>
          <w:b/>
          <w:bCs/>
        </w:rPr>
        <w:t>Predmet javnega razpisa</w:t>
      </w:r>
      <w:bookmarkEnd w:id="9"/>
      <w:bookmarkEnd w:id="10"/>
    </w:p>
    <w:p w:rsidR="0046121A" w:rsidRPr="00F3511E" w:rsidRDefault="0046121A" w:rsidP="0046121A">
      <w:pPr>
        <w:rPr>
          <w:rFonts w:cs="Arial"/>
          <w:sz w:val="22"/>
          <w:szCs w:val="22"/>
        </w:rPr>
      </w:pPr>
      <w:r w:rsidRPr="00F3511E">
        <w:rPr>
          <w:rFonts w:cs="Arial"/>
          <w:sz w:val="22"/>
          <w:szCs w:val="22"/>
        </w:rPr>
        <w:t>Predmet javnega razpisa je sofinanciranje vzpostavitve in delovanja kompetenčn</w:t>
      </w:r>
      <w:r w:rsidR="00574A04" w:rsidRPr="00F3511E">
        <w:rPr>
          <w:rFonts w:cs="Arial"/>
          <w:sz w:val="22"/>
          <w:szCs w:val="22"/>
        </w:rPr>
        <w:t>ega</w:t>
      </w:r>
      <w:r w:rsidRPr="00F3511E">
        <w:rPr>
          <w:rFonts w:cs="Arial"/>
          <w:sz w:val="22"/>
          <w:szCs w:val="22"/>
        </w:rPr>
        <w:t xml:space="preserve"> </w:t>
      </w:r>
      <w:r w:rsidR="00574A04" w:rsidRPr="00F3511E">
        <w:rPr>
          <w:rFonts w:cs="Arial"/>
          <w:sz w:val="22"/>
          <w:szCs w:val="22"/>
        </w:rPr>
        <w:t xml:space="preserve">centra </w:t>
      </w:r>
      <w:r w:rsidRPr="00F3511E">
        <w:rPr>
          <w:rFonts w:cs="Arial"/>
          <w:sz w:val="22"/>
          <w:szCs w:val="22"/>
        </w:rPr>
        <w:t xml:space="preserve">za razvoj kadrov v </w:t>
      </w:r>
      <w:r w:rsidR="00574A04" w:rsidRPr="00F3511E">
        <w:rPr>
          <w:rFonts w:cs="Arial"/>
          <w:sz w:val="22"/>
          <w:szCs w:val="22"/>
        </w:rPr>
        <w:t>lesarstvu</w:t>
      </w:r>
      <w:r w:rsidRPr="00F3511E">
        <w:rPr>
          <w:rFonts w:cs="Arial"/>
          <w:sz w:val="22"/>
          <w:szCs w:val="22"/>
        </w:rPr>
        <w:t xml:space="preserve">, ki bodo zviševala usposobljenost kadra, zaposlenega v panogi in konkurenčnost zaposlenih, podjetij in panoge. </w:t>
      </w:r>
    </w:p>
    <w:p w:rsidR="0046121A" w:rsidRPr="00F3511E" w:rsidRDefault="0046121A" w:rsidP="0046121A">
      <w:pPr>
        <w:rPr>
          <w:rFonts w:cs="Arial"/>
        </w:rPr>
      </w:pPr>
    </w:p>
    <w:p w:rsidR="0046121A" w:rsidRPr="00F3511E" w:rsidRDefault="0046121A" w:rsidP="0046121A">
      <w:pPr>
        <w:rPr>
          <w:rFonts w:cs="Arial"/>
          <w:sz w:val="22"/>
          <w:szCs w:val="22"/>
        </w:rPr>
      </w:pPr>
      <w:r w:rsidRPr="00F3511E">
        <w:rPr>
          <w:rFonts w:cs="Arial"/>
          <w:sz w:val="22"/>
          <w:szCs w:val="22"/>
        </w:rPr>
        <w:t xml:space="preserve">Podprte bodo naslednje upravičene aktivnosti: </w:t>
      </w:r>
    </w:p>
    <w:p w:rsidR="0046121A" w:rsidRPr="00F3511E" w:rsidRDefault="0046121A" w:rsidP="0046121A">
      <w:pPr>
        <w:widowControl/>
        <w:numPr>
          <w:ilvl w:val="0"/>
          <w:numId w:val="2"/>
        </w:numPr>
        <w:ind w:left="401"/>
        <w:rPr>
          <w:rFonts w:cs="Arial"/>
          <w:sz w:val="22"/>
          <w:szCs w:val="22"/>
        </w:rPr>
      </w:pPr>
      <w:r w:rsidRPr="00F3511E">
        <w:rPr>
          <w:rFonts w:cs="Arial"/>
          <w:b/>
          <w:sz w:val="22"/>
          <w:szCs w:val="22"/>
        </w:rPr>
        <w:t xml:space="preserve">vodenje </w:t>
      </w:r>
      <w:r w:rsidR="007A1229" w:rsidRPr="00F3511E">
        <w:rPr>
          <w:rFonts w:cs="Arial"/>
          <w:b/>
          <w:sz w:val="22"/>
          <w:szCs w:val="22"/>
        </w:rPr>
        <w:t>projekta</w:t>
      </w:r>
      <w:r w:rsidRPr="00F3511E">
        <w:rPr>
          <w:rFonts w:cs="Arial"/>
          <w:sz w:val="22"/>
          <w:szCs w:val="22"/>
        </w:rPr>
        <w:t>;</w:t>
      </w:r>
    </w:p>
    <w:p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načrta usposabljanj</w:t>
      </w:r>
      <w:r w:rsidR="004D62E2">
        <w:rPr>
          <w:rFonts w:cs="Arial"/>
          <w:b/>
          <w:sz w:val="22"/>
          <w:szCs w:val="22"/>
        </w:rPr>
        <w:t xml:space="preserve"> </w:t>
      </w:r>
      <w:r w:rsidR="00635FCD">
        <w:rPr>
          <w:rFonts w:cs="Arial"/>
          <w:b/>
          <w:sz w:val="22"/>
          <w:szCs w:val="22"/>
        </w:rPr>
        <w:t xml:space="preserve">in uvajanja poslovnih izboljšav </w:t>
      </w:r>
      <w:r w:rsidR="004D62E2">
        <w:rPr>
          <w:rFonts w:cs="Arial"/>
          <w:b/>
          <w:sz w:val="22"/>
          <w:szCs w:val="22"/>
        </w:rPr>
        <w:t>(programa dela)</w:t>
      </w:r>
      <w:r w:rsidRPr="00F3511E">
        <w:rPr>
          <w:rFonts w:cs="Arial"/>
          <w:sz w:val="22"/>
          <w:szCs w:val="22"/>
        </w:rPr>
        <w:t>, v katerem bodo definirani ključni cilji na ravni posameznega podjetja</w:t>
      </w:r>
      <w:r w:rsidR="004D62E2">
        <w:rPr>
          <w:rFonts w:cs="Arial"/>
          <w:sz w:val="22"/>
          <w:szCs w:val="22"/>
        </w:rPr>
        <w:t>,</w:t>
      </w:r>
      <w:r w:rsidRPr="00F3511E">
        <w:rPr>
          <w:rFonts w:cs="Arial"/>
          <w:sz w:val="22"/>
          <w:szCs w:val="22"/>
        </w:rPr>
        <w:t xml:space="preserve"> po delovnih mestih </w:t>
      </w:r>
      <w:r w:rsidR="004D62E2">
        <w:rPr>
          <w:rFonts w:cs="Arial"/>
          <w:sz w:val="22"/>
          <w:szCs w:val="22"/>
        </w:rPr>
        <w:t xml:space="preserve">ter poslovnih procesih </w:t>
      </w:r>
      <w:r w:rsidRPr="00F3511E">
        <w:rPr>
          <w:rFonts w:cs="Arial"/>
          <w:sz w:val="22"/>
          <w:szCs w:val="22"/>
        </w:rPr>
        <w:t>v podjetjih partnerstva;</w:t>
      </w:r>
    </w:p>
    <w:p w:rsidR="0046121A" w:rsidRPr="00F3511E" w:rsidRDefault="0046121A" w:rsidP="0046121A">
      <w:pPr>
        <w:widowControl/>
        <w:numPr>
          <w:ilvl w:val="0"/>
          <w:numId w:val="2"/>
        </w:numPr>
        <w:ind w:left="401"/>
        <w:rPr>
          <w:rFonts w:cs="Arial"/>
          <w:sz w:val="22"/>
          <w:szCs w:val="22"/>
        </w:rPr>
      </w:pPr>
      <w:r w:rsidRPr="00F3511E">
        <w:rPr>
          <w:rFonts w:cs="Arial"/>
          <w:b/>
          <w:sz w:val="22"/>
          <w:szCs w:val="22"/>
        </w:rPr>
        <w:t>priprava in izvedba usposabljanj zaposlenih</w:t>
      </w:r>
      <w:r w:rsidRPr="00F3511E">
        <w:rPr>
          <w:rFonts w:cs="Arial"/>
          <w:sz w:val="22"/>
          <w:szCs w:val="22"/>
        </w:rPr>
        <w:t xml:space="preserve"> na podlagi načrta usposabljanja;</w:t>
      </w:r>
    </w:p>
    <w:p w:rsidR="004D3C4E" w:rsidRPr="00F3511E" w:rsidRDefault="004D3C4E" w:rsidP="0046121A">
      <w:pPr>
        <w:widowControl/>
        <w:numPr>
          <w:ilvl w:val="0"/>
          <w:numId w:val="2"/>
        </w:numPr>
        <w:ind w:left="401"/>
        <w:rPr>
          <w:rFonts w:cs="Arial"/>
          <w:sz w:val="22"/>
          <w:szCs w:val="22"/>
        </w:rPr>
      </w:pPr>
      <w:r w:rsidRPr="00F3511E">
        <w:rPr>
          <w:rFonts w:cs="Arial"/>
          <w:b/>
          <w:sz w:val="22"/>
          <w:szCs w:val="22"/>
        </w:rPr>
        <w:t xml:space="preserve">uvajanje </w:t>
      </w:r>
      <w:r w:rsidR="003E78E9">
        <w:rPr>
          <w:rFonts w:cs="Arial"/>
          <w:b/>
          <w:sz w:val="22"/>
          <w:szCs w:val="22"/>
        </w:rPr>
        <w:t xml:space="preserve">poslovnih </w:t>
      </w:r>
      <w:r w:rsidRPr="00F3511E">
        <w:rPr>
          <w:rFonts w:cs="Arial"/>
          <w:b/>
          <w:sz w:val="22"/>
          <w:szCs w:val="22"/>
        </w:rPr>
        <w:t xml:space="preserve">izboljšav v poslovanju </w:t>
      </w:r>
      <w:r w:rsidRPr="004D62E2">
        <w:rPr>
          <w:rFonts w:cs="Arial"/>
          <w:sz w:val="22"/>
          <w:szCs w:val="22"/>
        </w:rPr>
        <w:t xml:space="preserve">v skladu </w:t>
      </w:r>
      <w:r w:rsidR="003E78E9">
        <w:rPr>
          <w:rFonts w:cs="Arial"/>
          <w:sz w:val="22"/>
          <w:szCs w:val="22"/>
        </w:rPr>
        <w:t>s</w:t>
      </w:r>
      <w:r w:rsidR="007C375C">
        <w:rPr>
          <w:rFonts w:cs="Arial"/>
          <w:sz w:val="22"/>
          <w:szCs w:val="22"/>
        </w:rPr>
        <w:t xml:space="preserve"> </w:t>
      </w:r>
      <w:r w:rsidRPr="004D62E2">
        <w:rPr>
          <w:rFonts w:cs="Arial"/>
          <w:sz w:val="22"/>
          <w:szCs w:val="22"/>
        </w:rPr>
        <w:t>cilji projekta ter podjetij;</w:t>
      </w:r>
    </w:p>
    <w:p w:rsidR="004D3C4E" w:rsidRPr="00F3511E" w:rsidRDefault="0046121A" w:rsidP="004D3C4E">
      <w:pPr>
        <w:pStyle w:val="Odstavekseznama"/>
        <w:numPr>
          <w:ilvl w:val="0"/>
          <w:numId w:val="2"/>
        </w:numPr>
        <w:ind w:left="397" w:hanging="357"/>
        <w:contextualSpacing/>
        <w:rPr>
          <w:rFonts w:cs="Arial"/>
          <w:sz w:val="22"/>
          <w:szCs w:val="22"/>
        </w:rPr>
      </w:pPr>
      <w:r w:rsidRPr="00F3511E">
        <w:rPr>
          <w:rFonts w:cs="Arial"/>
          <w:b/>
          <w:sz w:val="22"/>
          <w:szCs w:val="22"/>
        </w:rPr>
        <w:t xml:space="preserve">aktivno sodelovanje </w:t>
      </w:r>
      <w:r w:rsidR="004D3C4E" w:rsidRPr="00F3511E">
        <w:rPr>
          <w:rFonts w:cs="Arial"/>
          <w:b/>
          <w:sz w:val="22"/>
          <w:szCs w:val="22"/>
        </w:rPr>
        <w:t xml:space="preserve">partnerjev </w:t>
      </w:r>
      <w:r w:rsidRPr="00F3511E">
        <w:rPr>
          <w:rFonts w:cs="Arial"/>
          <w:sz w:val="22"/>
          <w:szCs w:val="22"/>
        </w:rPr>
        <w:t xml:space="preserve">na področju </w:t>
      </w:r>
      <w:r w:rsidR="004D3C4E" w:rsidRPr="00F3511E">
        <w:rPr>
          <w:rFonts w:cs="Arial"/>
          <w:sz w:val="22"/>
          <w:szCs w:val="22"/>
        </w:rPr>
        <w:t xml:space="preserve">vodenja zaposlenih, </w:t>
      </w:r>
      <w:r w:rsidRPr="00F3511E">
        <w:rPr>
          <w:rFonts w:cs="Arial"/>
          <w:sz w:val="22"/>
          <w:szCs w:val="22"/>
        </w:rPr>
        <w:t>razvoja kadrov</w:t>
      </w:r>
      <w:r w:rsidR="003E78E9">
        <w:rPr>
          <w:rFonts w:cs="Arial"/>
          <w:sz w:val="22"/>
          <w:szCs w:val="22"/>
        </w:rPr>
        <w:t>,</w:t>
      </w:r>
      <w:r w:rsidR="004D3C4E" w:rsidRPr="00F3511E">
        <w:rPr>
          <w:rFonts w:cs="Arial"/>
          <w:sz w:val="22"/>
          <w:szCs w:val="22"/>
        </w:rPr>
        <w:t xml:space="preserve"> uvajanja </w:t>
      </w:r>
      <w:r w:rsidR="000505C0">
        <w:rPr>
          <w:rFonts w:cs="Arial"/>
          <w:sz w:val="22"/>
          <w:szCs w:val="22"/>
        </w:rPr>
        <w:t>dizajn</w:t>
      </w:r>
      <w:r w:rsidR="004D3C4E" w:rsidRPr="00F3511E">
        <w:rPr>
          <w:rFonts w:cs="Arial"/>
          <w:sz w:val="22"/>
          <w:szCs w:val="22"/>
        </w:rPr>
        <w:t xml:space="preserve"> managementa ter drugih ustreznih vsebin</w:t>
      </w:r>
      <w:r w:rsidR="00B15418" w:rsidRPr="00F3511E">
        <w:rPr>
          <w:rFonts w:cs="Arial"/>
          <w:sz w:val="22"/>
          <w:szCs w:val="22"/>
        </w:rPr>
        <w:t>.</w:t>
      </w:r>
    </w:p>
    <w:p w:rsidR="00F3511E" w:rsidRPr="00F3511E" w:rsidRDefault="00F3511E" w:rsidP="00932BE9">
      <w:pPr>
        <w:pStyle w:val="Odstavekseznama"/>
        <w:ind w:left="397"/>
        <w:contextualSpacing/>
        <w:rPr>
          <w:rFonts w:cs="Arial"/>
          <w:sz w:val="22"/>
          <w:szCs w:val="22"/>
        </w:rPr>
      </w:pPr>
    </w:p>
    <w:p w:rsidR="004D3C4E" w:rsidRPr="005171EE" w:rsidRDefault="008630D8" w:rsidP="00E038DD">
      <w:pPr>
        <w:pStyle w:val="Naslov1"/>
        <w:rPr>
          <w:rStyle w:val="Krepko"/>
          <w:b/>
          <w:bCs/>
        </w:rPr>
      </w:pPr>
      <w:bookmarkStart w:id="11" w:name="_Toc451493536"/>
      <w:bookmarkStart w:id="12" w:name="_Toc454867167"/>
      <w:r w:rsidRPr="005171EE">
        <w:rPr>
          <w:rStyle w:val="Krepko"/>
          <w:b/>
          <w:bCs/>
        </w:rPr>
        <w:t>Kazalniki</w:t>
      </w:r>
      <w:bookmarkEnd w:id="11"/>
      <w:bookmarkEnd w:id="12"/>
      <w:r w:rsidRPr="005171EE">
        <w:rPr>
          <w:rStyle w:val="Krepko"/>
          <w:b/>
          <w:bCs/>
        </w:rPr>
        <w:t xml:space="preserve"> </w:t>
      </w:r>
    </w:p>
    <w:p w:rsidR="004D3C4E" w:rsidRPr="00932BE9" w:rsidRDefault="008630D8" w:rsidP="004D3C4E">
      <w:pPr>
        <w:autoSpaceDE w:val="0"/>
        <w:autoSpaceDN w:val="0"/>
        <w:adjustRightInd w:val="0"/>
        <w:rPr>
          <w:rFonts w:cs="Arial"/>
          <w:sz w:val="22"/>
          <w:szCs w:val="22"/>
        </w:rPr>
      </w:pPr>
      <w:r w:rsidRPr="00932BE9">
        <w:rPr>
          <w:rFonts w:cs="Arial"/>
          <w:sz w:val="22"/>
          <w:szCs w:val="22"/>
        </w:rPr>
        <w:t>Za učinkovito spremljanje projekta vzpostavitve in delovanja kompetenčnega centra bo sklad spremljal naslednje ključne kazalnike, ki jih mora vlagatelj predvideti v vlogi na razpis:</w:t>
      </w:r>
    </w:p>
    <w:p w:rsidR="00E12299" w:rsidRPr="00444945" w:rsidRDefault="008630D8" w:rsidP="00943197">
      <w:pPr>
        <w:widowControl/>
        <w:numPr>
          <w:ilvl w:val="0"/>
          <w:numId w:val="4"/>
        </w:numPr>
        <w:rPr>
          <w:rFonts w:cs="Arial"/>
          <w:sz w:val="22"/>
        </w:rPr>
      </w:pPr>
      <w:r w:rsidRPr="00932BE9">
        <w:rPr>
          <w:rFonts w:cs="Arial"/>
          <w:sz w:val="22"/>
        </w:rPr>
        <w:t xml:space="preserve">število vključitev oseb </w:t>
      </w:r>
      <w:r w:rsidRPr="00444945">
        <w:rPr>
          <w:rFonts w:cs="Arial"/>
          <w:sz w:val="22"/>
        </w:rPr>
        <w:t>v usposabljanja</w:t>
      </w:r>
      <w:r w:rsidR="000505C0" w:rsidRPr="00444945">
        <w:rPr>
          <w:rFonts w:cs="Arial"/>
          <w:sz w:val="22"/>
        </w:rPr>
        <w:t>:</w:t>
      </w:r>
      <w:r w:rsidRPr="00444945">
        <w:rPr>
          <w:rFonts w:cs="Arial"/>
          <w:sz w:val="22"/>
        </w:rPr>
        <w:t xml:space="preserve"> vsaj 1.000;</w:t>
      </w:r>
    </w:p>
    <w:p w:rsidR="00E12299" w:rsidRPr="00444945" w:rsidRDefault="008630D8" w:rsidP="00943197">
      <w:pPr>
        <w:widowControl/>
        <w:numPr>
          <w:ilvl w:val="0"/>
          <w:numId w:val="4"/>
        </w:numPr>
        <w:rPr>
          <w:rFonts w:cs="Arial"/>
          <w:sz w:val="22"/>
        </w:rPr>
      </w:pPr>
      <w:r w:rsidRPr="00444945">
        <w:rPr>
          <w:rFonts w:cs="Arial"/>
          <w:sz w:val="22"/>
        </w:rPr>
        <w:t>večja dodana vrednost lesnih izdelkov</w:t>
      </w:r>
      <w:r w:rsidR="0071352D" w:rsidRPr="00444945">
        <w:rPr>
          <w:rFonts w:cs="Arial"/>
          <w:sz w:val="22"/>
        </w:rPr>
        <w:t>: vključena v poslovno strategijo ali načrte vsaj 10 podjetij</w:t>
      </w:r>
      <w:r w:rsidR="00851061">
        <w:rPr>
          <w:rFonts w:cs="Arial"/>
          <w:sz w:val="22"/>
        </w:rPr>
        <w:t>;</w:t>
      </w:r>
    </w:p>
    <w:p w:rsidR="00E12299" w:rsidRPr="00444945" w:rsidRDefault="008630D8" w:rsidP="00943197">
      <w:pPr>
        <w:widowControl/>
        <w:numPr>
          <w:ilvl w:val="0"/>
          <w:numId w:val="4"/>
        </w:numPr>
        <w:rPr>
          <w:rFonts w:cs="Arial"/>
          <w:sz w:val="22"/>
        </w:rPr>
      </w:pPr>
      <w:r w:rsidRPr="00444945">
        <w:rPr>
          <w:rFonts w:cs="Arial"/>
          <w:sz w:val="22"/>
        </w:rPr>
        <w:t>število programov usposabljanj</w:t>
      </w:r>
      <w:r w:rsidR="000505C0" w:rsidRPr="00444945">
        <w:rPr>
          <w:rFonts w:cs="Arial"/>
          <w:sz w:val="22"/>
        </w:rPr>
        <w:t>:</w:t>
      </w:r>
      <w:r w:rsidR="0049214B" w:rsidRPr="00444945">
        <w:rPr>
          <w:rFonts w:cs="Arial"/>
          <w:sz w:val="22"/>
        </w:rPr>
        <w:t xml:space="preserve"> </w:t>
      </w:r>
      <w:r w:rsidR="001D4895">
        <w:rPr>
          <w:rFonts w:cs="Arial"/>
          <w:sz w:val="22"/>
        </w:rPr>
        <w:t xml:space="preserve">vsaj </w:t>
      </w:r>
      <w:r w:rsidR="0049214B" w:rsidRPr="00444945">
        <w:rPr>
          <w:rFonts w:cs="Arial"/>
          <w:sz w:val="22"/>
        </w:rPr>
        <w:t>1</w:t>
      </w:r>
      <w:r w:rsidR="00851061">
        <w:rPr>
          <w:rFonts w:cs="Arial"/>
          <w:sz w:val="22"/>
        </w:rPr>
        <w:t>;</w:t>
      </w:r>
    </w:p>
    <w:p w:rsidR="007B1CFE" w:rsidRDefault="008630D8" w:rsidP="00943197">
      <w:pPr>
        <w:widowControl/>
        <w:numPr>
          <w:ilvl w:val="0"/>
          <w:numId w:val="4"/>
        </w:numPr>
        <w:rPr>
          <w:rFonts w:cs="Arial"/>
          <w:sz w:val="22"/>
        </w:rPr>
      </w:pPr>
      <w:r w:rsidRPr="00932BE9">
        <w:rPr>
          <w:rFonts w:cs="Arial"/>
          <w:sz w:val="22"/>
        </w:rPr>
        <w:t xml:space="preserve">število </w:t>
      </w:r>
      <w:r w:rsidR="005E4B05" w:rsidRPr="00924054">
        <w:rPr>
          <w:rFonts w:cs="Arial"/>
          <w:sz w:val="22"/>
        </w:rPr>
        <w:t xml:space="preserve">poslovnih </w:t>
      </w:r>
      <w:r w:rsidR="000505C0" w:rsidRPr="00932BE9">
        <w:rPr>
          <w:rFonts w:cs="Arial"/>
          <w:sz w:val="22"/>
        </w:rPr>
        <w:t xml:space="preserve">izboljšav </w:t>
      </w:r>
      <w:r w:rsidRPr="00932BE9">
        <w:rPr>
          <w:rFonts w:cs="Arial"/>
          <w:sz w:val="22"/>
        </w:rPr>
        <w:t>vključenih podjetij</w:t>
      </w:r>
      <w:r w:rsidR="000505C0">
        <w:rPr>
          <w:rFonts w:cs="Arial"/>
          <w:sz w:val="22"/>
        </w:rPr>
        <w:t>: vsaj 10</w:t>
      </w:r>
      <w:r w:rsidR="00444945">
        <w:rPr>
          <w:rFonts w:cs="Arial"/>
          <w:sz w:val="22"/>
        </w:rPr>
        <w:t>.</w:t>
      </w:r>
      <w:r w:rsidR="00924054" w:rsidDel="00924054">
        <w:rPr>
          <w:rFonts w:cs="Arial"/>
          <w:sz w:val="22"/>
        </w:rPr>
        <w:t xml:space="preserve"> </w:t>
      </w:r>
    </w:p>
    <w:p w:rsidR="00924054" w:rsidRPr="00F3511E" w:rsidRDefault="00924054">
      <w:pPr>
        <w:autoSpaceDE w:val="0"/>
        <w:autoSpaceDN w:val="0"/>
        <w:adjustRightInd w:val="0"/>
        <w:rPr>
          <w:rFonts w:cs="Arial"/>
          <w:sz w:val="22"/>
          <w:szCs w:val="22"/>
        </w:rPr>
      </w:pPr>
    </w:p>
    <w:p w:rsidR="00B80E80" w:rsidRPr="00F3511E" w:rsidRDefault="00106083" w:rsidP="00924054">
      <w:pPr>
        <w:widowControl/>
        <w:autoSpaceDE w:val="0"/>
        <w:autoSpaceDN w:val="0"/>
        <w:adjustRightInd w:val="0"/>
        <w:rPr>
          <w:rFonts w:cs="Arial"/>
          <w:sz w:val="22"/>
          <w:szCs w:val="22"/>
        </w:rPr>
      </w:pPr>
      <w:r w:rsidRPr="00924054">
        <w:rPr>
          <w:rFonts w:cs="Arial"/>
          <w:sz w:val="22"/>
          <w:szCs w:val="22"/>
        </w:rPr>
        <w:t>Vključite</w:t>
      </w:r>
      <w:r w:rsidRPr="000505C0">
        <w:rPr>
          <w:rFonts w:cs="Arial"/>
          <w:sz w:val="22"/>
          <w:szCs w:val="22"/>
        </w:rPr>
        <w:t>v</w:t>
      </w:r>
      <w:r w:rsidR="001A72F8" w:rsidRPr="000505C0">
        <w:rPr>
          <w:rFonts w:cs="Arial"/>
          <w:sz w:val="22"/>
          <w:szCs w:val="22"/>
        </w:rPr>
        <w:t xml:space="preserve"> v usposabljanje pomeni udeležbo enega posameznika na usposabljanju, ki traja vsaj štiri pedagoške ure (pedagoška ura traja 45</w:t>
      </w:r>
      <w:r w:rsidR="001A72F8" w:rsidRPr="002C5A4F">
        <w:rPr>
          <w:rFonts w:cs="Arial"/>
          <w:sz w:val="22"/>
          <w:szCs w:val="22"/>
        </w:rPr>
        <w:t xml:space="preserve"> minut) z namenom razvijati svoje</w:t>
      </w:r>
      <w:r w:rsidR="001A72F8" w:rsidRPr="00F3511E">
        <w:rPr>
          <w:rFonts w:cs="Arial"/>
          <w:sz w:val="22"/>
          <w:szCs w:val="22"/>
        </w:rPr>
        <w:t xml:space="preserve"> kompetence za uspešno opravljanje svojega dela v skladu s cilji </w:t>
      </w:r>
      <w:r w:rsidR="00AE1BBC" w:rsidRPr="00F3511E">
        <w:rPr>
          <w:rFonts w:cs="Arial"/>
          <w:sz w:val="22"/>
          <w:szCs w:val="22"/>
        </w:rPr>
        <w:t>projekta</w:t>
      </w:r>
      <w:r w:rsidR="001A72F8" w:rsidRPr="00F3511E">
        <w:rPr>
          <w:rFonts w:cs="Arial"/>
          <w:sz w:val="22"/>
          <w:szCs w:val="22"/>
        </w:rPr>
        <w:t xml:space="preserve"> ter odobreno vlogo. </w:t>
      </w:r>
    </w:p>
    <w:p w:rsidR="00B80E80" w:rsidRPr="00F3511E" w:rsidRDefault="001A72F8">
      <w:pPr>
        <w:autoSpaceDE w:val="0"/>
        <w:autoSpaceDN w:val="0"/>
        <w:adjustRightInd w:val="0"/>
        <w:rPr>
          <w:rFonts w:cs="Arial"/>
          <w:sz w:val="22"/>
          <w:szCs w:val="22"/>
        </w:rPr>
      </w:pPr>
      <w:r w:rsidRPr="00F3511E">
        <w:rPr>
          <w:rFonts w:cs="Arial"/>
          <w:sz w:val="22"/>
          <w:szCs w:val="22"/>
        </w:rPr>
        <w:tab/>
      </w:r>
    </w:p>
    <w:p w:rsidR="006465A5" w:rsidRPr="006465A5" w:rsidRDefault="006465A5" w:rsidP="006465A5">
      <w:pPr>
        <w:autoSpaceDE w:val="0"/>
        <w:autoSpaceDN w:val="0"/>
        <w:adjustRightInd w:val="0"/>
        <w:rPr>
          <w:rFonts w:cs="Arial"/>
          <w:sz w:val="22"/>
          <w:szCs w:val="22"/>
        </w:rPr>
      </w:pPr>
      <w:r w:rsidRPr="006465A5">
        <w:rPr>
          <w:rFonts w:cs="Arial"/>
          <w:sz w:val="22"/>
          <w:szCs w:val="22"/>
        </w:rPr>
        <w:t xml:space="preserve">Izboljšava poslovne </w:t>
      </w:r>
      <w:r w:rsidR="005E4B05">
        <w:rPr>
          <w:rFonts w:cs="Arial"/>
          <w:sz w:val="22"/>
          <w:szCs w:val="22"/>
        </w:rPr>
        <w:t xml:space="preserve">prakse </w:t>
      </w:r>
      <w:r w:rsidRPr="006465A5">
        <w:rPr>
          <w:rFonts w:cs="Arial"/>
          <w:sz w:val="22"/>
          <w:szCs w:val="22"/>
        </w:rPr>
        <w:t xml:space="preserve">se razume kot izboljšanje posameznega sklopa nalog, ki potekajo znotraj posameznega podjetja in </w:t>
      </w:r>
      <w:r w:rsidRPr="00CC1070">
        <w:rPr>
          <w:rFonts w:cs="Arial"/>
          <w:sz w:val="22"/>
          <w:szCs w:val="22"/>
        </w:rPr>
        <w:t xml:space="preserve">ustvarjajo storitev ali izdelek za kupca. Rezultati izboljšave naj </w:t>
      </w:r>
      <w:r w:rsidR="00881778">
        <w:rPr>
          <w:rFonts w:cs="Arial"/>
          <w:sz w:val="22"/>
          <w:szCs w:val="22"/>
        </w:rPr>
        <w:t>bodo</w:t>
      </w:r>
      <w:r w:rsidRPr="00CC1070">
        <w:rPr>
          <w:rFonts w:cs="Arial"/>
          <w:sz w:val="22"/>
          <w:szCs w:val="22"/>
        </w:rPr>
        <w:t xml:space="preserve"> merljivi v smislu prihranka delovanja, izboljšanja kakovosti </w:t>
      </w:r>
      <w:r w:rsidR="00236814" w:rsidRPr="00CC1070">
        <w:rPr>
          <w:rFonts w:cs="Arial"/>
          <w:sz w:val="22"/>
          <w:szCs w:val="22"/>
        </w:rPr>
        <w:t xml:space="preserve">izdelka ali </w:t>
      </w:r>
      <w:r w:rsidRPr="00CC1070">
        <w:rPr>
          <w:rFonts w:cs="Arial"/>
          <w:sz w:val="22"/>
          <w:szCs w:val="22"/>
        </w:rPr>
        <w:t xml:space="preserve">uporabniške izkušnje, povečanje prodaje, </w:t>
      </w:r>
      <w:r w:rsidR="00402203">
        <w:rPr>
          <w:rFonts w:cs="Arial"/>
          <w:sz w:val="22"/>
          <w:szCs w:val="22"/>
        </w:rPr>
        <w:t xml:space="preserve">povečanje izvoza </w:t>
      </w:r>
      <w:r w:rsidRPr="00CC1070">
        <w:rPr>
          <w:rFonts w:cs="Arial"/>
          <w:sz w:val="22"/>
          <w:szCs w:val="22"/>
        </w:rPr>
        <w:t>ipd.</w:t>
      </w:r>
      <w:r w:rsidRPr="006465A5">
        <w:rPr>
          <w:rFonts w:cs="Arial"/>
          <w:sz w:val="22"/>
          <w:szCs w:val="22"/>
        </w:rPr>
        <w:t xml:space="preserve"> </w:t>
      </w:r>
    </w:p>
    <w:p w:rsidR="00B80E80" w:rsidRPr="00F3511E" w:rsidRDefault="00B80E80">
      <w:pPr>
        <w:autoSpaceDE w:val="0"/>
        <w:autoSpaceDN w:val="0"/>
        <w:adjustRightInd w:val="0"/>
        <w:rPr>
          <w:rFonts w:cs="Arial"/>
          <w:highlight w:val="yellow"/>
        </w:rPr>
      </w:pPr>
    </w:p>
    <w:p w:rsidR="00FE5107" w:rsidRPr="005171EE" w:rsidRDefault="00FE5107" w:rsidP="00E038DD">
      <w:pPr>
        <w:pStyle w:val="Naslov1"/>
        <w:rPr>
          <w:rStyle w:val="Krepko"/>
          <w:b/>
          <w:bCs/>
        </w:rPr>
      </w:pPr>
      <w:bookmarkStart w:id="13" w:name="_Toc451493537"/>
      <w:bookmarkStart w:id="14" w:name="_Toc454867168"/>
      <w:r w:rsidRPr="005171EE">
        <w:rPr>
          <w:rStyle w:val="Krepko"/>
          <w:b/>
          <w:bCs/>
        </w:rPr>
        <w:lastRenderedPageBreak/>
        <w:t>Financiranje</w:t>
      </w:r>
      <w:bookmarkEnd w:id="13"/>
      <w:bookmarkEnd w:id="14"/>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Pr="00F3511E" w:rsidRDefault="00FE5107" w:rsidP="00943197">
      <w:pPr>
        <w:pStyle w:val="Odstavekseznama"/>
        <w:numPr>
          <w:ilvl w:val="0"/>
          <w:numId w:val="5"/>
        </w:numPr>
        <w:spacing w:after="60"/>
        <w:rPr>
          <w:rFonts w:cs="Arial"/>
          <w:b/>
          <w:vanish/>
          <w:sz w:val="22"/>
          <w:szCs w:val="22"/>
        </w:rPr>
      </w:pPr>
    </w:p>
    <w:p w:rsidR="00FE5107" w:rsidRDefault="0049214B" w:rsidP="00FF00F4">
      <w:pPr>
        <w:autoSpaceDE w:val="0"/>
        <w:autoSpaceDN w:val="0"/>
        <w:adjustRightInd w:val="0"/>
        <w:rPr>
          <w:rFonts w:cs="Arial"/>
          <w:sz w:val="22"/>
          <w:szCs w:val="22"/>
        </w:rPr>
      </w:pPr>
      <w:r w:rsidRPr="00C04617">
        <w:rPr>
          <w:rFonts w:cs="Arial"/>
          <w:sz w:val="22"/>
          <w:szCs w:val="22"/>
        </w:rPr>
        <w:t>Sredstva bodo zagotovljena iz proračuna Republike Slovenije za leti 2016 in 2017 v skladu s proračunskimi možnostmi. Sredstva bodo zagotovljena na proračunskih postavkah Ministrstva za gospodarski razvoj in tehnologijo</w:t>
      </w:r>
      <w:r>
        <w:rPr>
          <w:rFonts w:cs="Arial"/>
          <w:sz w:val="22"/>
          <w:szCs w:val="22"/>
        </w:rPr>
        <w:t xml:space="preserve"> </w:t>
      </w:r>
      <w:r w:rsidR="00FE5107" w:rsidRPr="00F3511E">
        <w:rPr>
          <w:rFonts w:cs="Arial"/>
          <w:sz w:val="22"/>
          <w:szCs w:val="22"/>
        </w:rPr>
        <w:t xml:space="preserve">- PP 160046 Spodbujanje lesne industrije. </w:t>
      </w:r>
      <w:r w:rsidR="008650F4">
        <w:rPr>
          <w:rFonts w:cs="Arial"/>
          <w:sz w:val="22"/>
          <w:szCs w:val="22"/>
        </w:rPr>
        <w:t>Okvirna višina sredstev, ki so na voljo za javni razpis</w:t>
      </w:r>
      <w:r w:rsidR="00FE5107" w:rsidRPr="00F3511E">
        <w:rPr>
          <w:rFonts w:cs="Arial"/>
          <w:sz w:val="22"/>
          <w:szCs w:val="22"/>
        </w:rPr>
        <w:t xml:space="preserve"> je </w:t>
      </w:r>
      <w:r w:rsidR="008650F4">
        <w:rPr>
          <w:rFonts w:cs="Arial"/>
          <w:sz w:val="22"/>
          <w:szCs w:val="22"/>
        </w:rPr>
        <w:t xml:space="preserve">do </w:t>
      </w:r>
      <w:r w:rsidR="002401C6" w:rsidRPr="00F3511E">
        <w:rPr>
          <w:rFonts w:cs="Arial"/>
          <w:sz w:val="22"/>
          <w:szCs w:val="22"/>
        </w:rPr>
        <w:t>560</w:t>
      </w:r>
      <w:r w:rsidR="00FE5107" w:rsidRPr="00F3511E">
        <w:rPr>
          <w:rFonts w:cs="Arial"/>
          <w:sz w:val="22"/>
          <w:szCs w:val="22"/>
        </w:rPr>
        <w:t>.000</w:t>
      </w:r>
      <w:r w:rsidR="004D62E2">
        <w:rPr>
          <w:rFonts w:cs="Arial"/>
          <w:sz w:val="22"/>
          <w:szCs w:val="22"/>
        </w:rPr>
        <w:t xml:space="preserve"> </w:t>
      </w:r>
      <w:r w:rsidR="00FE5107" w:rsidRPr="00F3511E">
        <w:rPr>
          <w:rFonts w:cs="Arial"/>
          <w:sz w:val="22"/>
          <w:szCs w:val="22"/>
        </w:rPr>
        <w:t xml:space="preserve">EUR, s predvideno porabo do </w:t>
      </w:r>
      <w:r w:rsidR="002401C6" w:rsidRPr="00F3511E">
        <w:rPr>
          <w:rFonts w:cs="Arial"/>
          <w:sz w:val="22"/>
          <w:szCs w:val="22"/>
        </w:rPr>
        <w:t>285</w:t>
      </w:r>
      <w:r w:rsidR="00FE5107" w:rsidRPr="00F3511E">
        <w:rPr>
          <w:rFonts w:cs="Arial"/>
          <w:sz w:val="22"/>
          <w:szCs w:val="22"/>
        </w:rPr>
        <w:t xml:space="preserve">.000 EUR v letu 2016 in </w:t>
      </w:r>
      <w:r w:rsidR="008650F4">
        <w:rPr>
          <w:rFonts w:cs="Arial"/>
          <w:sz w:val="22"/>
          <w:szCs w:val="22"/>
        </w:rPr>
        <w:t xml:space="preserve">do </w:t>
      </w:r>
      <w:r w:rsidR="002401C6" w:rsidRPr="00F3511E">
        <w:rPr>
          <w:rFonts w:cs="Arial"/>
          <w:sz w:val="22"/>
          <w:szCs w:val="22"/>
        </w:rPr>
        <w:t>275</w:t>
      </w:r>
      <w:r w:rsidR="00FE5107" w:rsidRPr="00F3511E">
        <w:rPr>
          <w:rFonts w:cs="Arial"/>
          <w:sz w:val="22"/>
          <w:szCs w:val="22"/>
        </w:rPr>
        <w:t>.000 v letu 2017.</w:t>
      </w:r>
    </w:p>
    <w:p w:rsidR="0049214B" w:rsidRPr="00F3511E" w:rsidRDefault="0049214B" w:rsidP="00FF00F4">
      <w:pPr>
        <w:autoSpaceDE w:val="0"/>
        <w:autoSpaceDN w:val="0"/>
        <w:adjustRightInd w:val="0"/>
        <w:rPr>
          <w:rFonts w:cs="Arial"/>
          <w:sz w:val="22"/>
          <w:szCs w:val="22"/>
        </w:rPr>
      </w:pPr>
    </w:p>
    <w:p w:rsidR="00FF00F4" w:rsidRDefault="0049214B" w:rsidP="00070E8F">
      <w:pPr>
        <w:autoSpaceDE w:val="0"/>
        <w:autoSpaceDN w:val="0"/>
        <w:adjustRightInd w:val="0"/>
        <w:rPr>
          <w:rFonts w:cs="Arial"/>
          <w:sz w:val="22"/>
          <w:szCs w:val="22"/>
        </w:rPr>
      </w:pPr>
      <w:r w:rsidRPr="00F31419">
        <w:rPr>
          <w:rFonts w:cs="Arial"/>
          <w:sz w:val="22"/>
          <w:szCs w:val="22"/>
        </w:rPr>
        <w:t>Višina razpisanih sredstev se lahko spremeni z objavo spremembe javnega razpisa o spremembi sredstev v Uradnem listu RS do izdaje sklepov o odobritvi sredstev</w:t>
      </w:r>
      <w:r>
        <w:rPr>
          <w:rFonts w:cs="Arial"/>
          <w:sz w:val="22"/>
          <w:szCs w:val="22"/>
        </w:rPr>
        <w:t>.</w:t>
      </w:r>
      <w:r w:rsidR="00E84E5F" w:rsidRPr="00E84E5F">
        <w:rPr>
          <w:rFonts w:ascii="Helv" w:eastAsiaTheme="minorHAnsi" w:hAnsi="Helv" w:cs="Helv"/>
          <w:color w:val="000000"/>
          <w:sz w:val="18"/>
          <w:szCs w:val="18"/>
        </w:rPr>
        <w:t xml:space="preserve"> </w:t>
      </w:r>
      <w:r w:rsidR="00170E25" w:rsidRPr="00170E25">
        <w:rPr>
          <w:rFonts w:cs="Arial"/>
          <w:sz w:val="22"/>
          <w:szCs w:val="22"/>
        </w:rPr>
        <w:t>Sklad si pridržuje pravico, da lahko javni razpis kadarkoli do izdaje sklepov o (ne)izboru prekliče, z objavo v Uradnem listu RS.</w:t>
      </w:r>
    </w:p>
    <w:p w:rsidR="0049214B" w:rsidRPr="00F3511E" w:rsidRDefault="0049214B" w:rsidP="00070E8F">
      <w:pPr>
        <w:autoSpaceDE w:val="0"/>
        <w:autoSpaceDN w:val="0"/>
        <w:adjustRightInd w:val="0"/>
        <w:rPr>
          <w:rFonts w:cs="Arial"/>
          <w:sz w:val="22"/>
          <w:szCs w:val="22"/>
        </w:rPr>
      </w:pPr>
    </w:p>
    <w:p w:rsidR="00070E8F" w:rsidRPr="00F3511E" w:rsidRDefault="00070E8F" w:rsidP="00070E8F">
      <w:pPr>
        <w:autoSpaceDE w:val="0"/>
        <w:autoSpaceDN w:val="0"/>
        <w:adjustRightInd w:val="0"/>
        <w:rPr>
          <w:rFonts w:cs="Arial"/>
          <w:sz w:val="22"/>
          <w:szCs w:val="22"/>
        </w:rPr>
      </w:pPr>
      <w:r w:rsidRPr="00F3511E">
        <w:rPr>
          <w:rFonts w:cs="Arial"/>
          <w:sz w:val="22"/>
          <w:szCs w:val="22"/>
        </w:rPr>
        <w:t xml:space="preserve">Z izbranim vlagateljem bo sklenjena pogodba o sofinanciranju. Le-ta prevzame vlogo vodenja konzorcija in komunikacijo s skladom. </w:t>
      </w:r>
      <w:r w:rsidR="00425D3E" w:rsidRPr="006465A5">
        <w:rPr>
          <w:rFonts w:cs="Arial"/>
          <w:sz w:val="22"/>
          <w:szCs w:val="22"/>
        </w:rPr>
        <w:t xml:space="preserve">Stroški se povrnejo vlagatelju na podlagi odobrenega </w:t>
      </w:r>
      <w:r w:rsidR="00B73AE8" w:rsidRPr="006465A5">
        <w:rPr>
          <w:rFonts w:cs="Arial"/>
          <w:sz w:val="22"/>
          <w:szCs w:val="22"/>
        </w:rPr>
        <w:t>zahtevka za sofinanciranje</w:t>
      </w:r>
      <w:r w:rsidR="00425D3E" w:rsidRPr="006465A5">
        <w:rPr>
          <w:rFonts w:cs="Arial"/>
          <w:sz w:val="22"/>
          <w:szCs w:val="22"/>
        </w:rPr>
        <w:t>.</w:t>
      </w:r>
      <w:r w:rsidRPr="00F3511E">
        <w:rPr>
          <w:rFonts w:cs="Arial"/>
          <w:sz w:val="22"/>
          <w:szCs w:val="22"/>
        </w:rPr>
        <w:t xml:space="preserve"> Vlagatelj zagotovi povračilo sredstev vsem partnerjem.</w:t>
      </w:r>
    </w:p>
    <w:p w:rsidR="0049214B" w:rsidRPr="0012293D" w:rsidRDefault="0049214B" w:rsidP="0049214B">
      <w:pPr>
        <w:rPr>
          <w:rFonts w:cs="Tahoma"/>
          <w:szCs w:val="22"/>
        </w:rPr>
      </w:pPr>
    </w:p>
    <w:p w:rsidR="0049214B" w:rsidRPr="0012293D" w:rsidRDefault="0049214B" w:rsidP="0049214B">
      <w:pPr>
        <w:pStyle w:val="BodyText21"/>
        <w:rPr>
          <w:rFonts w:cs="Tahoma"/>
          <w:b/>
          <w:bCs/>
        </w:rPr>
      </w:pPr>
      <w:r w:rsidRPr="0012293D">
        <w:rPr>
          <w:rFonts w:cs="Tahoma"/>
        </w:rPr>
        <w:t xml:space="preserve">Dinamika financiranja operacije bo določena s pogodbo o financiranju med </w:t>
      </w:r>
      <w:r w:rsidR="00851061">
        <w:rPr>
          <w:rFonts w:cs="Tahoma"/>
        </w:rPr>
        <w:t>s</w:t>
      </w:r>
      <w:r w:rsidRPr="0012293D">
        <w:rPr>
          <w:rFonts w:cs="Tahoma"/>
        </w:rPr>
        <w:t>kladom in izbranim vlagateljem kot upravičencem, v odvisnosti od finančnega načrta izvajanja projekta in od razpoložljivosti proračunskih sredstev.</w:t>
      </w:r>
    </w:p>
    <w:p w:rsidR="0049214B" w:rsidRPr="0012293D" w:rsidRDefault="0049214B" w:rsidP="0049214B">
      <w:pPr>
        <w:autoSpaceDE w:val="0"/>
        <w:autoSpaceDN w:val="0"/>
        <w:adjustRightInd w:val="0"/>
        <w:rPr>
          <w:rFonts w:cs="Tahoma"/>
          <w:szCs w:val="22"/>
          <w:lang w:eastAsia="sl-SI"/>
        </w:rPr>
      </w:pPr>
    </w:p>
    <w:p w:rsidR="0049214B" w:rsidRPr="0049214B" w:rsidRDefault="00170E25" w:rsidP="0049214B">
      <w:pPr>
        <w:autoSpaceDE w:val="0"/>
        <w:autoSpaceDN w:val="0"/>
        <w:adjustRightInd w:val="0"/>
        <w:rPr>
          <w:rFonts w:ascii="Tahoma" w:hAnsi="Tahoma" w:cs="Tahoma"/>
          <w:sz w:val="22"/>
          <w:szCs w:val="22"/>
          <w:lang w:bidi="en-US"/>
        </w:rPr>
      </w:pPr>
      <w:r w:rsidRPr="00170E25">
        <w:rPr>
          <w:rFonts w:ascii="Tahoma" w:hAnsi="Tahoma" w:cs="Tahoma"/>
          <w:sz w:val="22"/>
          <w:szCs w:val="22"/>
          <w:lang w:bidi="en-US"/>
        </w:rPr>
        <w:t xml:space="preserve">Izplačila </w:t>
      </w:r>
      <w:r w:rsidR="00851061">
        <w:rPr>
          <w:rFonts w:ascii="Tahoma" w:hAnsi="Tahoma" w:cs="Tahoma"/>
          <w:sz w:val="22"/>
          <w:szCs w:val="22"/>
          <w:lang w:bidi="en-US"/>
        </w:rPr>
        <w:t>s</w:t>
      </w:r>
      <w:r w:rsidRPr="00170E25">
        <w:rPr>
          <w:rFonts w:ascii="Tahoma" w:hAnsi="Tahoma" w:cs="Tahoma"/>
          <w:sz w:val="22"/>
          <w:szCs w:val="22"/>
          <w:lang w:bidi="en-US"/>
        </w:rPr>
        <w:t xml:space="preserve">klada so odvisna od razpoložljivosti proračunskih sredstev in programa </w:t>
      </w:r>
      <w:r w:rsidR="00851061">
        <w:rPr>
          <w:rFonts w:ascii="Tahoma" w:hAnsi="Tahoma" w:cs="Tahoma"/>
          <w:sz w:val="22"/>
          <w:szCs w:val="22"/>
          <w:lang w:bidi="en-US"/>
        </w:rPr>
        <w:t>s</w:t>
      </w:r>
      <w:r w:rsidRPr="00170E25">
        <w:rPr>
          <w:rFonts w:ascii="Tahoma" w:hAnsi="Tahoma" w:cs="Tahoma"/>
          <w:sz w:val="22"/>
          <w:szCs w:val="22"/>
          <w:lang w:bidi="en-US"/>
        </w:rPr>
        <w:t xml:space="preserve">klada za ta namen. Če bi bile ukinjene ali zmanjšane pravice porabe na proračunskih postavkah, lahko </w:t>
      </w:r>
      <w:r w:rsidR="00851061">
        <w:rPr>
          <w:rFonts w:ascii="Tahoma" w:hAnsi="Tahoma" w:cs="Tahoma"/>
          <w:sz w:val="22"/>
          <w:szCs w:val="22"/>
          <w:lang w:bidi="en-US"/>
        </w:rPr>
        <w:t>s</w:t>
      </w:r>
      <w:r w:rsidRPr="00170E25">
        <w:rPr>
          <w:rFonts w:ascii="Tahoma" w:hAnsi="Tahoma" w:cs="Tahoma"/>
          <w:sz w:val="22"/>
          <w:szCs w:val="22"/>
          <w:lang w:bidi="en-US"/>
        </w:rPr>
        <w:t>klad razveljavi javni razpis in izdan</w:t>
      </w:r>
      <w:r w:rsidR="0049214B">
        <w:rPr>
          <w:rFonts w:ascii="Tahoma" w:hAnsi="Tahoma" w:cs="Tahoma"/>
          <w:sz w:val="22"/>
          <w:szCs w:val="22"/>
          <w:lang w:bidi="en-US"/>
        </w:rPr>
        <w:t>i</w:t>
      </w:r>
      <w:r w:rsidRPr="00170E25">
        <w:rPr>
          <w:rFonts w:ascii="Tahoma" w:hAnsi="Tahoma" w:cs="Tahoma"/>
          <w:sz w:val="22"/>
          <w:szCs w:val="22"/>
          <w:lang w:bidi="en-US"/>
        </w:rPr>
        <w:t xml:space="preserve"> sklep</w:t>
      </w:r>
      <w:r w:rsidR="0049214B">
        <w:rPr>
          <w:rFonts w:ascii="Tahoma" w:hAnsi="Tahoma" w:cs="Tahoma"/>
          <w:sz w:val="22"/>
          <w:szCs w:val="22"/>
          <w:lang w:bidi="en-US"/>
        </w:rPr>
        <w:t>i</w:t>
      </w:r>
      <w:r w:rsidRPr="00170E25">
        <w:rPr>
          <w:rFonts w:ascii="Tahoma" w:hAnsi="Tahoma" w:cs="Tahoma"/>
          <w:sz w:val="22"/>
          <w:szCs w:val="22"/>
          <w:lang w:bidi="en-US"/>
        </w:rPr>
        <w:t xml:space="preserve"> o financiranju ali skladno s pogodbo o financiranju določi novo pogodbeno vrednost ali dinamiko izplačil. Če se izbrani vlagatelj ne strinja s predlogom </w:t>
      </w:r>
      <w:r w:rsidR="00851061">
        <w:rPr>
          <w:rFonts w:ascii="Tahoma" w:hAnsi="Tahoma" w:cs="Tahoma"/>
          <w:sz w:val="22"/>
          <w:szCs w:val="22"/>
          <w:lang w:bidi="en-US"/>
        </w:rPr>
        <w:t>s</w:t>
      </w:r>
      <w:r w:rsidRPr="00170E25">
        <w:rPr>
          <w:rFonts w:ascii="Tahoma" w:hAnsi="Tahoma" w:cs="Tahoma"/>
          <w:sz w:val="22"/>
          <w:szCs w:val="22"/>
          <w:lang w:bidi="en-US"/>
        </w:rPr>
        <w:t>klada, se šteje, da odstopa od vloge oziroma od pogodbe o sofinanciranju.</w:t>
      </w:r>
    </w:p>
    <w:p w:rsidR="0049214B" w:rsidRDefault="0049214B" w:rsidP="00FF00F4">
      <w:pPr>
        <w:widowControl/>
        <w:autoSpaceDE w:val="0"/>
        <w:autoSpaceDN w:val="0"/>
        <w:adjustRightInd w:val="0"/>
        <w:rPr>
          <w:rFonts w:cs="Arial"/>
          <w:sz w:val="22"/>
          <w:szCs w:val="22"/>
        </w:rPr>
      </w:pPr>
    </w:p>
    <w:p w:rsidR="0049214B" w:rsidRPr="00F3511E" w:rsidRDefault="0049214B" w:rsidP="00FF00F4">
      <w:pPr>
        <w:widowControl/>
        <w:autoSpaceDE w:val="0"/>
        <w:autoSpaceDN w:val="0"/>
        <w:adjustRightInd w:val="0"/>
        <w:rPr>
          <w:rFonts w:cs="Arial"/>
          <w:sz w:val="22"/>
          <w:szCs w:val="22"/>
        </w:rPr>
      </w:pPr>
    </w:p>
    <w:p w:rsidR="00FE5107" w:rsidRPr="005171EE" w:rsidRDefault="00FE5107" w:rsidP="00E038DD">
      <w:pPr>
        <w:pStyle w:val="Naslov1"/>
        <w:rPr>
          <w:rStyle w:val="Krepko"/>
          <w:b/>
          <w:bCs/>
        </w:rPr>
      </w:pPr>
      <w:bookmarkStart w:id="15" w:name="_Toc451493538"/>
      <w:bookmarkStart w:id="16" w:name="_Toc454867169"/>
      <w:r w:rsidRPr="005171EE">
        <w:rPr>
          <w:rStyle w:val="Krepko"/>
          <w:b/>
          <w:bCs/>
        </w:rPr>
        <w:t>Pomoč po pravilu »de minimis«</w:t>
      </w:r>
      <w:bookmarkEnd w:id="15"/>
      <w:bookmarkEnd w:id="16"/>
    </w:p>
    <w:p w:rsidR="00520649" w:rsidRPr="00F3511E" w:rsidRDefault="00FE5107" w:rsidP="00520649">
      <w:pPr>
        <w:autoSpaceDE w:val="0"/>
        <w:autoSpaceDN w:val="0"/>
        <w:adjustRightInd w:val="0"/>
        <w:rPr>
          <w:rFonts w:eastAsia="Calibri" w:cs="Arial"/>
          <w:bCs/>
          <w:iCs/>
          <w:sz w:val="22"/>
          <w:szCs w:val="22"/>
        </w:rPr>
      </w:pPr>
      <w:r w:rsidRPr="00F3511E">
        <w:rPr>
          <w:rFonts w:eastAsia="Calibri" w:cs="Arial"/>
          <w:bCs/>
          <w:iCs/>
          <w:sz w:val="22"/>
          <w:szCs w:val="22"/>
        </w:rPr>
        <w:t xml:space="preserve">Za partnerstva podjetij, ki bodo izbrana na osnovi tega javnega razpisa, bodo sredstva za </w:t>
      </w:r>
      <w:r w:rsidRPr="00F3511E">
        <w:rPr>
          <w:rFonts w:eastAsia="Calibri" w:cs="Arial"/>
          <w:sz w:val="22"/>
          <w:szCs w:val="22"/>
        </w:rPr>
        <w:t>upravičene stroške predstavljal</w:t>
      </w:r>
      <w:r w:rsidR="00753409">
        <w:rPr>
          <w:rFonts w:eastAsia="Calibri" w:cs="Arial"/>
          <w:sz w:val="22"/>
          <w:szCs w:val="22"/>
        </w:rPr>
        <w:t>a</w:t>
      </w:r>
      <w:r w:rsidRPr="00F3511E">
        <w:rPr>
          <w:rFonts w:eastAsia="Calibri" w:cs="Arial"/>
          <w:sz w:val="22"/>
          <w:szCs w:val="22"/>
        </w:rPr>
        <w:t xml:space="preserve"> pomoč po pravilu »de minimis</w:t>
      </w:r>
      <w:r w:rsidRPr="00F3511E">
        <w:rPr>
          <w:rFonts w:eastAsia="Calibri" w:cs="Arial"/>
          <w:i/>
          <w:iCs/>
          <w:sz w:val="22"/>
          <w:szCs w:val="22"/>
        </w:rPr>
        <w:t>«</w:t>
      </w:r>
      <w:r w:rsidR="00520649" w:rsidRPr="00F3511E">
        <w:rPr>
          <w:rFonts w:eastAsia="Calibri" w:cs="Arial"/>
          <w:sz w:val="22"/>
          <w:szCs w:val="22"/>
        </w:rPr>
        <w:t xml:space="preserve">. </w:t>
      </w:r>
      <w:r w:rsidR="00FF2670" w:rsidRPr="00F3511E">
        <w:rPr>
          <w:rFonts w:eastAsia="Calibri" w:cs="Arial"/>
          <w:bCs/>
          <w:iCs/>
          <w:sz w:val="22"/>
          <w:szCs w:val="22"/>
        </w:rPr>
        <w:t>Javni razpis se izvaja na osnovi priglašene sheme državne pomoči »Program izvajanja finančnih spodbud MGRT – de minimis« (št. priglasitve: M001-2399245-2015</w:t>
      </w:r>
      <w:r w:rsidR="0049214B">
        <w:rPr>
          <w:rFonts w:eastAsia="Calibri" w:cs="Arial"/>
          <w:bCs/>
          <w:iCs/>
          <w:sz w:val="22"/>
          <w:szCs w:val="22"/>
        </w:rPr>
        <w:t>/I</w:t>
      </w:r>
      <w:r w:rsidR="00FF2670" w:rsidRPr="00F3511E">
        <w:rPr>
          <w:rFonts w:eastAsia="Calibri" w:cs="Arial"/>
          <w:bCs/>
          <w:iCs/>
          <w:sz w:val="22"/>
          <w:szCs w:val="22"/>
        </w:rPr>
        <w:t xml:space="preserve">, datum potrditve sheme: </w:t>
      </w:r>
      <w:r w:rsidR="0049214B">
        <w:rPr>
          <w:rFonts w:eastAsia="Calibri" w:cs="Arial"/>
          <w:bCs/>
          <w:iCs/>
          <w:sz w:val="22"/>
          <w:szCs w:val="22"/>
        </w:rPr>
        <w:t>9</w:t>
      </w:r>
      <w:r w:rsidR="00FF2670" w:rsidRPr="00F3511E">
        <w:rPr>
          <w:rFonts w:eastAsia="Calibri" w:cs="Arial"/>
          <w:bCs/>
          <w:iCs/>
          <w:sz w:val="22"/>
          <w:szCs w:val="22"/>
        </w:rPr>
        <w:t xml:space="preserve">. 5. </w:t>
      </w:r>
      <w:r w:rsidR="0049214B" w:rsidRPr="00F3511E">
        <w:rPr>
          <w:rFonts w:eastAsia="Calibri" w:cs="Arial"/>
          <w:bCs/>
          <w:iCs/>
          <w:sz w:val="22"/>
          <w:szCs w:val="22"/>
        </w:rPr>
        <w:t>201</w:t>
      </w:r>
      <w:r w:rsidR="0049214B">
        <w:rPr>
          <w:rFonts w:eastAsia="Calibri" w:cs="Arial"/>
          <w:bCs/>
          <w:iCs/>
          <w:sz w:val="22"/>
          <w:szCs w:val="22"/>
        </w:rPr>
        <w:t>6</w:t>
      </w:r>
      <w:r w:rsidR="00FF2670" w:rsidRPr="00F3511E">
        <w:rPr>
          <w:rFonts w:eastAsia="Calibri" w:cs="Arial"/>
          <w:bCs/>
          <w:iCs/>
          <w:sz w:val="22"/>
          <w:szCs w:val="22"/>
        </w:rPr>
        <w:t>; trajanje sheme: 31. 12. 2020) (v nadaljevanju shema državnih pomoči de minimis).</w:t>
      </w:r>
    </w:p>
    <w:p w:rsidR="00520649" w:rsidRPr="00F3511E" w:rsidRDefault="00520649" w:rsidP="00520649">
      <w:pPr>
        <w:autoSpaceDE w:val="0"/>
        <w:autoSpaceDN w:val="0"/>
        <w:adjustRightInd w:val="0"/>
        <w:rPr>
          <w:rFonts w:cs="Arial"/>
          <w:sz w:val="22"/>
          <w:szCs w:val="22"/>
        </w:rPr>
      </w:pPr>
    </w:p>
    <w:p w:rsidR="00520649" w:rsidRPr="00F3511E" w:rsidRDefault="00FF2670" w:rsidP="00520649">
      <w:pPr>
        <w:autoSpaceDE w:val="0"/>
        <w:autoSpaceDN w:val="0"/>
        <w:adjustRightInd w:val="0"/>
        <w:rPr>
          <w:rFonts w:eastAsia="Calibri" w:cs="Arial"/>
          <w:bCs/>
          <w:iCs/>
          <w:sz w:val="22"/>
          <w:szCs w:val="22"/>
        </w:rPr>
      </w:pPr>
      <w:r w:rsidRPr="00F3511E">
        <w:rPr>
          <w:rFonts w:eastAsia="Calibri" w:cs="Arial"/>
          <w:bCs/>
          <w:iCs/>
          <w:sz w:val="22"/>
          <w:szCs w:val="22"/>
        </w:rPr>
        <w:t>Skupni znesek pomoči, dodeljen enotnemu podjetju na podlagi pravila de minimis ne sme presegati največje intenzivnosti pomoči ali zneska državne pomoči, kot določa shema državnih pomoči de minimis. Skupni znesek pomoči, dodeljen istemu podjetju - končnemu prejemniku na podlagi pravila de minimis ne sme presegati 200.000 EUR v kateremkoli obdobju treh poslovnih let. Za prvo leto se upošteva leto odobritve pomoči. Omenjeni znesek se zniža na vrednost 100.000 EUR za podjetja, ki delujejo v komercialnem cestnem tovornem prevozu, ne sme pa se uporabljati za nabavo vozil za cestni prevoz tovora.</w:t>
      </w:r>
    </w:p>
    <w:p w:rsidR="007B1CFE" w:rsidRPr="00F3511E" w:rsidRDefault="007B1CFE">
      <w:pPr>
        <w:autoSpaceDE w:val="0"/>
        <w:autoSpaceDN w:val="0"/>
        <w:adjustRightInd w:val="0"/>
        <w:rPr>
          <w:rFonts w:eastAsia="Calibri" w:cs="Arial"/>
          <w:bCs/>
          <w:iCs/>
          <w:sz w:val="22"/>
          <w:szCs w:val="22"/>
        </w:rPr>
      </w:pPr>
    </w:p>
    <w:p w:rsidR="007B1CFE" w:rsidRPr="00F3511E" w:rsidRDefault="00FF2670" w:rsidP="00443827">
      <w:pPr>
        <w:autoSpaceDE w:val="0"/>
        <w:autoSpaceDN w:val="0"/>
        <w:adjustRightInd w:val="0"/>
        <w:rPr>
          <w:rFonts w:eastAsia="Calibri" w:cs="Arial"/>
          <w:bCs/>
          <w:iCs/>
          <w:sz w:val="22"/>
          <w:szCs w:val="22"/>
        </w:rPr>
      </w:pPr>
      <w:r w:rsidRPr="00F3511E">
        <w:rPr>
          <w:rFonts w:eastAsia="Calibri" w:cs="Arial"/>
          <w:bCs/>
          <w:iCs/>
          <w:sz w:val="22"/>
          <w:szCs w:val="22"/>
        </w:rPr>
        <w:t>Podjetje – upravičenec do državne pomoči mora upoštevati pravilo kumulacije državnih pomoči. V skladu s 5. členom Uredbe komisije (EU) št. 1407/2013 z dne 18. decemb</w:t>
      </w:r>
      <w:r w:rsidR="00BC503D">
        <w:rPr>
          <w:rFonts w:eastAsia="Calibri" w:cs="Arial"/>
          <w:bCs/>
          <w:iCs/>
          <w:sz w:val="22"/>
          <w:szCs w:val="22"/>
        </w:rPr>
        <w:t>ra</w:t>
      </w:r>
      <w:r w:rsidRPr="00F3511E">
        <w:rPr>
          <w:rFonts w:eastAsia="Calibri" w:cs="Arial"/>
          <w:bCs/>
          <w:iCs/>
          <w:sz w:val="22"/>
          <w:szCs w:val="22"/>
        </w:rPr>
        <w:t xml:space="preserve"> 2013 o uporabi členov 107 in 108 Pogodbe o delovanju Evropske unije pri pomoči de minimis (Uradni list Evropske unije L 352/1</w:t>
      </w:r>
      <w:r w:rsidR="00BC503D">
        <w:rPr>
          <w:rFonts w:eastAsia="Calibri" w:cs="Arial"/>
          <w:bCs/>
          <w:iCs/>
          <w:sz w:val="22"/>
          <w:szCs w:val="22"/>
        </w:rPr>
        <w:t>, 24. 12. 2013</w:t>
      </w:r>
      <w:r w:rsidRPr="00F3511E">
        <w:rPr>
          <w:rFonts w:eastAsia="Calibri" w:cs="Arial"/>
          <w:bCs/>
          <w:iCs/>
          <w:sz w:val="22"/>
          <w:szCs w:val="22"/>
        </w:rPr>
        <w:t xml:space="preserve">) se pomoč de minimis lahko kumulira s pomočjo de minimis do zgornje dovoljene meje (200.000 EUR oz. 100.000 EUR za podjetja, ki delujejo v komercialnem cestnem tovornem </w:t>
      </w:r>
      <w:r w:rsidR="00443827">
        <w:rPr>
          <w:rFonts w:eastAsia="Calibri" w:cs="Arial"/>
          <w:bCs/>
          <w:iCs/>
          <w:sz w:val="22"/>
          <w:szCs w:val="22"/>
        </w:rPr>
        <w:t>prevozu</w:t>
      </w:r>
      <w:r w:rsidRPr="00F3511E">
        <w:rPr>
          <w:rFonts w:eastAsia="Calibri" w:cs="Arial"/>
          <w:bCs/>
          <w:iCs/>
          <w:sz w:val="22"/>
          <w:szCs w:val="22"/>
        </w:rPr>
        <w:t xml:space="preserve">), ne sme pa se kumulirati z državno pomočjo v zvezi z istimi upravičenimi stroški ali državno pomočjo za isti ukrep za financiranje tveganja, če bi se s </w:t>
      </w:r>
      <w:r w:rsidRPr="00F3511E">
        <w:rPr>
          <w:rFonts w:eastAsia="Calibri" w:cs="Arial"/>
          <w:bCs/>
          <w:iCs/>
          <w:sz w:val="22"/>
          <w:szCs w:val="22"/>
        </w:rPr>
        <w:lastRenderedPageBreak/>
        <w:t>takšno kumulacijo presegla največja intenzivnost pomoči ali znesek pomoči, določen za posebne okoliščine vsakega primera v uredbi o skupnih izjemah ali sklepu Komisije. Pomoč de minimis, ki ni dodeljena za določene upravičene stroške ali je navedenim stroškom ni mogoče pripisati, se lahko kumulira z drugo državno pomočjo, dodeljeno na podlagi uredbe o skupinskih izjemah ali sklepa Komisije.</w:t>
      </w:r>
    </w:p>
    <w:p w:rsidR="007B1CFE" w:rsidRPr="00F3511E" w:rsidRDefault="007B1CFE">
      <w:pPr>
        <w:autoSpaceDE w:val="0"/>
        <w:autoSpaceDN w:val="0"/>
        <w:adjustRightInd w:val="0"/>
        <w:rPr>
          <w:rFonts w:eastAsia="Calibri" w:cs="Arial"/>
          <w:bCs/>
          <w:iCs/>
          <w:sz w:val="22"/>
          <w:szCs w:val="22"/>
        </w:rPr>
      </w:pPr>
    </w:p>
    <w:p w:rsidR="007B1CFE" w:rsidRPr="00F3511E" w:rsidRDefault="00FF2670">
      <w:pPr>
        <w:autoSpaceDE w:val="0"/>
        <w:autoSpaceDN w:val="0"/>
        <w:adjustRightInd w:val="0"/>
        <w:rPr>
          <w:rFonts w:eastAsia="Calibri" w:cs="Arial"/>
          <w:bCs/>
          <w:iCs/>
          <w:sz w:val="22"/>
          <w:szCs w:val="22"/>
        </w:rPr>
      </w:pPr>
      <w:r w:rsidRPr="00F3511E">
        <w:rPr>
          <w:rFonts w:eastAsia="Calibri" w:cs="Arial"/>
          <w:bCs/>
          <w:iCs/>
          <w:sz w:val="22"/>
          <w:szCs w:val="22"/>
        </w:rPr>
        <w:t>Skladno z Uredbo Komisije (EU) št. 1407/2013 se upošteva definicija enotnega podjetja. Enotno podjetje je definirano kot vsa podjetja, ki so med seboj najmanj v enem od naslednjih razmerij:</w:t>
      </w:r>
    </w:p>
    <w:p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ima večino glasovalnih pravic delničarjev ali družbenikov drugega podjetja,</w:t>
      </w:r>
    </w:p>
    <w:p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ima pravico imenovati ali odpoklicati večino članov upravnega, poslovodnega ali nadzornega organa drugega podjetja,</w:t>
      </w:r>
    </w:p>
    <w:p w:rsidR="007B1CFE" w:rsidRPr="00F3511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pogodba med podjetjema ali določba v njuni družbeni pogodbi ali statutu, daje pravico enemu podjetju, da izvršuje prevladujoč vpliv na drugo podjetje,</w:t>
      </w:r>
    </w:p>
    <w:p w:rsidR="007B1CFE" w:rsidRPr="00F3511E" w:rsidRDefault="00FF2670" w:rsidP="0044382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podjetje, ki je delničar ali družbenik drugega podjetja, na podlagi dogovora</w:t>
      </w:r>
      <w:r w:rsidR="00443827" w:rsidRPr="00443827">
        <w:t xml:space="preserve"> </w:t>
      </w:r>
      <w:r w:rsidR="00443827" w:rsidRPr="00443827">
        <w:rPr>
          <w:rFonts w:eastAsia="Calibri" w:cs="Arial"/>
          <w:bCs/>
          <w:iCs/>
          <w:sz w:val="22"/>
          <w:szCs w:val="22"/>
        </w:rPr>
        <w:t xml:space="preserve">z drugimi delničarji ali družbeniki navedenega podjetja sámo </w:t>
      </w:r>
      <w:r w:rsidRPr="00F3511E">
        <w:rPr>
          <w:rFonts w:eastAsia="Calibri" w:cs="Arial"/>
          <w:bCs/>
          <w:iCs/>
          <w:sz w:val="22"/>
          <w:szCs w:val="22"/>
        </w:rPr>
        <w:t>nadzoruje večino glasovalnih pravic</w:t>
      </w:r>
      <w:r w:rsidR="00443827">
        <w:rPr>
          <w:rFonts w:eastAsia="Calibri" w:cs="Arial"/>
          <w:bCs/>
          <w:iCs/>
          <w:sz w:val="22"/>
          <w:szCs w:val="22"/>
        </w:rPr>
        <w:t xml:space="preserve"> delničarjev ali družbenikov navedenega podjetja</w:t>
      </w:r>
      <w:r w:rsidRPr="00F3511E">
        <w:rPr>
          <w:rFonts w:eastAsia="Calibri" w:cs="Arial"/>
          <w:bCs/>
          <w:iCs/>
          <w:sz w:val="22"/>
          <w:szCs w:val="22"/>
        </w:rPr>
        <w:t>,</w:t>
      </w:r>
    </w:p>
    <w:p w:rsidR="007B1CFE" w:rsidRDefault="00FF2670" w:rsidP="00943197">
      <w:pPr>
        <w:pStyle w:val="Odstavekseznama"/>
        <w:numPr>
          <w:ilvl w:val="0"/>
          <w:numId w:val="10"/>
        </w:numPr>
        <w:autoSpaceDE w:val="0"/>
        <w:autoSpaceDN w:val="0"/>
        <w:adjustRightInd w:val="0"/>
        <w:rPr>
          <w:rFonts w:eastAsia="Calibri" w:cs="Arial"/>
          <w:bCs/>
          <w:iCs/>
          <w:sz w:val="22"/>
          <w:szCs w:val="22"/>
        </w:rPr>
      </w:pPr>
      <w:r w:rsidRPr="00F3511E">
        <w:rPr>
          <w:rFonts w:eastAsia="Calibri" w:cs="Arial"/>
          <w:bCs/>
          <w:iCs/>
          <w:sz w:val="22"/>
          <w:szCs w:val="22"/>
        </w:rPr>
        <w:t>podjetja, ki so v katerem koli razmerju, iz prejšnjih alinej, preko enega ali več drugih podjetij, so prav tako »enotno« podjetje.</w:t>
      </w:r>
    </w:p>
    <w:p w:rsidR="0049214B" w:rsidRPr="00F3511E" w:rsidRDefault="0049214B" w:rsidP="006465A5">
      <w:pPr>
        <w:pStyle w:val="Odstavekseznama"/>
        <w:autoSpaceDE w:val="0"/>
        <w:autoSpaceDN w:val="0"/>
        <w:adjustRightInd w:val="0"/>
        <w:rPr>
          <w:rFonts w:eastAsia="Calibri" w:cs="Arial"/>
          <w:bCs/>
          <w:iCs/>
          <w:sz w:val="22"/>
          <w:szCs w:val="22"/>
        </w:rPr>
      </w:pPr>
    </w:p>
    <w:p w:rsidR="00A57316" w:rsidRPr="00A57316" w:rsidRDefault="00A57316" w:rsidP="00E038DD">
      <w:pPr>
        <w:pStyle w:val="Naslov1"/>
        <w:rPr>
          <w:rStyle w:val="Krepko"/>
        </w:rPr>
      </w:pPr>
      <w:bookmarkStart w:id="17" w:name="_Toc451493540"/>
      <w:bookmarkStart w:id="18" w:name="_Toc454867170"/>
      <w:r w:rsidRPr="00A57316">
        <w:rPr>
          <w:rStyle w:val="Krepko"/>
        </w:rPr>
        <w:t>Pogoji za kandidiranje na javnem razpisu</w:t>
      </w:r>
      <w:bookmarkEnd w:id="17"/>
      <w:bookmarkEnd w:id="18"/>
      <w:r w:rsidRPr="00A57316">
        <w:rPr>
          <w:rStyle w:val="Krepko"/>
        </w:rPr>
        <w:t xml:space="preserve"> </w:t>
      </w:r>
    </w:p>
    <w:p w:rsidR="003E08E4" w:rsidRPr="00F3511E" w:rsidRDefault="003E08E4" w:rsidP="003E08E4">
      <w:pPr>
        <w:widowControl/>
        <w:rPr>
          <w:rFonts w:eastAsia="Calibri" w:cs="Arial"/>
          <w:sz w:val="22"/>
          <w:szCs w:val="22"/>
        </w:rPr>
      </w:pPr>
      <w:r w:rsidRPr="00ED1057">
        <w:rPr>
          <w:rFonts w:eastAsia="Calibri" w:cs="Arial"/>
          <w:sz w:val="22"/>
          <w:szCs w:val="22"/>
        </w:rPr>
        <w:t>Vlogo lahko odda panožno podjetje ali predstavniško telo lesarske industrije, ki bo v primeru izbora kot upravičenec vodil konzorcij partnerjev in odgovarjal za izvedbo projekta v skladu s cilji in pravili.</w:t>
      </w:r>
    </w:p>
    <w:p w:rsidR="00A86768" w:rsidRDefault="00A86768" w:rsidP="00A86768">
      <w:pPr>
        <w:pStyle w:val="Preformatted"/>
        <w:tabs>
          <w:tab w:val="clear" w:pos="9590"/>
        </w:tabs>
        <w:jc w:val="both"/>
        <w:rPr>
          <w:rFonts w:ascii="Arial" w:hAnsi="Arial" w:cs="Arial"/>
          <w:sz w:val="22"/>
          <w:szCs w:val="22"/>
        </w:rPr>
      </w:pPr>
    </w:p>
    <w:p w:rsidR="00056B43" w:rsidRPr="005F494D" w:rsidRDefault="00056B43" w:rsidP="00056B43">
      <w:pPr>
        <w:autoSpaceDE w:val="0"/>
        <w:autoSpaceDN w:val="0"/>
        <w:adjustRightInd w:val="0"/>
        <w:rPr>
          <w:rFonts w:cs="Arial"/>
          <w:sz w:val="22"/>
          <w:szCs w:val="22"/>
        </w:rPr>
      </w:pPr>
      <w:r w:rsidRPr="005F494D">
        <w:rPr>
          <w:rFonts w:cs="Arial"/>
          <w:sz w:val="22"/>
          <w:szCs w:val="22"/>
        </w:rPr>
        <w:t>Na javnem razpisu lahko kandidira partnerstvo, ki vključuje:</w:t>
      </w:r>
    </w:p>
    <w:p w:rsidR="00056B43" w:rsidRPr="005F494D" w:rsidRDefault="00056B43" w:rsidP="00503199">
      <w:pPr>
        <w:widowControl/>
        <w:numPr>
          <w:ilvl w:val="0"/>
          <w:numId w:val="30"/>
        </w:numPr>
        <w:autoSpaceDE w:val="0"/>
        <w:autoSpaceDN w:val="0"/>
        <w:adjustRightInd w:val="0"/>
        <w:rPr>
          <w:rFonts w:cs="Arial"/>
          <w:sz w:val="22"/>
          <w:szCs w:val="22"/>
        </w:rPr>
      </w:pPr>
      <w:r w:rsidRPr="005F494D">
        <w:rPr>
          <w:rFonts w:cs="Arial"/>
          <w:sz w:val="22"/>
          <w:szCs w:val="22"/>
        </w:rPr>
        <w:t xml:space="preserve">najmanj </w:t>
      </w:r>
      <w:r w:rsidR="00A57316" w:rsidRPr="005F494D">
        <w:rPr>
          <w:rFonts w:cs="Arial"/>
          <w:b/>
          <w:sz w:val="22"/>
          <w:szCs w:val="22"/>
        </w:rPr>
        <w:t>10</w:t>
      </w:r>
      <w:r w:rsidRPr="005F494D">
        <w:rPr>
          <w:rFonts w:cs="Arial"/>
          <w:b/>
          <w:sz w:val="22"/>
          <w:szCs w:val="22"/>
        </w:rPr>
        <w:t xml:space="preserve"> </w:t>
      </w:r>
      <w:r w:rsidR="00A57316" w:rsidRPr="005F494D">
        <w:rPr>
          <w:rFonts w:cs="Arial"/>
          <w:b/>
          <w:sz w:val="22"/>
          <w:szCs w:val="22"/>
        </w:rPr>
        <w:t xml:space="preserve">mikro, </w:t>
      </w:r>
      <w:r w:rsidRPr="005F494D">
        <w:rPr>
          <w:rFonts w:cs="Arial"/>
          <w:b/>
          <w:sz w:val="22"/>
          <w:szCs w:val="22"/>
        </w:rPr>
        <w:t>malih in/ali srednj</w:t>
      </w:r>
      <w:r w:rsidR="00402203">
        <w:rPr>
          <w:rFonts w:cs="Arial"/>
          <w:b/>
          <w:sz w:val="22"/>
          <w:szCs w:val="22"/>
        </w:rPr>
        <w:t>e velikih</w:t>
      </w:r>
      <w:r w:rsidRPr="005F494D">
        <w:rPr>
          <w:rFonts w:cs="Arial"/>
          <w:b/>
          <w:sz w:val="22"/>
          <w:szCs w:val="22"/>
        </w:rPr>
        <w:t xml:space="preserve"> </w:t>
      </w:r>
      <w:r w:rsidR="001D4895" w:rsidRPr="005F494D">
        <w:rPr>
          <w:rFonts w:cs="Arial"/>
          <w:b/>
          <w:sz w:val="22"/>
          <w:szCs w:val="22"/>
        </w:rPr>
        <w:t xml:space="preserve">panožnih </w:t>
      </w:r>
      <w:r w:rsidRPr="005F494D">
        <w:rPr>
          <w:rFonts w:cs="Arial"/>
          <w:b/>
          <w:sz w:val="22"/>
          <w:szCs w:val="22"/>
        </w:rPr>
        <w:t>podjetij</w:t>
      </w:r>
      <w:r w:rsidRPr="005F494D">
        <w:rPr>
          <w:rFonts w:cs="Arial"/>
          <w:sz w:val="22"/>
          <w:szCs w:val="22"/>
        </w:rPr>
        <w:t>, pri čemer se za določitev velikosti uporabljajo merila, ki jih določa 55. člen Zakona o gospodarskih družbah (Uradni list RS, št. 65/09 - uradno prečiščeno besedilo, 33/11, 91/11, 100/11 - Skl. US, 32/12</w:t>
      </w:r>
      <w:r w:rsidRPr="005F494D">
        <w:t xml:space="preserve"> </w:t>
      </w:r>
      <w:r w:rsidRPr="005F494D">
        <w:rPr>
          <w:rFonts w:cs="Arial"/>
          <w:sz w:val="22"/>
          <w:szCs w:val="22"/>
        </w:rPr>
        <w:t>57/12, 44/13 - odl. US, 82/13 in 55/15);</w:t>
      </w:r>
    </w:p>
    <w:p w:rsidR="00056B43" w:rsidRPr="00177E30" w:rsidRDefault="00236814" w:rsidP="00943197">
      <w:pPr>
        <w:widowControl/>
        <w:numPr>
          <w:ilvl w:val="0"/>
          <w:numId w:val="30"/>
        </w:numPr>
        <w:autoSpaceDE w:val="0"/>
        <w:autoSpaceDN w:val="0"/>
        <w:adjustRightInd w:val="0"/>
        <w:rPr>
          <w:rFonts w:cs="Arial"/>
          <w:sz w:val="22"/>
          <w:szCs w:val="22"/>
        </w:rPr>
      </w:pPr>
      <w:r w:rsidRPr="00177E30">
        <w:rPr>
          <w:rFonts w:cs="Arial"/>
          <w:sz w:val="22"/>
          <w:szCs w:val="22"/>
        </w:rPr>
        <w:t>panožna podjetja v okviru partnerstva, ki so v skladu z računovodskimi izkazi v evidenci AJPES v letu 2015 skupaj zaposlovala vsaj 1.000 oseb;</w:t>
      </w:r>
    </w:p>
    <w:p w:rsidR="00177E30" w:rsidRDefault="00177E30" w:rsidP="00177E30">
      <w:pPr>
        <w:widowControl/>
        <w:numPr>
          <w:ilvl w:val="0"/>
          <w:numId w:val="30"/>
        </w:numPr>
        <w:autoSpaceDE w:val="0"/>
        <w:autoSpaceDN w:val="0"/>
        <w:adjustRightInd w:val="0"/>
        <w:rPr>
          <w:rFonts w:cs="Arial"/>
          <w:sz w:val="22"/>
          <w:szCs w:val="22"/>
        </w:rPr>
      </w:pPr>
      <w:r w:rsidRPr="005F494D">
        <w:rPr>
          <w:rFonts w:cs="Arial"/>
          <w:sz w:val="22"/>
          <w:szCs w:val="22"/>
        </w:rPr>
        <w:t>le partnerje, ki izpolnjujejo vse pogoje za kandidiranje na javnem razpisu</w:t>
      </w:r>
      <w:r>
        <w:rPr>
          <w:rFonts w:cs="Arial"/>
          <w:sz w:val="22"/>
          <w:szCs w:val="22"/>
        </w:rPr>
        <w:t>,</w:t>
      </w:r>
      <w:r w:rsidRPr="005F494D">
        <w:rPr>
          <w:rFonts w:cs="Arial"/>
          <w:sz w:val="22"/>
          <w:szCs w:val="22"/>
        </w:rPr>
        <w:t xml:space="preserve"> imajo ustrezno poslovno in finančno sposobnost </w:t>
      </w:r>
      <w:r>
        <w:rPr>
          <w:rFonts w:cs="Arial"/>
          <w:sz w:val="22"/>
          <w:szCs w:val="22"/>
        </w:rPr>
        <w:t>(</w:t>
      </w:r>
      <w:r w:rsidRPr="005F494D">
        <w:rPr>
          <w:rFonts w:cs="Arial"/>
          <w:sz w:val="22"/>
          <w:szCs w:val="22"/>
        </w:rPr>
        <w:t>vključno s sposobnostjo vnaprejšnjega financiranja projekta</w:t>
      </w:r>
      <w:r>
        <w:rPr>
          <w:rFonts w:cs="Arial"/>
          <w:sz w:val="22"/>
          <w:szCs w:val="22"/>
        </w:rPr>
        <w:t xml:space="preserve">); </w:t>
      </w:r>
    </w:p>
    <w:p w:rsidR="00177E30" w:rsidRDefault="00177E30" w:rsidP="00177E30">
      <w:pPr>
        <w:widowControl/>
        <w:numPr>
          <w:ilvl w:val="0"/>
          <w:numId w:val="30"/>
        </w:numPr>
        <w:autoSpaceDE w:val="0"/>
        <w:autoSpaceDN w:val="0"/>
        <w:adjustRightInd w:val="0"/>
        <w:rPr>
          <w:rFonts w:cs="Arial"/>
          <w:sz w:val="22"/>
          <w:szCs w:val="22"/>
        </w:rPr>
      </w:pPr>
      <w:r>
        <w:rPr>
          <w:rFonts w:cs="Arial"/>
          <w:sz w:val="22"/>
          <w:szCs w:val="22"/>
        </w:rPr>
        <w:t xml:space="preserve">le partnerje, ki so vključeni </w:t>
      </w:r>
      <w:r w:rsidRPr="005F494D">
        <w:rPr>
          <w:rFonts w:cs="Arial"/>
          <w:sz w:val="22"/>
          <w:szCs w:val="22"/>
        </w:rPr>
        <w:t xml:space="preserve">samo </w:t>
      </w:r>
      <w:r w:rsidRPr="005F494D">
        <w:rPr>
          <w:rFonts w:cs="Arial"/>
          <w:b/>
          <w:sz w:val="22"/>
          <w:szCs w:val="22"/>
        </w:rPr>
        <w:t>v eni vlogi oz. enem partnerstvu</w:t>
      </w:r>
      <w:r w:rsidRPr="005F494D">
        <w:rPr>
          <w:rFonts w:cs="Arial"/>
          <w:sz w:val="22"/>
          <w:szCs w:val="22"/>
        </w:rPr>
        <w:t>, ki kandidira na tem javnem razpisu.</w:t>
      </w:r>
    </w:p>
    <w:p w:rsidR="00E038DD" w:rsidRDefault="00E038DD" w:rsidP="00E038DD">
      <w:pPr>
        <w:widowControl/>
        <w:autoSpaceDE w:val="0"/>
        <w:autoSpaceDN w:val="0"/>
        <w:adjustRightInd w:val="0"/>
        <w:ind w:left="360"/>
        <w:rPr>
          <w:rFonts w:cs="Arial"/>
          <w:sz w:val="22"/>
          <w:szCs w:val="22"/>
          <w:highlight w:val="yellow"/>
        </w:rPr>
      </w:pPr>
    </w:p>
    <w:p w:rsidR="00E038DD" w:rsidRDefault="00E038DD" w:rsidP="00E038DD">
      <w:pPr>
        <w:spacing w:after="120"/>
        <w:rPr>
          <w:rFonts w:eastAsia="Calibri" w:cs="Arial"/>
          <w:sz w:val="22"/>
          <w:szCs w:val="22"/>
        </w:rPr>
      </w:pPr>
      <w:r w:rsidRPr="00F3511E">
        <w:rPr>
          <w:rFonts w:eastAsia="Calibri" w:cs="Arial"/>
          <w:b/>
          <w:sz w:val="22"/>
          <w:szCs w:val="22"/>
        </w:rPr>
        <w:t xml:space="preserve">Partnerji </w:t>
      </w:r>
      <w:r w:rsidRPr="005E4B05">
        <w:rPr>
          <w:rFonts w:eastAsia="Calibri" w:cs="Arial"/>
          <w:sz w:val="22"/>
          <w:szCs w:val="22"/>
        </w:rPr>
        <w:t>(po odobritvi sofinanciranja: upravičenci) po tem javnem razpisu so</w:t>
      </w:r>
      <w:r>
        <w:rPr>
          <w:rFonts w:eastAsia="Calibri" w:cs="Arial"/>
          <w:sz w:val="22"/>
          <w:szCs w:val="22"/>
        </w:rPr>
        <w:t xml:space="preserve"> lahko:</w:t>
      </w:r>
    </w:p>
    <w:p w:rsidR="00E038DD" w:rsidRDefault="00E038DD" w:rsidP="00943197">
      <w:pPr>
        <w:pStyle w:val="Odstavekseznama"/>
        <w:numPr>
          <w:ilvl w:val="0"/>
          <w:numId w:val="10"/>
        </w:numPr>
        <w:rPr>
          <w:rFonts w:eastAsia="Calibri" w:cs="Arial"/>
          <w:sz w:val="22"/>
          <w:szCs w:val="22"/>
        </w:rPr>
      </w:pPr>
      <w:r w:rsidRPr="0008194C">
        <w:rPr>
          <w:rFonts w:eastAsia="Calibri" w:cs="Arial"/>
          <w:b/>
          <w:sz w:val="22"/>
          <w:szCs w:val="22"/>
        </w:rPr>
        <w:t>panožna podjetja ali samostojni podjetniki</w:t>
      </w:r>
      <w:r w:rsidRPr="00924054">
        <w:rPr>
          <w:rFonts w:eastAsia="Calibri" w:cs="Arial"/>
          <w:sz w:val="22"/>
          <w:szCs w:val="22"/>
        </w:rPr>
        <w:t xml:space="preserve">, </w:t>
      </w:r>
      <w:r>
        <w:rPr>
          <w:rFonts w:eastAsia="Calibri" w:cs="Arial"/>
          <w:sz w:val="22"/>
          <w:szCs w:val="22"/>
        </w:rPr>
        <w:t xml:space="preserve">ki </w:t>
      </w:r>
      <w:r w:rsidRPr="00924054">
        <w:rPr>
          <w:rFonts w:eastAsia="Calibri" w:cs="Arial"/>
          <w:sz w:val="22"/>
          <w:szCs w:val="22"/>
        </w:rPr>
        <w:t xml:space="preserve">na trg uvajajo proizvode in storitve na področju rabe lesa </w:t>
      </w:r>
      <w:r w:rsidRPr="0008194C">
        <w:rPr>
          <w:rFonts w:eastAsia="Calibri" w:cs="Arial"/>
          <w:sz w:val="22"/>
          <w:szCs w:val="22"/>
        </w:rPr>
        <w:t>in</w:t>
      </w:r>
      <w:r>
        <w:rPr>
          <w:rFonts w:eastAsia="Calibri" w:cs="Arial"/>
          <w:sz w:val="22"/>
          <w:szCs w:val="22"/>
        </w:rPr>
        <w:t>:</w:t>
      </w:r>
    </w:p>
    <w:p w:rsidR="00ED3BB6" w:rsidRPr="0083586D"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 skladno s SKD 2008</w:t>
      </w:r>
      <w:r>
        <w:rPr>
          <w:rStyle w:val="Sprotnaopomba-sklic"/>
          <w:rFonts w:eastAsia="Calibri" w:cs="Arial"/>
          <w:sz w:val="22"/>
          <w:szCs w:val="22"/>
        </w:rPr>
        <w:footnoteReference w:id="3"/>
      </w:r>
      <w:r w:rsidRPr="0083586D">
        <w:rPr>
          <w:rFonts w:eastAsia="Calibri" w:cs="Arial"/>
          <w:sz w:val="22"/>
          <w:szCs w:val="22"/>
        </w:rPr>
        <w:t xml:space="preserve"> registrirano dejavnost </w:t>
      </w:r>
      <w:r w:rsidRPr="0083586D">
        <w:rPr>
          <w:rFonts w:eastAsia="Calibri" w:cs="Arial"/>
          <w:bCs/>
          <w:iCs/>
          <w:sz w:val="22"/>
          <w:szCs w:val="22"/>
        </w:rPr>
        <w:t xml:space="preserve">C16 Obdelava in predelava lesa, proizvodnja izdelkov iz lesa, plute, slame in protja, razen pohištva ali </w:t>
      </w:r>
      <w:r w:rsidRPr="0083586D">
        <w:rPr>
          <w:rFonts w:cs="Arial"/>
          <w:sz w:val="22"/>
          <w:szCs w:val="22"/>
        </w:rPr>
        <w:t xml:space="preserve">C31 Proizvodnja pohištva, ali delujejo na področju izbrane panoge, </w:t>
      </w:r>
      <w:r w:rsidRPr="00ED3BB6">
        <w:rPr>
          <w:rFonts w:cs="Arial"/>
          <w:i/>
          <w:sz w:val="22"/>
          <w:szCs w:val="22"/>
        </w:rPr>
        <w:t>ali</w:t>
      </w:r>
    </w:p>
    <w:p w:rsidR="00ED3BB6" w:rsidRPr="0008194C" w:rsidRDefault="00ED3BB6" w:rsidP="00943197">
      <w:pPr>
        <w:pStyle w:val="Odstavekseznama"/>
        <w:numPr>
          <w:ilvl w:val="1"/>
          <w:numId w:val="10"/>
        </w:numPr>
        <w:autoSpaceDE w:val="0"/>
        <w:autoSpaceDN w:val="0"/>
        <w:adjustRightInd w:val="0"/>
        <w:rPr>
          <w:rFonts w:cs="Arial"/>
          <w:sz w:val="22"/>
          <w:szCs w:val="22"/>
        </w:rPr>
      </w:pPr>
      <w:r w:rsidRPr="0083586D">
        <w:rPr>
          <w:rFonts w:eastAsia="Calibri" w:cs="Arial"/>
          <w:sz w:val="22"/>
          <w:szCs w:val="22"/>
        </w:rPr>
        <w:t>imajo</w:t>
      </w:r>
      <w:r w:rsidRPr="0008194C">
        <w:rPr>
          <w:rFonts w:cs="Arial"/>
          <w:sz w:val="22"/>
          <w:szCs w:val="22"/>
        </w:rPr>
        <w:t xml:space="preserve"> </w:t>
      </w:r>
      <w:r w:rsidR="003531EC">
        <w:rPr>
          <w:rFonts w:cs="Arial"/>
          <w:sz w:val="22"/>
          <w:szCs w:val="22"/>
        </w:rPr>
        <w:t xml:space="preserve">izkazan </w:t>
      </w:r>
      <w:r w:rsidRPr="0008194C">
        <w:rPr>
          <w:rFonts w:cs="Arial"/>
          <w:sz w:val="22"/>
          <w:szCs w:val="22"/>
        </w:rPr>
        <w:t xml:space="preserve">skupen interes za razvoj v okviru </w:t>
      </w:r>
      <w:r w:rsidRPr="0008194C">
        <w:rPr>
          <w:rFonts w:cs="Arial"/>
          <w:sz w:val="22"/>
          <w:szCs w:val="22"/>
          <w:lang w:eastAsia="en-US"/>
        </w:rPr>
        <w:t>panoge oziroma</w:t>
      </w:r>
      <w:r w:rsidR="003531EC">
        <w:rPr>
          <w:rFonts w:cs="Arial"/>
          <w:sz w:val="22"/>
          <w:szCs w:val="22"/>
          <w:lang w:eastAsia="en-US"/>
        </w:rPr>
        <w:t xml:space="preserve"> za</w:t>
      </w:r>
      <w:r w:rsidRPr="0008194C">
        <w:rPr>
          <w:rFonts w:cs="Arial"/>
          <w:sz w:val="22"/>
          <w:szCs w:val="22"/>
          <w:lang w:eastAsia="en-US"/>
        </w:rPr>
        <w:t xml:space="preserve"> oblikovanje verige vrednosti</w:t>
      </w:r>
      <w:r w:rsidR="00383EE6">
        <w:rPr>
          <w:rFonts w:cs="Arial"/>
          <w:sz w:val="22"/>
          <w:szCs w:val="22"/>
        </w:rPr>
        <w:t xml:space="preserve">, in, </w:t>
      </w:r>
    </w:p>
    <w:p w:rsidR="00ED3BB6" w:rsidRDefault="00ED3BB6" w:rsidP="00943197">
      <w:pPr>
        <w:pStyle w:val="Odstavekseznama"/>
        <w:numPr>
          <w:ilvl w:val="1"/>
          <w:numId w:val="10"/>
        </w:numPr>
        <w:autoSpaceDE w:val="0"/>
        <w:autoSpaceDN w:val="0"/>
        <w:adjustRightInd w:val="0"/>
        <w:rPr>
          <w:rFonts w:cs="Arial"/>
          <w:sz w:val="22"/>
          <w:szCs w:val="22"/>
        </w:rPr>
      </w:pPr>
      <w:r w:rsidRPr="00851061">
        <w:rPr>
          <w:rFonts w:cs="Arial"/>
          <w:sz w:val="22"/>
          <w:szCs w:val="22"/>
        </w:rPr>
        <w:t>so registrirana vsaj eno leto pred oddajo vloge na javni razpis za opravljanje dejavnosti v Republiki Sloveniji, kar je razvidno iz uradne evidence AJPES</w:t>
      </w:r>
      <w:r w:rsidR="00383EE6">
        <w:rPr>
          <w:rFonts w:cs="Arial"/>
          <w:sz w:val="22"/>
          <w:szCs w:val="22"/>
        </w:rPr>
        <w:t>, in</w:t>
      </w:r>
    </w:p>
    <w:p w:rsidR="00ED3BB6" w:rsidRPr="00851061" w:rsidRDefault="00ED3BB6" w:rsidP="00943197">
      <w:pPr>
        <w:widowControl/>
        <w:numPr>
          <w:ilvl w:val="1"/>
          <w:numId w:val="10"/>
        </w:numPr>
        <w:autoSpaceDE w:val="0"/>
        <w:autoSpaceDN w:val="0"/>
        <w:adjustRightInd w:val="0"/>
        <w:spacing w:after="120"/>
        <w:rPr>
          <w:rFonts w:cs="Arial"/>
          <w:sz w:val="22"/>
          <w:szCs w:val="22"/>
        </w:rPr>
      </w:pPr>
      <w:r w:rsidRPr="00851061">
        <w:rPr>
          <w:rFonts w:cs="Arial"/>
          <w:sz w:val="22"/>
          <w:szCs w:val="22"/>
        </w:rPr>
        <w:lastRenderedPageBreak/>
        <w:t xml:space="preserve">zaposlujejo </w:t>
      </w:r>
      <w:r w:rsidRPr="00851061">
        <w:rPr>
          <w:rFonts w:cs="Arial"/>
          <w:b/>
          <w:sz w:val="22"/>
          <w:szCs w:val="22"/>
        </w:rPr>
        <w:t>vsaj eno osebo</w:t>
      </w:r>
      <w:r>
        <w:rPr>
          <w:rStyle w:val="Sprotnaopomba-sklic"/>
          <w:rFonts w:cs="Arial"/>
          <w:b/>
          <w:sz w:val="22"/>
          <w:szCs w:val="22"/>
        </w:rPr>
        <w:footnoteReference w:id="4"/>
      </w:r>
      <w:r>
        <w:rPr>
          <w:rFonts w:cs="Arial"/>
          <w:sz w:val="22"/>
          <w:szCs w:val="22"/>
        </w:rPr>
        <w:t>;</w:t>
      </w:r>
    </w:p>
    <w:p w:rsidR="00E038DD" w:rsidRPr="00697736" w:rsidRDefault="00E038DD" w:rsidP="00943197">
      <w:pPr>
        <w:widowControl/>
        <w:numPr>
          <w:ilvl w:val="0"/>
          <w:numId w:val="10"/>
        </w:numPr>
        <w:autoSpaceDE w:val="0"/>
        <w:autoSpaceDN w:val="0"/>
        <w:adjustRightInd w:val="0"/>
        <w:rPr>
          <w:rFonts w:cs="Arial"/>
          <w:sz w:val="22"/>
          <w:szCs w:val="22"/>
        </w:rPr>
      </w:pPr>
      <w:r w:rsidRPr="0008194C">
        <w:rPr>
          <w:rFonts w:cs="Arial"/>
          <w:b/>
          <w:sz w:val="22"/>
          <w:szCs w:val="22"/>
        </w:rPr>
        <w:t>drugi partnerji</w:t>
      </w:r>
      <w:r w:rsidRPr="00697736">
        <w:rPr>
          <w:rFonts w:cs="Arial"/>
          <w:sz w:val="22"/>
          <w:szCs w:val="22"/>
        </w:rPr>
        <w:t>, ki</w:t>
      </w:r>
      <w:r>
        <w:rPr>
          <w:rFonts w:cs="Arial"/>
          <w:sz w:val="22"/>
          <w:szCs w:val="22"/>
        </w:rPr>
        <w:t xml:space="preserve"> se ne upoštevajo kot panožna podjetja in so</w:t>
      </w:r>
      <w:r w:rsidRPr="00697736">
        <w:rPr>
          <w:rFonts w:cs="Arial"/>
          <w:sz w:val="22"/>
          <w:szCs w:val="22"/>
        </w:rPr>
        <w:t>:</w:t>
      </w:r>
    </w:p>
    <w:p w:rsidR="00E038DD" w:rsidRPr="00697736" w:rsidRDefault="00E038DD" w:rsidP="00943197">
      <w:pPr>
        <w:widowControl/>
        <w:numPr>
          <w:ilvl w:val="1"/>
          <w:numId w:val="10"/>
        </w:numPr>
        <w:rPr>
          <w:rFonts w:cs="Arial"/>
          <w:sz w:val="22"/>
          <w:szCs w:val="22"/>
        </w:rPr>
      </w:pPr>
      <w:r w:rsidRPr="00056B43">
        <w:rPr>
          <w:rFonts w:cs="Arial"/>
          <w:b/>
          <w:sz w:val="22"/>
          <w:szCs w:val="22"/>
        </w:rPr>
        <w:t>pravne osebe zasebnega prava</w:t>
      </w:r>
      <w:r w:rsidRPr="00697736">
        <w:rPr>
          <w:rFonts w:cs="Arial"/>
          <w:sz w:val="22"/>
          <w:szCs w:val="22"/>
        </w:rPr>
        <w:t xml:space="preserve"> (npr. interesna združenja, zbornice, organizacije na trgu dela</w:t>
      </w:r>
      <w:r>
        <w:rPr>
          <w:rFonts w:cs="Arial"/>
          <w:sz w:val="22"/>
          <w:szCs w:val="22"/>
        </w:rPr>
        <w:t>, zavodi, socialna podjetja</w:t>
      </w:r>
      <w:r w:rsidRPr="00697736">
        <w:rPr>
          <w:rFonts w:cs="Arial"/>
          <w:sz w:val="22"/>
          <w:szCs w:val="22"/>
        </w:rPr>
        <w:t xml:space="preserve"> ipd.)</w:t>
      </w:r>
      <w:r>
        <w:rPr>
          <w:rFonts w:cs="Arial"/>
          <w:sz w:val="22"/>
          <w:szCs w:val="22"/>
        </w:rPr>
        <w:t>;</w:t>
      </w:r>
      <w:r w:rsidRPr="00697736">
        <w:rPr>
          <w:rFonts w:cs="Arial"/>
          <w:sz w:val="22"/>
          <w:szCs w:val="22"/>
        </w:rPr>
        <w:t xml:space="preserve"> </w:t>
      </w:r>
    </w:p>
    <w:p w:rsidR="00E038DD" w:rsidRPr="00056B43" w:rsidRDefault="00E038DD" w:rsidP="00503199">
      <w:pPr>
        <w:pStyle w:val="Odstavekseznama"/>
        <w:numPr>
          <w:ilvl w:val="1"/>
          <w:numId w:val="10"/>
        </w:numPr>
        <w:rPr>
          <w:rFonts w:cs="Arial"/>
          <w:sz w:val="22"/>
          <w:szCs w:val="22"/>
        </w:rPr>
      </w:pPr>
      <w:r w:rsidRPr="005E4B05">
        <w:rPr>
          <w:rFonts w:cs="Arial"/>
          <w:b/>
          <w:sz w:val="22"/>
          <w:szCs w:val="22"/>
        </w:rPr>
        <w:t>svetovalna oz</w:t>
      </w:r>
      <w:r w:rsidRPr="00056B43">
        <w:rPr>
          <w:rFonts w:cs="Arial"/>
          <w:b/>
          <w:sz w:val="22"/>
          <w:szCs w:val="22"/>
        </w:rPr>
        <w:t>. izobraževalna podjetja</w:t>
      </w:r>
      <w:r w:rsidR="00420DF9">
        <w:rPr>
          <w:rFonts w:cs="Arial"/>
          <w:b/>
          <w:sz w:val="22"/>
          <w:szCs w:val="22"/>
        </w:rPr>
        <w:t xml:space="preserve"> (oz. druge pravne osebe)</w:t>
      </w:r>
      <w:r w:rsidRPr="00056B43">
        <w:rPr>
          <w:rFonts w:cs="Arial"/>
          <w:sz w:val="22"/>
          <w:szCs w:val="22"/>
        </w:rPr>
        <w:t>, ki izvajajo storitev usposabljanja ali svetovanja v skladu s vsebinskimi cilji projekta (predvsem s področja dizajn managementa, znamčenja, uvajanj</w:t>
      </w:r>
      <w:r w:rsidR="00503199">
        <w:rPr>
          <w:rFonts w:cs="Arial"/>
          <w:sz w:val="22"/>
          <w:szCs w:val="22"/>
        </w:rPr>
        <w:t>a</w:t>
      </w:r>
      <w:r w:rsidRPr="00056B43">
        <w:rPr>
          <w:rFonts w:cs="Arial"/>
          <w:sz w:val="22"/>
          <w:szCs w:val="22"/>
        </w:rPr>
        <w:t xml:space="preserve"> </w:t>
      </w:r>
      <w:r w:rsidR="00402203">
        <w:rPr>
          <w:rFonts w:cs="Arial"/>
          <w:sz w:val="22"/>
          <w:szCs w:val="22"/>
        </w:rPr>
        <w:t>poslovnih</w:t>
      </w:r>
      <w:r w:rsidRPr="00056B43">
        <w:rPr>
          <w:rFonts w:cs="Arial"/>
          <w:sz w:val="22"/>
          <w:szCs w:val="22"/>
        </w:rPr>
        <w:t xml:space="preserve"> izboljšav, prodaje, trženja,</w:t>
      </w:r>
      <w:r>
        <w:rPr>
          <w:rFonts w:cs="Arial"/>
          <w:sz w:val="22"/>
          <w:szCs w:val="22"/>
        </w:rPr>
        <w:t xml:space="preserve"> komunikacije ...);</w:t>
      </w:r>
    </w:p>
    <w:p w:rsidR="00E038DD" w:rsidRPr="00056B43" w:rsidRDefault="00E038DD" w:rsidP="00943197">
      <w:pPr>
        <w:pStyle w:val="Odstavekseznama"/>
        <w:numPr>
          <w:ilvl w:val="1"/>
          <w:numId w:val="10"/>
        </w:numPr>
        <w:rPr>
          <w:rFonts w:cs="Arial"/>
          <w:sz w:val="22"/>
          <w:szCs w:val="22"/>
        </w:rPr>
      </w:pPr>
      <w:r w:rsidRPr="00056B43">
        <w:rPr>
          <w:rFonts w:cs="Arial"/>
          <w:b/>
          <w:sz w:val="22"/>
          <w:szCs w:val="22"/>
        </w:rPr>
        <w:t>izobraževalne organizacije</w:t>
      </w:r>
      <w:r>
        <w:rPr>
          <w:rFonts w:cs="Arial"/>
          <w:b/>
          <w:sz w:val="22"/>
          <w:szCs w:val="22"/>
        </w:rPr>
        <w:t>;</w:t>
      </w:r>
      <w:r w:rsidRPr="00056B43">
        <w:rPr>
          <w:rFonts w:cs="Arial"/>
          <w:sz w:val="22"/>
          <w:szCs w:val="22"/>
        </w:rPr>
        <w:t xml:space="preserve"> </w:t>
      </w:r>
    </w:p>
    <w:p w:rsidR="00E038DD" w:rsidRPr="00056B43" w:rsidRDefault="00E038DD" w:rsidP="00943197">
      <w:pPr>
        <w:widowControl/>
        <w:numPr>
          <w:ilvl w:val="1"/>
          <w:numId w:val="30"/>
        </w:numPr>
        <w:rPr>
          <w:rFonts w:cs="Arial"/>
          <w:sz w:val="22"/>
          <w:szCs w:val="22"/>
        </w:rPr>
      </w:pPr>
      <w:r w:rsidRPr="00056B43">
        <w:rPr>
          <w:rFonts w:cs="Arial"/>
          <w:sz w:val="22"/>
          <w:szCs w:val="22"/>
        </w:rPr>
        <w:t>administrativno-finančni partner (največ e</w:t>
      </w:r>
      <w:r w:rsidR="00503199">
        <w:rPr>
          <w:rFonts w:cs="Arial"/>
          <w:sz w:val="22"/>
          <w:szCs w:val="22"/>
        </w:rPr>
        <w:t>de</w:t>
      </w:r>
      <w:r w:rsidRPr="00056B43">
        <w:rPr>
          <w:rFonts w:cs="Arial"/>
          <w:sz w:val="22"/>
          <w:szCs w:val="22"/>
        </w:rPr>
        <w:t>n).</w:t>
      </w:r>
    </w:p>
    <w:p w:rsidR="00056B43" w:rsidRPr="00056B43" w:rsidRDefault="00056B43" w:rsidP="00056B43">
      <w:pPr>
        <w:rPr>
          <w:rFonts w:cs="Arial"/>
          <w:sz w:val="22"/>
          <w:szCs w:val="22"/>
          <w:highlight w:val="yellow"/>
        </w:rPr>
      </w:pPr>
    </w:p>
    <w:p w:rsidR="007B1CFE" w:rsidRPr="004D62E2" w:rsidRDefault="00FF2670">
      <w:pPr>
        <w:autoSpaceDE w:val="0"/>
        <w:autoSpaceDN w:val="0"/>
        <w:adjustRightInd w:val="0"/>
        <w:ind w:right="-140"/>
        <w:rPr>
          <w:rFonts w:eastAsia="Calibri" w:cs="Arial"/>
          <w:sz w:val="22"/>
          <w:szCs w:val="22"/>
        </w:rPr>
      </w:pPr>
      <w:r w:rsidRPr="004D62E2">
        <w:rPr>
          <w:rFonts w:eastAsia="Calibri" w:cs="Arial"/>
          <w:sz w:val="22"/>
          <w:szCs w:val="22"/>
        </w:rPr>
        <w:t>Na razpis se ne morejo prijaviti podjetja, ki:</w:t>
      </w:r>
    </w:p>
    <w:p w:rsidR="00B15418" w:rsidRPr="004D62E2" w:rsidRDefault="00CA6CB4" w:rsidP="00943197">
      <w:pPr>
        <w:pStyle w:val="Odstavekseznama"/>
        <w:numPr>
          <w:ilvl w:val="0"/>
          <w:numId w:val="10"/>
        </w:numPr>
        <w:autoSpaceDE w:val="0"/>
        <w:autoSpaceDN w:val="0"/>
        <w:adjustRightInd w:val="0"/>
        <w:rPr>
          <w:rFonts w:cs="Arial"/>
          <w:sz w:val="22"/>
          <w:szCs w:val="22"/>
        </w:rPr>
      </w:pPr>
      <w:r w:rsidRPr="004D62E2">
        <w:rPr>
          <w:rFonts w:cs="Arial"/>
          <w:sz w:val="22"/>
          <w:szCs w:val="22"/>
        </w:rPr>
        <w:t>nimajo sedeža v Republiki Sloveniji</w:t>
      </w:r>
    </w:p>
    <w:p w:rsidR="00B15418" w:rsidRPr="00177E30" w:rsidRDefault="00CA7F62" w:rsidP="00943197">
      <w:pPr>
        <w:pStyle w:val="Odstavekseznama"/>
        <w:numPr>
          <w:ilvl w:val="0"/>
          <w:numId w:val="10"/>
        </w:numPr>
        <w:autoSpaceDE w:val="0"/>
        <w:autoSpaceDN w:val="0"/>
        <w:adjustRightInd w:val="0"/>
        <w:rPr>
          <w:rFonts w:cs="Arial"/>
          <w:sz w:val="22"/>
          <w:szCs w:val="22"/>
        </w:rPr>
      </w:pPr>
      <w:r w:rsidRPr="00177E30">
        <w:rPr>
          <w:rFonts w:cs="Arial"/>
          <w:sz w:val="22"/>
          <w:szCs w:val="22"/>
        </w:rPr>
        <w:t>sodelujejo v več kot eni vlogi na ta razpis,</w:t>
      </w:r>
    </w:p>
    <w:p w:rsidR="00447D6A" w:rsidRPr="00177E30" w:rsidRDefault="00447D6A" w:rsidP="00943197">
      <w:pPr>
        <w:pStyle w:val="Odstavekseznama"/>
        <w:numPr>
          <w:ilvl w:val="0"/>
          <w:numId w:val="10"/>
        </w:numPr>
        <w:autoSpaceDE w:val="0"/>
        <w:autoSpaceDN w:val="0"/>
        <w:adjustRightInd w:val="0"/>
        <w:rPr>
          <w:rFonts w:cs="Arial"/>
          <w:sz w:val="22"/>
          <w:szCs w:val="22"/>
        </w:rPr>
      </w:pPr>
      <w:r w:rsidRPr="00177E30">
        <w:rPr>
          <w:rFonts w:cs="Arial"/>
          <w:sz w:val="22"/>
          <w:szCs w:val="22"/>
        </w:rPr>
        <w:t>imajo neporavnane obveznosti do države, pri čemer za ugotavljanje obstoja obveznosti do države ni pogoj, da bi bila le-ta ugotovljena s pravnomočnim izvršilnim naslovom;</w:t>
      </w:r>
    </w:p>
    <w:p w:rsidR="00DB2363" w:rsidRPr="00177E30" w:rsidRDefault="00D511A4" w:rsidP="006F5CC5">
      <w:pPr>
        <w:pStyle w:val="Odstavekseznama"/>
        <w:numPr>
          <w:ilvl w:val="0"/>
          <w:numId w:val="10"/>
        </w:numPr>
        <w:autoSpaceDE w:val="0"/>
        <w:autoSpaceDN w:val="0"/>
        <w:adjustRightInd w:val="0"/>
        <w:rPr>
          <w:rFonts w:cs="Arial"/>
          <w:sz w:val="22"/>
          <w:szCs w:val="22"/>
        </w:rPr>
      </w:pPr>
      <w:r w:rsidRPr="00177E30">
        <w:rPr>
          <w:rFonts w:cs="Arial"/>
          <w:sz w:val="22"/>
          <w:szCs w:val="22"/>
        </w:rPr>
        <w:t>ima</w:t>
      </w:r>
      <w:r w:rsidR="00236814" w:rsidRPr="00177E30">
        <w:rPr>
          <w:rFonts w:cs="Arial"/>
          <w:sz w:val="22"/>
          <w:szCs w:val="22"/>
        </w:rPr>
        <w:t>jo</w:t>
      </w:r>
      <w:r w:rsidRPr="00177E30">
        <w:rPr>
          <w:rFonts w:cs="Arial"/>
          <w:sz w:val="22"/>
          <w:szCs w:val="22"/>
        </w:rPr>
        <w:t xml:space="preserve"> </w:t>
      </w:r>
      <w:r w:rsidR="00DB2363" w:rsidRPr="00177E30">
        <w:rPr>
          <w:rFonts w:cs="Arial"/>
          <w:sz w:val="22"/>
          <w:szCs w:val="22"/>
        </w:rPr>
        <w:t>v razmerju do Ministrstva za gospodarski razvoj in tehnologijo in Javnega sklada za razvoj kadrov in štipendije podan</w:t>
      </w:r>
      <w:r w:rsidRPr="00177E30">
        <w:rPr>
          <w:rFonts w:cs="Arial"/>
          <w:sz w:val="22"/>
          <w:szCs w:val="22"/>
        </w:rPr>
        <w:t>o</w:t>
      </w:r>
      <w:r w:rsidR="00DB2363" w:rsidRPr="00177E30">
        <w:rPr>
          <w:rFonts w:cs="Arial"/>
          <w:sz w:val="22"/>
          <w:szCs w:val="22"/>
        </w:rPr>
        <w:t xml:space="preserve"> prepoved poslovanja v obsegu, kot izhaja iz 35. </w:t>
      </w:r>
      <w:r w:rsidR="003E779A">
        <w:rPr>
          <w:rFonts w:cs="Arial"/>
          <w:sz w:val="22"/>
          <w:szCs w:val="22"/>
        </w:rPr>
        <w:t>č</w:t>
      </w:r>
      <w:r w:rsidR="00DB2363" w:rsidRPr="00177E30">
        <w:rPr>
          <w:rFonts w:cs="Arial"/>
          <w:sz w:val="22"/>
          <w:szCs w:val="22"/>
        </w:rPr>
        <w:t>lena Zakona o integritet</w:t>
      </w:r>
      <w:r w:rsidR="00BC3463" w:rsidRPr="00177E30">
        <w:rPr>
          <w:rFonts w:cs="Arial"/>
          <w:sz w:val="22"/>
          <w:szCs w:val="22"/>
        </w:rPr>
        <w:t>i in preprečevanju korupcije (U</w:t>
      </w:r>
      <w:r w:rsidR="00DB2363" w:rsidRPr="00177E30">
        <w:rPr>
          <w:rFonts w:cs="Arial"/>
          <w:sz w:val="22"/>
          <w:szCs w:val="22"/>
        </w:rPr>
        <w:t>r</w:t>
      </w:r>
      <w:r w:rsidR="006F5CC5">
        <w:rPr>
          <w:rFonts w:cs="Arial"/>
          <w:sz w:val="22"/>
          <w:szCs w:val="22"/>
        </w:rPr>
        <w:t xml:space="preserve">adni </w:t>
      </w:r>
      <w:r w:rsidR="00DB2363" w:rsidRPr="00177E30">
        <w:rPr>
          <w:rFonts w:cs="Arial"/>
          <w:sz w:val="22"/>
          <w:szCs w:val="22"/>
        </w:rPr>
        <w:t>l</w:t>
      </w:r>
      <w:r w:rsidR="006F5CC5">
        <w:rPr>
          <w:rFonts w:cs="Arial"/>
          <w:sz w:val="22"/>
          <w:szCs w:val="22"/>
        </w:rPr>
        <w:t>ist</w:t>
      </w:r>
      <w:r w:rsidR="00DB2363" w:rsidRPr="00177E30">
        <w:rPr>
          <w:rFonts w:cs="Arial"/>
          <w:sz w:val="22"/>
          <w:szCs w:val="22"/>
        </w:rPr>
        <w:t xml:space="preserve"> RS, št. 96/11 – uradno prečiščeno besedilo);</w:t>
      </w:r>
    </w:p>
    <w:p w:rsidR="00447D6A" w:rsidRPr="00177E30" w:rsidRDefault="00447D6A" w:rsidP="006F5CC5">
      <w:pPr>
        <w:pStyle w:val="Odstavekseznama"/>
        <w:numPr>
          <w:ilvl w:val="0"/>
          <w:numId w:val="10"/>
        </w:numPr>
        <w:autoSpaceDE w:val="0"/>
        <w:autoSpaceDN w:val="0"/>
        <w:adjustRightInd w:val="0"/>
        <w:rPr>
          <w:rFonts w:cs="Arial"/>
          <w:sz w:val="22"/>
          <w:szCs w:val="22"/>
        </w:rPr>
      </w:pPr>
      <w:r w:rsidRPr="00177E30">
        <w:rPr>
          <w:rFonts w:cs="Arial"/>
          <w:sz w:val="22"/>
          <w:szCs w:val="22"/>
        </w:rPr>
        <w:t>ima</w:t>
      </w:r>
      <w:r w:rsidR="00236814" w:rsidRPr="00177E30">
        <w:rPr>
          <w:rFonts w:cs="Arial"/>
          <w:sz w:val="22"/>
          <w:szCs w:val="22"/>
        </w:rPr>
        <w:t>jo</w:t>
      </w:r>
      <w:r w:rsidRPr="00177E30">
        <w:rPr>
          <w:rFonts w:cs="Arial"/>
          <w:sz w:val="22"/>
          <w:szCs w:val="22"/>
        </w:rPr>
        <w:t xml:space="preserve"> dejanske lastnike družbe v skladu z 19. členom Zakona o preprečevanju pranja denarja in financiranja terorizma </w:t>
      </w:r>
      <w:r w:rsidR="006F5CC5" w:rsidRPr="006F5CC5">
        <w:rPr>
          <w:rFonts w:cs="Arial"/>
          <w:sz w:val="22"/>
          <w:szCs w:val="22"/>
        </w:rPr>
        <w:t>(Uradni list RS, št. 60/07, 19/10, 77/11, 108/12 – ZIS-E in 19/14)</w:t>
      </w:r>
      <w:r w:rsidRPr="00177E30">
        <w:rPr>
          <w:rFonts w:cs="Arial"/>
          <w:sz w:val="22"/>
          <w:szCs w:val="22"/>
        </w:rPr>
        <w:t xml:space="preserve"> vpletene v postopke pranja denarja in financiranja terorizma;</w:t>
      </w:r>
    </w:p>
    <w:p w:rsidR="00881778" w:rsidRDefault="00236814" w:rsidP="00943197">
      <w:pPr>
        <w:pStyle w:val="Odstavekseznama"/>
        <w:numPr>
          <w:ilvl w:val="0"/>
          <w:numId w:val="10"/>
        </w:numPr>
        <w:autoSpaceDE w:val="0"/>
        <w:autoSpaceDN w:val="0"/>
        <w:adjustRightInd w:val="0"/>
        <w:rPr>
          <w:rFonts w:cs="Arial"/>
          <w:sz w:val="22"/>
          <w:szCs w:val="22"/>
        </w:rPr>
      </w:pPr>
      <w:r w:rsidRPr="00177E30">
        <w:rPr>
          <w:rFonts w:cs="Arial"/>
          <w:sz w:val="22"/>
          <w:szCs w:val="22"/>
        </w:rPr>
        <w:t>so dolgoročno plačilno nesposobna</w:t>
      </w:r>
      <w:r w:rsidR="00170E25" w:rsidRPr="00177E30">
        <w:rPr>
          <w:rFonts w:cs="Arial"/>
          <w:sz w:val="22"/>
          <w:szCs w:val="22"/>
        </w:rPr>
        <w:t xml:space="preserve"> po tretjem odstavku 14. člena Zakona o finančnem poslovanju, postopkih zaradi insolventnosti in prisilnem prenehanju (Uradni list RS, št. 126/07, 40/09, 59/09, 52/10, 106/10-</w:t>
      </w:r>
      <w:r w:rsidR="00170E25" w:rsidRPr="00170E25">
        <w:rPr>
          <w:rFonts w:cs="Arial"/>
          <w:sz w:val="22"/>
          <w:szCs w:val="22"/>
        </w:rPr>
        <w:t>ORZFPPIPP21, 26/11, 47/11, 87/11-ZPUOOD in 23/12);</w:t>
      </w:r>
    </w:p>
    <w:p w:rsidR="007B1CFE" w:rsidRDefault="006F5CC5" w:rsidP="00943197">
      <w:pPr>
        <w:pStyle w:val="Odstavekseznama"/>
        <w:numPr>
          <w:ilvl w:val="0"/>
          <w:numId w:val="10"/>
        </w:numPr>
        <w:autoSpaceDE w:val="0"/>
        <w:autoSpaceDN w:val="0"/>
        <w:adjustRightInd w:val="0"/>
        <w:rPr>
          <w:rFonts w:cs="Arial"/>
          <w:sz w:val="22"/>
          <w:szCs w:val="22"/>
        </w:rPr>
      </w:pPr>
      <w:r>
        <w:rPr>
          <w:rFonts w:cs="Arial"/>
          <w:sz w:val="22"/>
          <w:szCs w:val="22"/>
        </w:rPr>
        <w:t xml:space="preserve"> </w:t>
      </w:r>
      <w:r w:rsidR="00FF2670" w:rsidRPr="004D62E2">
        <w:rPr>
          <w:rFonts w:cs="Arial"/>
          <w:sz w:val="22"/>
          <w:szCs w:val="22"/>
        </w:rPr>
        <w:t xml:space="preserve">bi skladno z Uredbo Komisije (EU) št. 1407/2013, z dne 18. 12. 2013, pridobljena sredstva namenila za dejavnosti, </w:t>
      </w:r>
      <w:r w:rsidR="003531EC">
        <w:rPr>
          <w:rFonts w:cs="Arial"/>
          <w:sz w:val="22"/>
          <w:szCs w:val="22"/>
        </w:rPr>
        <w:t>ki dajejo domačim proizvodom pri uporabi prednost pred uvoženimi, z</w:t>
      </w:r>
      <w:r w:rsidR="003531EC" w:rsidRPr="003E6D07">
        <w:rPr>
          <w:rFonts w:cs="Arial"/>
          <w:sz w:val="22"/>
          <w:szCs w:val="22"/>
        </w:rPr>
        <w:t>lasti se ne sme uporabljati za pomoč, s katero se financirata vzpostavitev in delovanje distribucijske mreže v drugih državah članicah ali tretjih državah</w:t>
      </w:r>
      <w:r w:rsidR="003531EC" w:rsidRPr="004D62E2">
        <w:rPr>
          <w:rFonts w:cs="Arial"/>
          <w:sz w:val="22"/>
          <w:szCs w:val="22"/>
        </w:rPr>
        <w:t xml:space="preserve"> </w:t>
      </w:r>
      <w:r w:rsidR="003531EC">
        <w:rPr>
          <w:rFonts w:cs="Arial"/>
          <w:sz w:val="22"/>
          <w:szCs w:val="22"/>
        </w:rPr>
        <w:t>(</w:t>
      </w:r>
      <w:r w:rsidR="003531EC" w:rsidRPr="00BE1060">
        <w:rPr>
          <w:rFonts w:cs="Arial"/>
          <w:sz w:val="22"/>
          <w:szCs w:val="22"/>
        </w:rPr>
        <w:t>Pomoč za kritje stroškov sodelovanja na sejmih, študij ali svetovalnih storitev, potrebnih za uvajanje novega ali obstoječega proizvoda na novem trgu v drugi državi članici ali tretji državi, se običajno ne šteje za izvozno pomoč.</w:t>
      </w:r>
      <w:r w:rsidR="003531EC">
        <w:rPr>
          <w:rFonts w:cs="Arial"/>
          <w:sz w:val="22"/>
          <w:szCs w:val="22"/>
        </w:rPr>
        <w:t>),</w:t>
      </w:r>
    </w:p>
    <w:p w:rsidR="007B1CFE" w:rsidRPr="004D62E2" w:rsidRDefault="00FF2670" w:rsidP="00943197">
      <w:pPr>
        <w:pStyle w:val="Odstavekseznama"/>
        <w:numPr>
          <w:ilvl w:val="0"/>
          <w:numId w:val="10"/>
        </w:numPr>
        <w:autoSpaceDE w:val="0"/>
        <w:autoSpaceDN w:val="0"/>
        <w:adjustRightInd w:val="0"/>
        <w:rPr>
          <w:rFonts w:cs="Arial"/>
          <w:sz w:val="22"/>
          <w:szCs w:val="22"/>
        </w:rPr>
      </w:pPr>
      <w:r w:rsidRPr="004D62E2">
        <w:rPr>
          <w:rFonts w:cs="Arial"/>
          <w:sz w:val="22"/>
          <w:szCs w:val="22"/>
        </w:rPr>
        <w:t>pridobivajo pomoč po posebnem programu za reševanje in prestrukturiranje,</w:t>
      </w:r>
    </w:p>
    <w:p w:rsidR="007B1CFE" w:rsidRPr="004D62E2" w:rsidRDefault="00FF2670" w:rsidP="00943197">
      <w:pPr>
        <w:pStyle w:val="Odstavekseznama"/>
        <w:numPr>
          <w:ilvl w:val="0"/>
          <w:numId w:val="10"/>
        </w:numPr>
        <w:autoSpaceDE w:val="0"/>
        <w:autoSpaceDN w:val="0"/>
        <w:adjustRightInd w:val="0"/>
        <w:rPr>
          <w:rFonts w:cs="Arial"/>
          <w:sz w:val="22"/>
          <w:szCs w:val="22"/>
        </w:rPr>
      </w:pPr>
      <w:r w:rsidRPr="004D62E2">
        <w:rPr>
          <w:rFonts w:cs="Arial"/>
          <w:sz w:val="22"/>
          <w:szCs w:val="22"/>
        </w:rPr>
        <w:t>skladno z Uredbo Komisije (EU) št. 1407/2013, z dne 18. 12. 2013, opravljajo dejavnost na naslednjih področij:</w:t>
      </w:r>
    </w:p>
    <w:p w:rsidR="00F5369D" w:rsidRDefault="00FF2670" w:rsidP="00943197">
      <w:pPr>
        <w:pStyle w:val="Odstavekseznama"/>
        <w:numPr>
          <w:ilvl w:val="1"/>
          <w:numId w:val="10"/>
        </w:numPr>
        <w:autoSpaceDE w:val="0"/>
        <w:autoSpaceDN w:val="0"/>
        <w:adjustRightInd w:val="0"/>
        <w:rPr>
          <w:rFonts w:cs="Arial"/>
          <w:sz w:val="22"/>
          <w:szCs w:val="22"/>
        </w:rPr>
      </w:pPr>
      <w:r w:rsidRPr="004D62E2">
        <w:rPr>
          <w:rFonts w:cs="Arial"/>
          <w:sz w:val="22"/>
          <w:szCs w:val="22"/>
        </w:rPr>
        <w:t>ribištva in akvakulture, kakor ju zajema Uredba Sveta (ES) št. 104/2000, z dne 17. 12. 1999,</w:t>
      </w:r>
    </w:p>
    <w:p w:rsidR="00F5369D" w:rsidRDefault="00FF2670" w:rsidP="00943197">
      <w:pPr>
        <w:pStyle w:val="Odstavekseznama"/>
        <w:numPr>
          <w:ilvl w:val="1"/>
          <w:numId w:val="10"/>
        </w:numPr>
        <w:autoSpaceDE w:val="0"/>
        <w:autoSpaceDN w:val="0"/>
        <w:adjustRightInd w:val="0"/>
        <w:rPr>
          <w:rFonts w:cs="Arial"/>
          <w:sz w:val="22"/>
          <w:szCs w:val="22"/>
        </w:rPr>
      </w:pPr>
      <w:r w:rsidRPr="004D62E2">
        <w:rPr>
          <w:rFonts w:cs="Arial"/>
          <w:sz w:val="22"/>
          <w:szCs w:val="22"/>
        </w:rPr>
        <w:t xml:space="preserve">primarne proizvodnje kmetijskih proizvodov; </w:t>
      </w:r>
    </w:p>
    <w:p w:rsidR="00F5369D" w:rsidRDefault="00FF2670" w:rsidP="00943197">
      <w:pPr>
        <w:pStyle w:val="Odstavekseznama"/>
        <w:numPr>
          <w:ilvl w:val="1"/>
          <w:numId w:val="10"/>
        </w:numPr>
        <w:autoSpaceDE w:val="0"/>
        <w:autoSpaceDN w:val="0"/>
        <w:adjustRightInd w:val="0"/>
        <w:rPr>
          <w:rFonts w:cs="Arial"/>
          <w:sz w:val="22"/>
          <w:szCs w:val="22"/>
        </w:rPr>
      </w:pPr>
      <w:r w:rsidRPr="004D62E2">
        <w:rPr>
          <w:rFonts w:cs="Arial"/>
          <w:sz w:val="22"/>
          <w:szCs w:val="22"/>
        </w:rPr>
        <w:t xml:space="preserve">predelave in trženja kmetijskih proizvodov, v primerih: </w:t>
      </w:r>
    </w:p>
    <w:p w:rsidR="00F5369D" w:rsidRDefault="00FF2670" w:rsidP="00943197">
      <w:pPr>
        <w:pStyle w:val="Odstavekseznama"/>
        <w:numPr>
          <w:ilvl w:val="2"/>
          <w:numId w:val="10"/>
        </w:numPr>
        <w:autoSpaceDE w:val="0"/>
        <w:autoSpaceDN w:val="0"/>
        <w:adjustRightInd w:val="0"/>
        <w:rPr>
          <w:rFonts w:cs="Arial"/>
          <w:sz w:val="22"/>
          <w:szCs w:val="22"/>
        </w:rPr>
      </w:pPr>
      <w:r w:rsidRPr="004D62E2">
        <w:rPr>
          <w:rFonts w:cs="Arial"/>
          <w:sz w:val="22"/>
          <w:szCs w:val="22"/>
        </w:rPr>
        <w:t>kadar je znesek pomoči, določen na podlagi cene oziroma količine takih proizvodov, ki so kupljeni od primarnih proizvajalcev, ali jih je na trg dalo zadevno podjetje;</w:t>
      </w:r>
    </w:p>
    <w:p w:rsidR="00F5369D" w:rsidRDefault="00FF2670" w:rsidP="00943197">
      <w:pPr>
        <w:pStyle w:val="Odstavekseznama"/>
        <w:numPr>
          <w:ilvl w:val="2"/>
          <w:numId w:val="10"/>
        </w:numPr>
        <w:autoSpaceDE w:val="0"/>
        <w:autoSpaceDN w:val="0"/>
        <w:adjustRightInd w:val="0"/>
        <w:rPr>
          <w:rFonts w:cs="Arial"/>
          <w:sz w:val="22"/>
          <w:szCs w:val="22"/>
        </w:rPr>
      </w:pPr>
      <w:r w:rsidRPr="004D62E2">
        <w:rPr>
          <w:rFonts w:cs="Arial"/>
          <w:sz w:val="22"/>
          <w:szCs w:val="22"/>
        </w:rPr>
        <w:t>kadar je pomoč pogojena s tem, da se delno ali v celoti prenese na primarne proizvajalce</w:t>
      </w:r>
    </w:p>
    <w:p w:rsidR="00F5369D" w:rsidRPr="00924054" w:rsidRDefault="00170E25" w:rsidP="00943197">
      <w:pPr>
        <w:pStyle w:val="Odstavekseznama"/>
        <w:numPr>
          <w:ilvl w:val="1"/>
          <w:numId w:val="10"/>
        </w:numPr>
        <w:autoSpaceDE w:val="0"/>
        <w:autoSpaceDN w:val="0"/>
        <w:adjustRightInd w:val="0"/>
        <w:rPr>
          <w:rFonts w:cs="Arial"/>
          <w:sz w:val="22"/>
          <w:szCs w:val="22"/>
        </w:rPr>
      </w:pPr>
      <w:r w:rsidRPr="00924054">
        <w:rPr>
          <w:rFonts w:cs="Arial"/>
          <w:sz w:val="22"/>
          <w:szCs w:val="22"/>
        </w:rPr>
        <w:t>ladjedelništva,</w:t>
      </w:r>
    </w:p>
    <w:p w:rsidR="00F5369D" w:rsidRPr="00924054" w:rsidRDefault="00170E25" w:rsidP="00943197">
      <w:pPr>
        <w:pStyle w:val="Odstavekseznama"/>
        <w:numPr>
          <w:ilvl w:val="1"/>
          <w:numId w:val="10"/>
        </w:numPr>
        <w:autoSpaceDE w:val="0"/>
        <w:autoSpaceDN w:val="0"/>
        <w:adjustRightInd w:val="0"/>
        <w:rPr>
          <w:rFonts w:cs="Arial"/>
          <w:sz w:val="22"/>
          <w:szCs w:val="22"/>
        </w:rPr>
      </w:pPr>
      <w:r w:rsidRPr="00924054">
        <w:rPr>
          <w:rFonts w:cs="Arial"/>
          <w:sz w:val="22"/>
          <w:szCs w:val="22"/>
        </w:rPr>
        <w:t xml:space="preserve">proizvodnje in distribucije energije ter energetske infrastrukture. </w:t>
      </w:r>
    </w:p>
    <w:p w:rsidR="004623F4" w:rsidRDefault="004623F4">
      <w:pPr>
        <w:rPr>
          <w:rFonts w:ascii="Times New Roman" w:hAnsi="Times New Roman"/>
          <w:szCs w:val="24"/>
          <w:lang w:eastAsia="sl-SI"/>
        </w:rPr>
      </w:pPr>
    </w:p>
    <w:p w:rsidR="004623F4" w:rsidRDefault="00087B34">
      <w:pPr>
        <w:rPr>
          <w:rFonts w:cs="Arial"/>
          <w:sz w:val="22"/>
          <w:szCs w:val="22"/>
          <w:lang w:eastAsia="sl-SI"/>
        </w:rPr>
      </w:pPr>
      <w:r w:rsidRPr="00087B34">
        <w:rPr>
          <w:rFonts w:cs="Arial"/>
          <w:sz w:val="22"/>
          <w:szCs w:val="22"/>
          <w:lang w:eastAsia="sl-SI"/>
        </w:rPr>
        <w:t xml:space="preserve">. </w:t>
      </w:r>
    </w:p>
    <w:p w:rsidR="00B15418" w:rsidRPr="00F3511E" w:rsidRDefault="00B15418" w:rsidP="004D62E2">
      <w:pPr>
        <w:widowControl/>
        <w:autoSpaceDE w:val="0"/>
        <w:autoSpaceDN w:val="0"/>
        <w:adjustRightInd w:val="0"/>
        <w:ind w:left="284"/>
        <w:rPr>
          <w:rFonts w:eastAsia="Calibri" w:cs="Arial"/>
          <w:sz w:val="22"/>
          <w:szCs w:val="22"/>
        </w:rPr>
      </w:pPr>
    </w:p>
    <w:p w:rsidR="008650F4" w:rsidRPr="00F3511E" w:rsidRDefault="00CA7F62" w:rsidP="00FE5107">
      <w:pPr>
        <w:rPr>
          <w:rFonts w:cs="Arial"/>
          <w:sz w:val="22"/>
          <w:szCs w:val="22"/>
        </w:rPr>
      </w:pPr>
      <w:r w:rsidRPr="00F3511E">
        <w:rPr>
          <w:rFonts w:cs="Arial"/>
          <w:sz w:val="22"/>
          <w:szCs w:val="22"/>
        </w:rPr>
        <w:t>V primeru, da se prijavi neupravičen partner</w:t>
      </w:r>
      <w:r w:rsidR="002A3E7E" w:rsidRPr="00F3511E">
        <w:rPr>
          <w:rFonts w:cs="Arial"/>
          <w:sz w:val="22"/>
          <w:szCs w:val="22"/>
        </w:rPr>
        <w:t>,</w:t>
      </w:r>
      <w:r w:rsidRPr="00F3511E">
        <w:rPr>
          <w:rFonts w:cs="Arial"/>
          <w:sz w:val="22"/>
          <w:szCs w:val="22"/>
        </w:rPr>
        <w:t xml:space="preserve"> se le-ta izloči</w:t>
      </w:r>
      <w:r w:rsidR="00EB1AC2" w:rsidRPr="00F3511E">
        <w:rPr>
          <w:rFonts w:cs="Arial"/>
          <w:sz w:val="22"/>
          <w:szCs w:val="22"/>
        </w:rPr>
        <w:t>, partnerstvo se ne zavrne</w:t>
      </w:r>
      <w:r w:rsidRPr="00F3511E">
        <w:rPr>
          <w:rFonts w:cs="Arial"/>
          <w:sz w:val="22"/>
          <w:szCs w:val="22"/>
        </w:rPr>
        <w:t>.</w:t>
      </w:r>
      <w:r w:rsidR="00A57316">
        <w:rPr>
          <w:rFonts w:cs="Arial"/>
          <w:sz w:val="22"/>
          <w:szCs w:val="22"/>
        </w:rPr>
        <w:t xml:space="preserve"> </w:t>
      </w:r>
      <w:r w:rsidR="008650F4">
        <w:rPr>
          <w:rFonts w:cs="Arial"/>
          <w:sz w:val="22"/>
          <w:szCs w:val="22"/>
        </w:rPr>
        <w:t xml:space="preserve">Izpolnjevanje </w:t>
      </w:r>
      <w:r w:rsidR="00D511A4">
        <w:rPr>
          <w:rFonts w:cs="Arial"/>
          <w:sz w:val="22"/>
          <w:szCs w:val="22"/>
        </w:rPr>
        <w:t>p</w:t>
      </w:r>
      <w:r w:rsidR="008650F4">
        <w:rPr>
          <w:rFonts w:cs="Arial"/>
          <w:sz w:val="22"/>
          <w:szCs w:val="22"/>
        </w:rPr>
        <w:t>ogojev mora izhajati iz celotne vloge</w:t>
      </w:r>
      <w:r w:rsidR="001559DA">
        <w:rPr>
          <w:rFonts w:cs="Arial"/>
          <w:sz w:val="22"/>
          <w:szCs w:val="22"/>
        </w:rPr>
        <w:t>.</w:t>
      </w:r>
    </w:p>
    <w:p w:rsidR="00B15418" w:rsidRPr="00F3511E" w:rsidRDefault="00B15418" w:rsidP="00CA3A03">
      <w:pPr>
        <w:rPr>
          <w:rFonts w:cs="Arial"/>
        </w:rPr>
      </w:pPr>
    </w:p>
    <w:p w:rsidR="00FE5107" w:rsidRPr="005171EE" w:rsidRDefault="00FF00F4" w:rsidP="00E038DD">
      <w:pPr>
        <w:pStyle w:val="Naslov1"/>
      </w:pPr>
      <w:bookmarkStart w:id="19" w:name="_Toc451493541"/>
      <w:bookmarkStart w:id="20" w:name="_Toc454867171"/>
      <w:r w:rsidRPr="005171EE">
        <w:t>Upravičeni stroški</w:t>
      </w:r>
      <w:bookmarkEnd w:id="19"/>
      <w:bookmarkEnd w:id="20"/>
      <w:r w:rsidRPr="005171EE">
        <w:t xml:space="preserve"> </w:t>
      </w:r>
    </w:p>
    <w:p w:rsidR="00EB1AC2" w:rsidRPr="00F3511E" w:rsidRDefault="00FE5107" w:rsidP="00FE5107">
      <w:pPr>
        <w:rPr>
          <w:rFonts w:cs="Arial"/>
          <w:sz w:val="22"/>
          <w:szCs w:val="22"/>
        </w:rPr>
      </w:pPr>
      <w:r w:rsidRPr="00F3511E">
        <w:rPr>
          <w:rFonts w:cs="Arial"/>
          <w:sz w:val="22"/>
          <w:szCs w:val="22"/>
        </w:rPr>
        <w:t xml:space="preserve">Po tem javnem razpisu so do sofinanciranja upravičeni stroški, ki bodo pri vlagatelju oziroma vključenemu partnerju nastali </w:t>
      </w:r>
      <w:r w:rsidR="005B7DEF">
        <w:rPr>
          <w:rFonts w:cs="Arial"/>
          <w:sz w:val="22"/>
          <w:szCs w:val="22"/>
        </w:rPr>
        <w:t xml:space="preserve">od datuma objave razpisa v uradnem listu </w:t>
      </w:r>
      <w:r w:rsidRPr="00F3511E">
        <w:rPr>
          <w:rFonts w:cs="Arial"/>
          <w:sz w:val="22"/>
          <w:szCs w:val="22"/>
        </w:rPr>
        <w:t xml:space="preserve">do konca izvajanja projektnih aktivnosti (najkasneje do 31. </w:t>
      </w:r>
      <w:r w:rsidR="00CA6CB4" w:rsidRPr="00F3511E">
        <w:rPr>
          <w:rFonts w:cs="Arial"/>
          <w:sz w:val="22"/>
          <w:szCs w:val="22"/>
        </w:rPr>
        <w:t>10</w:t>
      </w:r>
      <w:r w:rsidRPr="00F3511E">
        <w:rPr>
          <w:rFonts w:cs="Arial"/>
          <w:sz w:val="22"/>
          <w:szCs w:val="22"/>
        </w:rPr>
        <w:t>. 201</w:t>
      </w:r>
      <w:r w:rsidR="00CA6CB4" w:rsidRPr="00F3511E">
        <w:rPr>
          <w:rFonts w:cs="Arial"/>
          <w:sz w:val="22"/>
          <w:szCs w:val="22"/>
        </w:rPr>
        <w:t>7</w:t>
      </w:r>
      <w:r w:rsidRPr="00F3511E">
        <w:rPr>
          <w:rFonts w:cs="Arial"/>
          <w:sz w:val="22"/>
          <w:szCs w:val="22"/>
        </w:rPr>
        <w:t xml:space="preserve">) in jih bo vlagatelj oziroma projektni partner plačal </w:t>
      </w:r>
      <w:r w:rsidR="00CA6CB4" w:rsidRPr="00F3511E">
        <w:rPr>
          <w:rFonts w:cs="Arial"/>
          <w:sz w:val="22"/>
          <w:szCs w:val="22"/>
        </w:rPr>
        <w:t>do 31.10. 2017 in jih z ustreznimi dokazili predložil do 3.11.2017</w:t>
      </w:r>
      <w:r w:rsidR="00EB19F1" w:rsidRPr="00F3511E">
        <w:rPr>
          <w:rFonts w:cs="Arial"/>
          <w:sz w:val="22"/>
          <w:szCs w:val="22"/>
        </w:rPr>
        <w:t>.</w:t>
      </w:r>
    </w:p>
    <w:p w:rsidR="00FE5107" w:rsidRPr="00F3511E" w:rsidRDefault="00FE5107" w:rsidP="00FE5107">
      <w:pPr>
        <w:rPr>
          <w:rFonts w:cs="Arial"/>
          <w:b/>
          <w:sz w:val="22"/>
          <w:szCs w:val="22"/>
        </w:rPr>
      </w:pPr>
    </w:p>
    <w:p w:rsidR="00FE5107" w:rsidRPr="00F3511E" w:rsidRDefault="00FE5107" w:rsidP="00FE5107">
      <w:pPr>
        <w:autoSpaceDE w:val="0"/>
        <w:autoSpaceDN w:val="0"/>
        <w:adjustRightInd w:val="0"/>
        <w:rPr>
          <w:rFonts w:cs="Arial"/>
          <w:color w:val="000000"/>
          <w:sz w:val="22"/>
          <w:szCs w:val="22"/>
        </w:rPr>
      </w:pPr>
      <w:r w:rsidRPr="00F3511E">
        <w:rPr>
          <w:rFonts w:cs="Arial"/>
          <w:color w:val="000000"/>
          <w:sz w:val="22"/>
          <w:szCs w:val="22"/>
        </w:rPr>
        <w:t xml:space="preserve">Upravičeni stroški </w:t>
      </w:r>
      <w:r w:rsidR="007A1229" w:rsidRPr="00F3511E">
        <w:rPr>
          <w:rFonts w:cs="Arial"/>
          <w:color w:val="000000"/>
          <w:sz w:val="22"/>
          <w:szCs w:val="22"/>
        </w:rPr>
        <w:t xml:space="preserve">projekta </w:t>
      </w:r>
      <w:r w:rsidRPr="00F3511E">
        <w:rPr>
          <w:rFonts w:cs="Arial"/>
          <w:color w:val="000000"/>
          <w:sz w:val="22"/>
          <w:szCs w:val="22"/>
        </w:rPr>
        <w:t>so stroški (a-</w:t>
      </w:r>
      <w:r w:rsidR="00070E8F" w:rsidRPr="00F3511E">
        <w:rPr>
          <w:rFonts w:cs="Arial"/>
          <w:color w:val="000000"/>
          <w:sz w:val="22"/>
          <w:szCs w:val="22"/>
        </w:rPr>
        <w:t>d</w:t>
      </w:r>
      <w:r w:rsidRPr="00F3511E">
        <w:rPr>
          <w:rFonts w:cs="Arial"/>
          <w:color w:val="000000"/>
          <w:sz w:val="22"/>
          <w:szCs w:val="22"/>
        </w:rPr>
        <w:t>):</w:t>
      </w:r>
    </w:p>
    <w:p w:rsidR="00FE5107" w:rsidRPr="00F3511E" w:rsidRDefault="00FE5107" w:rsidP="00943197">
      <w:pPr>
        <w:widowControl/>
        <w:numPr>
          <w:ilvl w:val="0"/>
          <w:numId w:val="6"/>
        </w:numPr>
        <w:autoSpaceDE w:val="0"/>
        <w:autoSpaceDN w:val="0"/>
        <w:adjustRightInd w:val="0"/>
        <w:ind w:left="708" w:hanging="566"/>
        <w:rPr>
          <w:rFonts w:cs="Arial"/>
          <w:sz w:val="22"/>
          <w:szCs w:val="22"/>
        </w:rPr>
      </w:pPr>
      <w:r w:rsidRPr="00F3511E">
        <w:rPr>
          <w:rFonts w:cs="Arial"/>
          <w:b/>
          <w:sz w:val="22"/>
          <w:szCs w:val="22"/>
        </w:rPr>
        <w:t>plač in drugih povračil stroškov dela zaposlenih</w:t>
      </w:r>
      <w:r w:rsidRPr="00F3511E">
        <w:rPr>
          <w:rFonts w:cs="Arial"/>
          <w:sz w:val="22"/>
          <w:szCs w:val="22"/>
        </w:rPr>
        <w:t xml:space="preserve"> na </w:t>
      </w:r>
      <w:r w:rsidR="007A1229" w:rsidRPr="00F3511E">
        <w:rPr>
          <w:rFonts w:cs="Arial"/>
          <w:sz w:val="22"/>
          <w:szCs w:val="22"/>
        </w:rPr>
        <w:t xml:space="preserve">projektu </w:t>
      </w:r>
      <w:r w:rsidRPr="00F3511E">
        <w:rPr>
          <w:rFonts w:cs="Arial"/>
          <w:sz w:val="22"/>
          <w:szCs w:val="22"/>
        </w:rPr>
        <w:t xml:space="preserve">za delo do </w:t>
      </w:r>
      <w:r w:rsidR="002C4E17">
        <w:rPr>
          <w:rFonts w:cs="Arial"/>
          <w:sz w:val="22"/>
          <w:szCs w:val="22"/>
        </w:rPr>
        <w:t>2</w:t>
      </w:r>
      <w:r w:rsidR="00EB19F1" w:rsidRPr="00F3511E">
        <w:rPr>
          <w:rFonts w:cs="Arial"/>
          <w:sz w:val="22"/>
          <w:szCs w:val="22"/>
        </w:rPr>
        <w:t xml:space="preserve"> zaposlit</w:t>
      </w:r>
      <w:r w:rsidR="005E4B05">
        <w:rPr>
          <w:rFonts w:cs="Arial"/>
          <w:sz w:val="22"/>
          <w:szCs w:val="22"/>
        </w:rPr>
        <w:t>e</w:t>
      </w:r>
      <w:r w:rsidR="00EB19F1" w:rsidRPr="00F3511E">
        <w:rPr>
          <w:rFonts w:cs="Arial"/>
          <w:sz w:val="22"/>
          <w:szCs w:val="22"/>
        </w:rPr>
        <w:t xml:space="preserve">v </w:t>
      </w:r>
      <w:r w:rsidR="00B3640F" w:rsidRPr="00F3511E">
        <w:rPr>
          <w:rFonts w:cs="Arial"/>
          <w:sz w:val="22"/>
          <w:szCs w:val="22"/>
        </w:rPr>
        <w:t>do zneska 1.500 EUR</w:t>
      </w:r>
      <w:r w:rsidR="00C954E1" w:rsidRPr="00F3511E">
        <w:rPr>
          <w:rFonts w:cs="Arial"/>
          <w:sz w:val="22"/>
          <w:szCs w:val="22"/>
        </w:rPr>
        <w:t xml:space="preserve"> za polovični delovni čas</w:t>
      </w:r>
      <w:r w:rsidRPr="00F3511E">
        <w:rPr>
          <w:rFonts w:cs="Arial"/>
          <w:sz w:val="22"/>
          <w:szCs w:val="22"/>
        </w:rPr>
        <w:t xml:space="preserve"> </w:t>
      </w:r>
      <w:r w:rsidR="00C954E1" w:rsidRPr="00F3511E">
        <w:rPr>
          <w:rFonts w:cs="Arial"/>
          <w:sz w:val="22"/>
          <w:szCs w:val="22"/>
        </w:rPr>
        <w:t>oz. 3.000 EUR za polni delovni čas</w:t>
      </w:r>
      <w:r w:rsidRPr="00F3511E">
        <w:rPr>
          <w:rFonts w:cs="Arial"/>
          <w:sz w:val="22"/>
          <w:szCs w:val="22"/>
        </w:rPr>
        <w:t xml:space="preserve"> </w:t>
      </w:r>
      <w:r w:rsidR="00B3640F" w:rsidRPr="00F3511E">
        <w:rPr>
          <w:rFonts w:cs="Arial"/>
          <w:sz w:val="22"/>
          <w:szCs w:val="22"/>
        </w:rPr>
        <w:t xml:space="preserve">na posameznega zaposlenega </w:t>
      </w:r>
      <w:r w:rsidRPr="00F3511E">
        <w:rPr>
          <w:rFonts w:cs="Arial"/>
          <w:sz w:val="22"/>
          <w:szCs w:val="22"/>
        </w:rPr>
        <w:t>za posamezni mesec za:</w:t>
      </w:r>
    </w:p>
    <w:p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vsebinsko vodenje </w:t>
      </w:r>
      <w:r w:rsidR="007A1229" w:rsidRPr="00B16611">
        <w:rPr>
          <w:rFonts w:ascii="Arial" w:hAnsi="Arial" w:cs="Arial"/>
          <w:b/>
          <w:sz w:val="22"/>
          <w:szCs w:val="22"/>
        </w:rPr>
        <w:t>projekta</w:t>
      </w:r>
      <w:r w:rsidR="007A1229" w:rsidRPr="00B16611">
        <w:rPr>
          <w:rFonts w:ascii="Arial" w:hAnsi="Arial" w:cs="Arial"/>
          <w:sz w:val="22"/>
          <w:szCs w:val="22"/>
        </w:rPr>
        <w:t xml:space="preserve"> </w:t>
      </w:r>
      <w:r w:rsidRPr="00B16611">
        <w:rPr>
          <w:rFonts w:ascii="Arial" w:hAnsi="Arial" w:cs="Arial"/>
          <w:sz w:val="22"/>
          <w:szCs w:val="22"/>
        </w:rPr>
        <w:t>(npr.</w:t>
      </w:r>
      <w:r w:rsidR="00EB1AC2" w:rsidRPr="00B16611">
        <w:rPr>
          <w:rFonts w:ascii="Arial" w:hAnsi="Arial" w:cs="Arial"/>
          <w:sz w:val="22"/>
          <w:szCs w:val="22"/>
        </w:rPr>
        <w:t xml:space="preserve"> </w:t>
      </w:r>
      <w:r w:rsidRPr="00B16611">
        <w:rPr>
          <w:rFonts w:ascii="Arial" w:hAnsi="Arial" w:cs="Arial"/>
          <w:sz w:val="22"/>
          <w:szCs w:val="22"/>
        </w:rPr>
        <w:t xml:space="preserve">priprave in izvajanja načrta usposabljanj, </w:t>
      </w:r>
      <w:r w:rsidR="007C32A3" w:rsidRPr="00B16611">
        <w:rPr>
          <w:rFonts w:ascii="Arial" w:hAnsi="Arial" w:cs="Arial"/>
          <w:sz w:val="22"/>
          <w:szCs w:val="22"/>
        </w:rPr>
        <w:t xml:space="preserve">pomoč pri diagnostiki potreb podjetij po usposabljanjih in izboljšavah, </w:t>
      </w:r>
      <w:r w:rsidRPr="00B16611">
        <w:rPr>
          <w:rFonts w:ascii="Arial" w:hAnsi="Arial" w:cs="Arial"/>
          <w:sz w:val="22"/>
          <w:szCs w:val="22"/>
        </w:rPr>
        <w:t>zagotavljanje kakovosti notranjih usposabljanj</w:t>
      </w:r>
      <w:r w:rsidR="007C32A3" w:rsidRPr="00B16611">
        <w:rPr>
          <w:rFonts w:ascii="Arial" w:hAnsi="Arial" w:cs="Arial"/>
          <w:sz w:val="22"/>
          <w:szCs w:val="22"/>
        </w:rPr>
        <w:t xml:space="preserve"> in svetovanj</w:t>
      </w:r>
      <w:r w:rsidRPr="00B16611">
        <w:rPr>
          <w:rFonts w:ascii="Arial" w:hAnsi="Arial" w:cs="Arial"/>
          <w:sz w:val="22"/>
          <w:szCs w:val="22"/>
        </w:rPr>
        <w:t>, spremljanje napredka zaposlenih …) in</w:t>
      </w:r>
    </w:p>
    <w:p w:rsidR="00FE5107" w:rsidRPr="00B16611" w:rsidRDefault="00FE5107" w:rsidP="00943197">
      <w:pPr>
        <w:pStyle w:val="Default"/>
        <w:numPr>
          <w:ilvl w:val="0"/>
          <w:numId w:val="25"/>
        </w:numPr>
        <w:ind w:hanging="153"/>
        <w:rPr>
          <w:rFonts w:ascii="Arial" w:hAnsi="Arial" w:cs="Arial"/>
          <w:sz w:val="22"/>
          <w:szCs w:val="22"/>
        </w:rPr>
      </w:pPr>
      <w:r w:rsidRPr="00B16611">
        <w:rPr>
          <w:rFonts w:ascii="Arial" w:hAnsi="Arial" w:cs="Arial"/>
          <w:b/>
          <w:sz w:val="22"/>
          <w:szCs w:val="22"/>
        </w:rPr>
        <w:t xml:space="preserve">administrativno in finančno vodenje </w:t>
      </w:r>
      <w:r w:rsidR="007A1229" w:rsidRPr="00B16611">
        <w:rPr>
          <w:rFonts w:ascii="Arial" w:hAnsi="Arial" w:cs="Arial"/>
          <w:b/>
          <w:sz w:val="22"/>
          <w:szCs w:val="22"/>
        </w:rPr>
        <w:t xml:space="preserve">projekta </w:t>
      </w:r>
      <w:r w:rsidRPr="00B16611">
        <w:rPr>
          <w:rFonts w:ascii="Arial" w:hAnsi="Arial" w:cs="Arial"/>
          <w:sz w:val="22"/>
          <w:szCs w:val="22"/>
        </w:rPr>
        <w:t>(npr. poročanje, priprava poročil, finančno spremljanje, zbiranje ponudb, izvedba naročil</w:t>
      </w:r>
      <w:r w:rsidR="007C32A3" w:rsidRPr="00B16611">
        <w:rPr>
          <w:rFonts w:ascii="Arial" w:hAnsi="Arial" w:cs="Arial"/>
          <w:sz w:val="22"/>
          <w:szCs w:val="22"/>
        </w:rPr>
        <w:t>, organizacija usposabljanj in dogodkov</w:t>
      </w:r>
      <w:r w:rsidRPr="00B16611">
        <w:rPr>
          <w:rFonts w:ascii="Arial" w:hAnsi="Arial" w:cs="Arial"/>
          <w:sz w:val="22"/>
          <w:szCs w:val="22"/>
        </w:rPr>
        <w:t xml:space="preserve"> …);</w:t>
      </w:r>
    </w:p>
    <w:p w:rsidR="00C954E1" w:rsidRPr="00F3511E" w:rsidRDefault="00C954E1" w:rsidP="00943197">
      <w:pPr>
        <w:pStyle w:val="Default"/>
        <w:numPr>
          <w:ilvl w:val="0"/>
          <w:numId w:val="25"/>
        </w:numPr>
        <w:ind w:hanging="153"/>
        <w:rPr>
          <w:rFonts w:ascii="Arial" w:hAnsi="Arial" w:cs="Arial"/>
          <w:sz w:val="22"/>
          <w:szCs w:val="22"/>
        </w:rPr>
      </w:pPr>
      <w:r w:rsidRPr="00B16611">
        <w:rPr>
          <w:rFonts w:ascii="Arial" w:hAnsi="Arial" w:cs="Arial"/>
          <w:b/>
          <w:sz w:val="22"/>
          <w:szCs w:val="22"/>
        </w:rPr>
        <w:t>strokovno vodenje projekta</w:t>
      </w:r>
      <w:r w:rsidRPr="00F3511E">
        <w:rPr>
          <w:rFonts w:ascii="Arial" w:hAnsi="Arial" w:cs="Arial"/>
          <w:sz w:val="22"/>
          <w:szCs w:val="22"/>
        </w:rPr>
        <w:t xml:space="preserve"> z izvedbo usposabljanj in aktivnosti vpeljave vsebin </w:t>
      </w:r>
      <w:r w:rsidR="000505C0">
        <w:rPr>
          <w:rFonts w:ascii="Arial" w:hAnsi="Arial" w:cs="Arial"/>
          <w:sz w:val="22"/>
          <w:szCs w:val="22"/>
        </w:rPr>
        <w:t>dizajn</w:t>
      </w:r>
      <w:r w:rsidRPr="00F3511E">
        <w:rPr>
          <w:rFonts w:ascii="Arial" w:hAnsi="Arial" w:cs="Arial"/>
          <w:sz w:val="22"/>
          <w:szCs w:val="22"/>
        </w:rPr>
        <w:t xml:space="preserve"> managementa v vključena podjetja;</w:t>
      </w:r>
    </w:p>
    <w:p w:rsidR="00C954E1" w:rsidRPr="00F3511E" w:rsidRDefault="00C954E1" w:rsidP="00943197">
      <w:pPr>
        <w:widowControl/>
        <w:numPr>
          <w:ilvl w:val="0"/>
          <w:numId w:val="6"/>
        </w:numPr>
        <w:autoSpaceDE w:val="0"/>
        <w:autoSpaceDN w:val="0"/>
        <w:adjustRightInd w:val="0"/>
        <w:rPr>
          <w:rFonts w:cs="Arial"/>
          <w:sz w:val="22"/>
          <w:szCs w:val="22"/>
        </w:rPr>
      </w:pPr>
      <w:r w:rsidRPr="007803D4">
        <w:rPr>
          <w:rFonts w:cs="Arial"/>
          <w:b/>
          <w:sz w:val="22"/>
          <w:szCs w:val="22"/>
        </w:rPr>
        <w:t>posredni stroški</w:t>
      </w:r>
      <w:r w:rsidRPr="00F3511E">
        <w:rPr>
          <w:rFonts w:cs="Arial"/>
          <w:sz w:val="22"/>
          <w:szCs w:val="22"/>
        </w:rPr>
        <w:t xml:space="preserve"> v pavšalnem znesku v višini 15 % neposrednih upravičenih stroškov dela;</w:t>
      </w:r>
    </w:p>
    <w:p w:rsidR="007803D4" w:rsidRPr="00177E30" w:rsidRDefault="008468AA" w:rsidP="00943197">
      <w:pPr>
        <w:widowControl/>
        <w:numPr>
          <w:ilvl w:val="0"/>
          <w:numId w:val="6"/>
        </w:numPr>
        <w:autoSpaceDE w:val="0"/>
        <w:autoSpaceDN w:val="0"/>
        <w:adjustRightInd w:val="0"/>
        <w:rPr>
          <w:rFonts w:cs="Arial"/>
          <w:sz w:val="22"/>
          <w:szCs w:val="22"/>
        </w:rPr>
      </w:pPr>
      <w:r w:rsidRPr="000F0DCF">
        <w:rPr>
          <w:rFonts w:cs="Arial"/>
          <w:b/>
          <w:sz w:val="22"/>
          <w:szCs w:val="22"/>
        </w:rPr>
        <w:t>potni stroški</w:t>
      </w:r>
      <w:r w:rsidR="00C954E1" w:rsidRPr="00F3511E">
        <w:rPr>
          <w:rFonts w:cs="Arial"/>
          <w:sz w:val="22"/>
          <w:szCs w:val="22"/>
        </w:rPr>
        <w:t xml:space="preserve"> </w:t>
      </w:r>
      <w:r w:rsidR="000F0DCF">
        <w:rPr>
          <w:rFonts w:cs="Arial"/>
          <w:sz w:val="22"/>
          <w:szCs w:val="22"/>
        </w:rPr>
        <w:t xml:space="preserve">kot navedeni v </w:t>
      </w:r>
      <w:r w:rsidR="000F0DCF" w:rsidRPr="00177E30">
        <w:rPr>
          <w:rFonts w:cs="Arial"/>
          <w:sz w:val="22"/>
          <w:szCs w:val="22"/>
        </w:rPr>
        <w:t xml:space="preserve">točki </w:t>
      </w:r>
      <w:r w:rsidR="00236814" w:rsidRPr="00177E30">
        <w:rPr>
          <w:rFonts w:cs="Arial"/>
          <w:sz w:val="22"/>
          <w:szCs w:val="22"/>
        </w:rPr>
        <w:t>13. c;</w:t>
      </w:r>
    </w:p>
    <w:p w:rsidR="007C32A3" w:rsidRPr="00177E30" w:rsidRDefault="007803D4" w:rsidP="00943197">
      <w:pPr>
        <w:widowControl/>
        <w:numPr>
          <w:ilvl w:val="0"/>
          <w:numId w:val="6"/>
        </w:numPr>
        <w:autoSpaceDE w:val="0"/>
        <w:autoSpaceDN w:val="0"/>
        <w:adjustRightInd w:val="0"/>
        <w:rPr>
          <w:rFonts w:cs="Arial"/>
          <w:sz w:val="22"/>
          <w:szCs w:val="22"/>
        </w:rPr>
      </w:pPr>
      <w:r w:rsidRPr="00177E30">
        <w:rPr>
          <w:rFonts w:cs="Arial"/>
          <w:b/>
          <w:sz w:val="22"/>
          <w:szCs w:val="22"/>
        </w:rPr>
        <w:t>u</w:t>
      </w:r>
      <w:r w:rsidR="007C32A3" w:rsidRPr="00177E30">
        <w:rPr>
          <w:rFonts w:cs="Arial"/>
          <w:b/>
          <w:sz w:val="22"/>
          <w:szCs w:val="22"/>
        </w:rPr>
        <w:t xml:space="preserve">sposabljanja in svetovanja, ki vključujejo </w:t>
      </w:r>
      <w:r w:rsidR="00B3640F" w:rsidRPr="00177E30">
        <w:rPr>
          <w:rFonts w:cs="Arial"/>
          <w:b/>
          <w:sz w:val="22"/>
          <w:szCs w:val="22"/>
        </w:rPr>
        <w:t>stroške usposabljanja in uvajanja</w:t>
      </w:r>
      <w:r w:rsidR="007C32A3" w:rsidRPr="00177E30">
        <w:rPr>
          <w:rFonts w:cs="Arial"/>
          <w:b/>
          <w:sz w:val="22"/>
          <w:szCs w:val="22"/>
        </w:rPr>
        <w:t xml:space="preserve"> vsebine usposabljanja v prakso podjetij:</w:t>
      </w:r>
    </w:p>
    <w:p w:rsidR="00562C04" w:rsidRPr="007803D4" w:rsidRDefault="00562C04" w:rsidP="00943197">
      <w:pPr>
        <w:pStyle w:val="Odstavekseznama"/>
        <w:numPr>
          <w:ilvl w:val="0"/>
          <w:numId w:val="25"/>
        </w:numPr>
        <w:autoSpaceDE w:val="0"/>
        <w:autoSpaceDN w:val="0"/>
        <w:adjustRightInd w:val="0"/>
        <w:rPr>
          <w:rFonts w:cs="Arial"/>
          <w:sz w:val="22"/>
          <w:szCs w:val="22"/>
        </w:rPr>
      </w:pPr>
      <w:r w:rsidRPr="00177E30">
        <w:rPr>
          <w:rFonts w:cs="Arial"/>
          <w:sz w:val="22"/>
          <w:szCs w:val="22"/>
        </w:rPr>
        <w:t>za zunanje usposabljanje</w:t>
      </w:r>
      <w:r w:rsidR="00B27203" w:rsidRPr="00177E30">
        <w:rPr>
          <w:rFonts w:cs="Arial"/>
          <w:sz w:val="22"/>
          <w:szCs w:val="22"/>
        </w:rPr>
        <w:t>/svetovanje</w:t>
      </w:r>
      <w:r w:rsidRPr="007803D4">
        <w:rPr>
          <w:rFonts w:cs="Arial"/>
          <w:sz w:val="22"/>
          <w:szCs w:val="22"/>
        </w:rPr>
        <w:t xml:space="preserve"> se povrnejo stroški zunanjih storitev povezanih z organizacijo in izvedbo dogodkov oz. kotizacij</w:t>
      </w:r>
      <w:r w:rsidR="00D36F77">
        <w:rPr>
          <w:rFonts w:cs="Arial"/>
          <w:sz w:val="22"/>
          <w:szCs w:val="22"/>
        </w:rPr>
        <w:t>,</w:t>
      </w:r>
      <w:r w:rsidR="00CA6CB4" w:rsidRPr="007803D4">
        <w:rPr>
          <w:rFonts w:cs="Arial"/>
          <w:sz w:val="22"/>
          <w:szCs w:val="22"/>
        </w:rPr>
        <w:t xml:space="preserve"> </w:t>
      </w:r>
    </w:p>
    <w:p w:rsidR="00562C04" w:rsidRPr="000F0DCF" w:rsidRDefault="00FE5107" w:rsidP="00943197">
      <w:pPr>
        <w:pStyle w:val="Odstavekseznama"/>
        <w:numPr>
          <w:ilvl w:val="0"/>
          <w:numId w:val="25"/>
        </w:numPr>
        <w:autoSpaceDE w:val="0"/>
        <w:autoSpaceDN w:val="0"/>
        <w:adjustRightInd w:val="0"/>
        <w:rPr>
          <w:rFonts w:cs="Arial"/>
          <w:sz w:val="22"/>
          <w:szCs w:val="22"/>
        </w:rPr>
      </w:pPr>
      <w:r w:rsidRPr="007803D4">
        <w:rPr>
          <w:rFonts w:cs="Arial"/>
          <w:sz w:val="22"/>
          <w:szCs w:val="22"/>
        </w:rPr>
        <w:t xml:space="preserve">za </w:t>
      </w:r>
      <w:r w:rsidR="007C32A3" w:rsidRPr="007803D4">
        <w:rPr>
          <w:rFonts w:cs="Arial"/>
          <w:sz w:val="22"/>
          <w:szCs w:val="22"/>
        </w:rPr>
        <w:t>»</w:t>
      </w:r>
      <w:r w:rsidRPr="007803D4">
        <w:rPr>
          <w:rFonts w:cs="Arial"/>
          <w:sz w:val="22"/>
          <w:szCs w:val="22"/>
        </w:rPr>
        <w:t>notranje usposabljanje</w:t>
      </w:r>
      <w:r w:rsidR="007C32A3" w:rsidRPr="007803D4">
        <w:rPr>
          <w:rFonts w:cs="Arial"/>
          <w:sz w:val="22"/>
          <w:szCs w:val="22"/>
        </w:rPr>
        <w:t>«</w:t>
      </w:r>
      <w:r w:rsidR="002507AA" w:rsidRPr="007803D4">
        <w:rPr>
          <w:rFonts w:cs="Arial"/>
          <w:sz w:val="22"/>
          <w:szCs w:val="22"/>
        </w:rPr>
        <w:t xml:space="preserve"> in svetovanja</w:t>
      </w:r>
      <w:r w:rsidRPr="007803D4">
        <w:rPr>
          <w:rFonts w:cs="Arial"/>
          <w:sz w:val="22"/>
          <w:szCs w:val="22"/>
        </w:rPr>
        <w:t xml:space="preserve"> se povrnejo stroški </w:t>
      </w:r>
      <w:r w:rsidR="007C32A3" w:rsidRPr="000F0DCF">
        <w:rPr>
          <w:rFonts w:cs="Arial"/>
          <w:sz w:val="22"/>
          <w:szCs w:val="22"/>
        </w:rPr>
        <w:t xml:space="preserve">vključenemu partnerju </w:t>
      </w:r>
      <w:r w:rsidRPr="000F0DCF">
        <w:rPr>
          <w:rFonts w:cs="Arial"/>
          <w:sz w:val="22"/>
          <w:szCs w:val="22"/>
        </w:rPr>
        <w:t>na podlagi standardnega stroška na enoto (</w:t>
      </w:r>
      <w:r w:rsidR="005B7DEF" w:rsidRPr="000F0DCF">
        <w:rPr>
          <w:rFonts w:cs="Arial"/>
          <w:sz w:val="22"/>
          <w:szCs w:val="22"/>
        </w:rPr>
        <w:t xml:space="preserve">pedagoška </w:t>
      </w:r>
      <w:r w:rsidRPr="000F0DCF">
        <w:rPr>
          <w:rFonts w:cs="Arial"/>
          <w:sz w:val="22"/>
          <w:szCs w:val="22"/>
        </w:rPr>
        <w:t>ura), ki znaša 20 EUR / uro</w:t>
      </w:r>
      <w:r w:rsidR="003E78E9" w:rsidRPr="000F0DCF">
        <w:rPr>
          <w:rFonts w:cs="Arial"/>
          <w:sz w:val="22"/>
          <w:szCs w:val="22"/>
        </w:rPr>
        <w:t xml:space="preserve">, </w:t>
      </w:r>
      <w:r w:rsidR="005B7DEF" w:rsidRPr="000F0DCF">
        <w:rPr>
          <w:rFonts w:cs="Arial"/>
          <w:sz w:val="22"/>
          <w:szCs w:val="22"/>
        </w:rPr>
        <w:t>na pedagoško uro izvedbe se prizna do 2 uri priprave</w:t>
      </w:r>
      <w:r w:rsidRPr="000F0DCF">
        <w:rPr>
          <w:rFonts w:cs="Arial"/>
          <w:sz w:val="22"/>
          <w:szCs w:val="22"/>
        </w:rPr>
        <w:t xml:space="preserve">. </w:t>
      </w:r>
    </w:p>
    <w:p w:rsidR="00FF00F4" w:rsidRPr="00F3511E" w:rsidRDefault="00FF00F4" w:rsidP="00FF00F4">
      <w:pPr>
        <w:rPr>
          <w:rFonts w:cs="Arial"/>
          <w:sz w:val="22"/>
          <w:szCs w:val="22"/>
        </w:rPr>
      </w:pPr>
    </w:p>
    <w:p w:rsidR="00FF00F4" w:rsidRPr="00F3511E" w:rsidRDefault="00FF00F4" w:rsidP="00FF00F4">
      <w:pPr>
        <w:rPr>
          <w:rFonts w:cs="Arial"/>
          <w:sz w:val="22"/>
          <w:szCs w:val="22"/>
        </w:rPr>
      </w:pPr>
      <w:r w:rsidRPr="00F3511E">
        <w:rPr>
          <w:rFonts w:cs="Arial"/>
          <w:sz w:val="22"/>
          <w:szCs w:val="22"/>
        </w:rPr>
        <w:t>Stroški in izdatki so upravičeni, če:</w:t>
      </w:r>
    </w:p>
    <w:p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neposredno povezani </w:t>
      </w:r>
      <w:r w:rsidR="007A1229" w:rsidRPr="00F3511E">
        <w:rPr>
          <w:rFonts w:cs="Arial"/>
          <w:sz w:val="22"/>
          <w:szCs w:val="22"/>
        </w:rPr>
        <w:t>s projektom</w:t>
      </w:r>
      <w:r w:rsidRPr="00F3511E">
        <w:rPr>
          <w:rFonts w:cs="Arial"/>
          <w:sz w:val="22"/>
          <w:szCs w:val="22"/>
        </w:rPr>
        <w:t xml:space="preserve">, so potrebni za </w:t>
      </w:r>
      <w:r w:rsidR="002F2EB1" w:rsidRPr="00F3511E">
        <w:rPr>
          <w:rFonts w:cs="Arial"/>
          <w:sz w:val="22"/>
          <w:szCs w:val="22"/>
        </w:rPr>
        <w:t xml:space="preserve">njegovo </w:t>
      </w:r>
      <w:r w:rsidRPr="00F3511E">
        <w:rPr>
          <w:rFonts w:cs="Arial"/>
          <w:sz w:val="22"/>
          <w:szCs w:val="22"/>
        </w:rPr>
        <w:t xml:space="preserve">izvajanje in so v skladu s cilji </w:t>
      </w:r>
      <w:r w:rsidR="007A1229" w:rsidRPr="00F3511E">
        <w:rPr>
          <w:rFonts w:cs="Arial"/>
          <w:sz w:val="22"/>
          <w:szCs w:val="22"/>
        </w:rPr>
        <w:t>projekta</w:t>
      </w:r>
      <w:r w:rsidRPr="00F3511E">
        <w:rPr>
          <w:rFonts w:cs="Arial"/>
          <w:sz w:val="22"/>
          <w:szCs w:val="22"/>
        </w:rPr>
        <w:t>;</w:t>
      </w:r>
    </w:p>
    <w:p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dejansko nastali za dela, ki so bila opravljena, za blago, ki je bilo dobavljeno, oziroma za storitve, ki so bile izvedene in je upravičenec dostavil dokazilo o njihovem plačilu; </w:t>
      </w:r>
    </w:p>
    <w:p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 xml:space="preserve">so pripoznani v skladu s skrbnostjo dobrega </w:t>
      </w:r>
      <w:r w:rsidR="00B80E76" w:rsidRPr="00F3511E">
        <w:rPr>
          <w:rFonts w:cs="Arial"/>
          <w:sz w:val="22"/>
          <w:szCs w:val="22"/>
        </w:rPr>
        <w:t>gospodar</w:t>
      </w:r>
      <w:r w:rsidR="00B80E76">
        <w:rPr>
          <w:rFonts w:cs="Arial"/>
          <w:sz w:val="22"/>
          <w:szCs w:val="22"/>
        </w:rPr>
        <w:t>ja</w:t>
      </w:r>
      <w:r w:rsidRPr="00F3511E">
        <w:rPr>
          <w:rFonts w:cs="Arial"/>
          <w:sz w:val="22"/>
          <w:szCs w:val="22"/>
        </w:rPr>
        <w:t xml:space="preserve">; </w:t>
      </w:r>
    </w:p>
    <w:p w:rsidR="00FF00F4" w:rsidRPr="00F3511E"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so nastali in so plačani v obdobju upravičenosti;</w:t>
      </w:r>
    </w:p>
    <w:p w:rsidR="001E5F2D" w:rsidRDefault="00FF00F4" w:rsidP="00943197">
      <w:pPr>
        <w:widowControl/>
        <w:numPr>
          <w:ilvl w:val="0"/>
          <w:numId w:val="4"/>
        </w:numPr>
        <w:autoSpaceDE w:val="0"/>
        <w:autoSpaceDN w:val="0"/>
        <w:adjustRightInd w:val="0"/>
        <w:rPr>
          <w:rFonts w:cs="Arial"/>
          <w:sz w:val="22"/>
          <w:szCs w:val="22"/>
        </w:rPr>
      </w:pPr>
      <w:r w:rsidRPr="00F3511E">
        <w:rPr>
          <w:rFonts w:cs="Arial"/>
          <w:sz w:val="22"/>
          <w:szCs w:val="22"/>
        </w:rPr>
        <w:t>temeljijo na verodostojnih k</w:t>
      </w:r>
      <w:r w:rsidR="004D62E2">
        <w:rPr>
          <w:rFonts w:cs="Arial"/>
          <w:sz w:val="22"/>
          <w:szCs w:val="22"/>
        </w:rPr>
        <w:t>njigovodskih in drugih listinah</w:t>
      </w:r>
      <w:r w:rsidR="001E5F2D">
        <w:rPr>
          <w:rFonts w:cs="Arial"/>
          <w:sz w:val="22"/>
          <w:szCs w:val="22"/>
        </w:rPr>
        <w:t>.</w:t>
      </w:r>
    </w:p>
    <w:p w:rsidR="00AA5A32" w:rsidRDefault="00AA5A32" w:rsidP="001E5F2D">
      <w:pPr>
        <w:pStyle w:val="Default"/>
        <w:rPr>
          <w:rFonts w:ascii="Arial" w:hAnsi="Arial" w:cs="Arial"/>
          <w:bCs/>
          <w:color w:val="auto"/>
          <w:sz w:val="22"/>
          <w:szCs w:val="22"/>
        </w:rPr>
      </w:pPr>
    </w:p>
    <w:p w:rsidR="00FF00F4" w:rsidRPr="00F3511E" w:rsidRDefault="00FF00F4" w:rsidP="001E5F2D">
      <w:pPr>
        <w:pStyle w:val="Default"/>
        <w:rPr>
          <w:rFonts w:ascii="Arial" w:hAnsi="Arial" w:cs="Arial"/>
          <w:sz w:val="22"/>
          <w:szCs w:val="22"/>
        </w:rPr>
      </w:pPr>
      <w:r w:rsidRPr="00F3511E">
        <w:rPr>
          <w:rFonts w:ascii="Arial" w:hAnsi="Arial" w:cs="Arial"/>
          <w:bCs/>
          <w:color w:val="auto"/>
          <w:sz w:val="22"/>
          <w:szCs w:val="22"/>
        </w:rPr>
        <w:t>Strošek DDV ni upravičen strošek</w:t>
      </w:r>
      <w:r w:rsidR="001E5F2D">
        <w:rPr>
          <w:rFonts w:ascii="Arial" w:hAnsi="Arial" w:cs="Arial"/>
          <w:bCs/>
          <w:color w:val="auto"/>
          <w:sz w:val="22"/>
          <w:szCs w:val="22"/>
        </w:rPr>
        <w:t>.</w:t>
      </w:r>
    </w:p>
    <w:p w:rsidR="00A94C52" w:rsidRDefault="00A94C52" w:rsidP="00A94C52">
      <w:pPr>
        <w:pStyle w:val="Default"/>
        <w:rPr>
          <w:rFonts w:ascii="Arial" w:hAnsi="Arial" w:cs="Arial"/>
          <w:sz w:val="22"/>
          <w:szCs w:val="22"/>
        </w:rPr>
      </w:pPr>
    </w:p>
    <w:p w:rsidR="00B3640F" w:rsidRPr="00F3511E" w:rsidRDefault="00FE5107" w:rsidP="00A94C52">
      <w:pPr>
        <w:pStyle w:val="Default"/>
        <w:rPr>
          <w:rFonts w:ascii="Arial" w:hAnsi="Arial" w:cs="Arial"/>
          <w:sz w:val="22"/>
          <w:szCs w:val="22"/>
        </w:rPr>
      </w:pPr>
      <w:r w:rsidRPr="00F3511E">
        <w:rPr>
          <w:rFonts w:ascii="Arial" w:hAnsi="Arial" w:cs="Arial"/>
          <w:sz w:val="22"/>
          <w:szCs w:val="22"/>
        </w:rPr>
        <w:t>Za stroške, ki so predmet sofinanciranja, partnerstvo ne sme prejeti sredstev iz dr</w:t>
      </w:r>
      <w:r w:rsidR="004D62E2">
        <w:rPr>
          <w:rFonts w:ascii="Arial" w:hAnsi="Arial" w:cs="Arial"/>
          <w:sz w:val="22"/>
          <w:szCs w:val="22"/>
        </w:rPr>
        <w:t>ugih javnih virov financiranja</w:t>
      </w:r>
      <w:r w:rsidR="00A94C52">
        <w:rPr>
          <w:rFonts w:ascii="Arial" w:hAnsi="Arial" w:cs="Arial"/>
          <w:sz w:val="22"/>
          <w:szCs w:val="22"/>
        </w:rPr>
        <w:t xml:space="preserve">. </w:t>
      </w:r>
      <w:r w:rsidR="00170E25" w:rsidRPr="00170E25">
        <w:rPr>
          <w:rFonts w:ascii="Arial" w:hAnsi="Arial" w:cs="Arial"/>
          <w:sz w:val="22"/>
          <w:szCs w:val="22"/>
        </w:rPr>
        <w:t xml:space="preserve">V primeru ugotovitve dvojnega financiranja stroškov podjetja iz različnih javnih virov lahko Sklad prekine izplačevanje sredstev in odstopi od pogodbe ter zahteva vračilo vseh že izplačanih sredstev v realni vrednosti, vključno z zakonskimi zamudnimi obrestmi od dneva </w:t>
      </w:r>
      <w:r w:rsidR="00170E25" w:rsidRPr="00170E25">
        <w:rPr>
          <w:rFonts w:ascii="Arial" w:hAnsi="Arial" w:cs="Arial"/>
          <w:sz w:val="22"/>
          <w:szCs w:val="22"/>
        </w:rPr>
        <w:lastRenderedPageBreak/>
        <w:t xml:space="preserve">nakazila do dneva vračila. </w:t>
      </w:r>
      <w:r w:rsidR="00B3640F" w:rsidRPr="00F3511E">
        <w:rPr>
          <w:rFonts w:ascii="Arial" w:hAnsi="Arial" w:cs="Arial"/>
          <w:sz w:val="22"/>
          <w:szCs w:val="22"/>
        </w:rPr>
        <w:t>Dokazila se predložijo v predpisani obliki ob poročanju in zahtevku za sofinanciranje.</w:t>
      </w:r>
    </w:p>
    <w:p w:rsidR="00473F08" w:rsidRDefault="00473F08" w:rsidP="00F87D22">
      <w:pPr>
        <w:pStyle w:val="Naslov2"/>
      </w:pPr>
      <w:bookmarkStart w:id="21" w:name="_Toc331072200"/>
    </w:p>
    <w:p w:rsidR="00106083" w:rsidRPr="005171EE" w:rsidRDefault="00473F08" w:rsidP="00E038DD">
      <w:pPr>
        <w:pStyle w:val="Naslov1"/>
      </w:pPr>
      <w:bookmarkStart w:id="22" w:name="_Toc451493542"/>
      <w:bookmarkStart w:id="23" w:name="_Toc454867172"/>
      <w:r w:rsidRPr="005171EE">
        <w:t xml:space="preserve">Natančnejša </w:t>
      </w:r>
      <w:r w:rsidR="004F1F92" w:rsidRPr="004F1F92">
        <w:t>obrazložitev stroškov</w:t>
      </w:r>
      <w:bookmarkEnd w:id="21"/>
      <w:bookmarkEnd w:id="22"/>
      <w:bookmarkEnd w:id="23"/>
    </w:p>
    <w:p w:rsidR="005B7DEF" w:rsidRDefault="00E038DD" w:rsidP="00E038DD">
      <w:pPr>
        <w:pStyle w:val="Naslov3"/>
        <w:numPr>
          <w:ilvl w:val="0"/>
          <w:numId w:val="0"/>
        </w:numPr>
      </w:pPr>
      <w:bookmarkStart w:id="24" w:name="_Toc248652764"/>
      <w:bookmarkStart w:id="25" w:name="_Toc253036366"/>
      <w:bookmarkStart w:id="26" w:name="_Toc253037369"/>
      <w:bookmarkStart w:id="27" w:name="_Toc253039975"/>
      <w:bookmarkStart w:id="28" w:name="_Toc253040292"/>
      <w:bookmarkStart w:id="29" w:name="_Toc253040526"/>
      <w:bookmarkStart w:id="30" w:name="_Toc253063374"/>
      <w:bookmarkStart w:id="31" w:name="_Toc331072201"/>
      <w:bookmarkStart w:id="32" w:name="_Toc451493543"/>
      <w:bookmarkStart w:id="33" w:name="_Toc454867173"/>
      <w:r>
        <w:t xml:space="preserve">a) </w:t>
      </w:r>
      <w:r>
        <w:tab/>
      </w:r>
      <w:r w:rsidR="00106083" w:rsidRPr="005171EE">
        <w:t>Stroški plač</w:t>
      </w:r>
      <w:bookmarkEnd w:id="24"/>
      <w:bookmarkEnd w:id="25"/>
      <w:bookmarkEnd w:id="26"/>
      <w:bookmarkEnd w:id="27"/>
      <w:bookmarkEnd w:id="28"/>
      <w:bookmarkEnd w:id="29"/>
      <w:bookmarkEnd w:id="30"/>
      <w:r w:rsidR="00106083" w:rsidRPr="005171EE">
        <w:t xml:space="preserve"> in drugih povračil stroškov dela zaposlenih na </w:t>
      </w:r>
      <w:bookmarkEnd w:id="31"/>
      <w:r w:rsidR="00AE1BBC" w:rsidRPr="005171EE">
        <w:t>projektu</w:t>
      </w:r>
      <w:bookmarkEnd w:id="32"/>
      <w:bookmarkEnd w:id="33"/>
    </w:p>
    <w:p w:rsidR="00106083" w:rsidRDefault="00106083" w:rsidP="00106083">
      <w:pPr>
        <w:rPr>
          <w:rFonts w:cs="Arial"/>
          <w:sz w:val="22"/>
          <w:szCs w:val="22"/>
        </w:rPr>
      </w:pPr>
      <w:r w:rsidRPr="0074081A">
        <w:rPr>
          <w:rFonts w:cs="Arial"/>
          <w:color w:val="000000"/>
          <w:sz w:val="22"/>
          <w:szCs w:val="22"/>
        </w:rPr>
        <w:t xml:space="preserve">Povrnejo se stroški dela, ki nastanejo v okviru upravičenih aktivnosti, ki so navedene v predmetu javnega razpisa. </w:t>
      </w:r>
      <w:r w:rsidRPr="0074081A">
        <w:rPr>
          <w:rFonts w:cs="Arial"/>
          <w:sz w:val="22"/>
          <w:szCs w:val="22"/>
        </w:rPr>
        <w:t xml:space="preserve">Na </w:t>
      </w:r>
      <w:r w:rsidR="00AE1BBC" w:rsidRPr="0074081A">
        <w:rPr>
          <w:rFonts w:cs="Arial"/>
          <w:sz w:val="22"/>
          <w:szCs w:val="22"/>
        </w:rPr>
        <w:t>projektu</w:t>
      </w:r>
      <w:r w:rsidRPr="0074081A">
        <w:rPr>
          <w:rFonts w:cs="Arial"/>
          <w:sz w:val="22"/>
          <w:szCs w:val="22"/>
        </w:rPr>
        <w:t xml:space="preserve"> se lahko uveljavlja </w:t>
      </w:r>
      <w:r w:rsidRPr="0074081A">
        <w:rPr>
          <w:rFonts w:cs="Arial"/>
          <w:b/>
          <w:sz w:val="22"/>
          <w:szCs w:val="22"/>
        </w:rPr>
        <w:t xml:space="preserve">stroške dela </w:t>
      </w:r>
      <w:r w:rsidR="00E0275F" w:rsidRPr="0074081A">
        <w:rPr>
          <w:rFonts w:cs="Arial"/>
          <w:sz w:val="22"/>
          <w:szCs w:val="22"/>
        </w:rPr>
        <w:t xml:space="preserve">do </w:t>
      </w:r>
      <w:r w:rsidR="005B7DEF" w:rsidRPr="0074081A">
        <w:rPr>
          <w:rFonts w:cs="Arial"/>
          <w:sz w:val="22"/>
          <w:szCs w:val="22"/>
        </w:rPr>
        <w:t>2</w:t>
      </w:r>
      <w:r w:rsidR="00E0275F" w:rsidRPr="0074081A">
        <w:rPr>
          <w:rFonts w:cs="Arial"/>
          <w:sz w:val="22"/>
          <w:szCs w:val="22"/>
        </w:rPr>
        <w:t xml:space="preserve"> zaposlit</w:t>
      </w:r>
      <w:r w:rsidR="005B7DEF" w:rsidRPr="0074081A">
        <w:rPr>
          <w:rFonts w:cs="Arial"/>
          <w:sz w:val="22"/>
          <w:szCs w:val="22"/>
        </w:rPr>
        <w:t>e</w:t>
      </w:r>
      <w:r w:rsidR="00E0275F" w:rsidRPr="0074081A">
        <w:rPr>
          <w:rFonts w:cs="Arial"/>
          <w:sz w:val="22"/>
          <w:szCs w:val="22"/>
        </w:rPr>
        <w:t>v</w:t>
      </w:r>
      <w:r w:rsidRPr="0074081A">
        <w:rPr>
          <w:rFonts w:cs="Arial"/>
          <w:sz w:val="22"/>
          <w:szCs w:val="22"/>
        </w:rPr>
        <w:t xml:space="preserve"> za posamezni mesec. Za posamezno osebo se lahko uveljavlja </w:t>
      </w:r>
      <w:r w:rsidRPr="0074081A">
        <w:rPr>
          <w:rFonts w:cs="Arial"/>
          <w:b/>
          <w:sz w:val="22"/>
          <w:szCs w:val="22"/>
        </w:rPr>
        <w:t>le zaposlitev za polni ali polovični delovni čas</w:t>
      </w:r>
      <w:r w:rsidRPr="0074081A">
        <w:rPr>
          <w:rFonts w:cs="Arial"/>
          <w:sz w:val="22"/>
          <w:szCs w:val="22"/>
        </w:rPr>
        <w:t>.</w:t>
      </w:r>
    </w:p>
    <w:p w:rsidR="0086564E" w:rsidRPr="00F3511E" w:rsidRDefault="0086564E" w:rsidP="00106083">
      <w:pPr>
        <w:rPr>
          <w:rFonts w:cs="Arial"/>
          <w:sz w:val="22"/>
          <w:szCs w:val="22"/>
        </w:rPr>
      </w:pPr>
    </w:p>
    <w:p w:rsidR="00106083" w:rsidRPr="00F3511E" w:rsidRDefault="00106083" w:rsidP="00106083">
      <w:pPr>
        <w:rPr>
          <w:rFonts w:cs="Arial"/>
          <w:sz w:val="22"/>
          <w:szCs w:val="22"/>
        </w:rPr>
      </w:pPr>
      <w:r w:rsidRPr="00F3511E">
        <w:rPr>
          <w:rFonts w:cs="Arial"/>
          <w:sz w:val="22"/>
          <w:szCs w:val="22"/>
        </w:rPr>
        <w:t xml:space="preserve">Vodenje </w:t>
      </w:r>
      <w:r w:rsidR="00AE1BBC" w:rsidRPr="00F3511E">
        <w:rPr>
          <w:rFonts w:cs="Arial"/>
          <w:sz w:val="22"/>
          <w:szCs w:val="22"/>
        </w:rPr>
        <w:t>projekta</w:t>
      </w:r>
      <w:r w:rsidRPr="00F3511E">
        <w:rPr>
          <w:rFonts w:cs="Arial"/>
          <w:sz w:val="22"/>
          <w:szCs w:val="22"/>
        </w:rPr>
        <w:t xml:space="preserve"> mora zagotavljati nosilni partner, pri čemer pa je delo projektne pisarne lahko tudi decentralizirano, to pomeni, da se kvota zaposlitev za delo v projektni pisarni lahko razdeli tudi na ostale partnerje.</w:t>
      </w:r>
    </w:p>
    <w:p w:rsidR="00106083" w:rsidRPr="00F3511E" w:rsidRDefault="00106083" w:rsidP="00106083">
      <w:pPr>
        <w:rPr>
          <w:rFonts w:cs="Arial"/>
          <w:sz w:val="22"/>
          <w:szCs w:val="22"/>
        </w:rPr>
      </w:pPr>
    </w:p>
    <w:p w:rsidR="00106083" w:rsidRPr="00F3511E" w:rsidRDefault="00106083" w:rsidP="00106083">
      <w:pPr>
        <w:rPr>
          <w:rFonts w:cs="Arial"/>
          <w:sz w:val="22"/>
          <w:szCs w:val="22"/>
        </w:rPr>
      </w:pPr>
      <w:r w:rsidRPr="00F3511E">
        <w:rPr>
          <w:rFonts w:cs="Arial"/>
          <w:sz w:val="22"/>
          <w:szCs w:val="22"/>
        </w:rPr>
        <w:t xml:space="preserve">Polni delovni čas pomeni osem ur na dan, 40 ur v tednu. V primeru, da zaposleni dela na </w:t>
      </w:r>
      <w:r w:rsidR="00AE1BBC" w:rsidRPr="00F3511E">
        <w:rPr>
          <w:rFonts w:cs="Arial"/>
          <w:sz w:val="22"/>
          <w:szCs w:val="22"/>
        </w:rPr>
        <w:t>projektu</w:t>
      </w:r>
      <w:r w:rsidRPr="00F3511E">
        <w:rPr>
          <w:rFonts w:cs="Arial"/>
          <w:sz w:val="22"/>
          <w:szCs w:val="22"/>
        </w:rPr>
        <w:t xml:space="preserve"> za polovični delovni čas, je osnova za določanje upravičenih izdatkov mesečno število opravljenih ur na </w:t>
      </w:r>
      <w:r w:rsidR="00AE1BBC" w:rsidRPr="00F3511E">
        <w:rPr>
          <w:rFonts w:cs="Arial"/>
          <w:sz w:val="22"/>
          <w:szCs w:val="22"/>
        </w:rPr>
        <w:t>projektu</w:t>
      </w:r>
      <w:r w:rsidRPr="00F3511E">
        <w:rPr>
          <w:rFonts w:cs="Arial"/>
          <w:sz w:val="22"/>
          <w:szCs w:val="22"/>
        </w:rPr>
        <w:t xml:space="preserve">, ki jih zaposleni beleži v časovnico. </w:t>
      </w:r>
    </w:p>
    <w:p w:rsidR="00106083" w:rsidRPr="00F3511E" w:rsidRDefault="00106083" w:rsidP="00106083">
      <w:pPr>
        <w:rPr>
          <w:rFonts w:cs="Arial"/>
          <w:sz w:val="22"/>
          <w:szCs w:val="22"/>
        </w:rPr>
      </w:pPr>
    </w:p>
    <w:p w:rsidR="00106083" w:rsidRPr="00F3511E" w:rsidRDefault="00106083" w:rsidP="00106083">
      <w:pPr>
        <w:rPr>
          <w:rFonts w:cs="Arial"/>
          <w:sz w:val="22"/>
          <w:szCs w:val="22"/>
        </w:rPr>
      </w:pPr>
      <w:r w:rsidRPr="00F3511E">
        <w:rPr>
          <w:rFonts w:cs="Arial"/>
          <w:sz w:val="22"/>
          <w:szCs w:val="22"/>
          <w:shd w:val="clear" w:color="auto" w:fill="FFFFFF"/>
        </w:rPr>
        <w:t xml:space="preserve">Vsaka oseba, za katero partner uveljavlja stroške dela, mora biti s pogodbo o zaposlitvi razporejena na delo na </w:t>
      </w:r>
      <w:r w:rsidR="00AE1BBC" w:rsidRPr="00F3511E">
        <w:rPr>
          <w:rFonts w:cs="Arial"/>
          <w:sz w:val="22"/>
          <w:szCs w:val="22"/>
          <w:shd w:val="clear" w:color="auto" w:fill="FFFFFF"/>
        </w:rPr>
        <w:t>projektu</w:t>
      </w:r>
      <w:r w:rsidRPr="00F3511E">
        <w:rPr>
          <w:rFonts w:cs="Arial"/>
          <w:sz w:val="22"/>
          <w:szCs w:val="22"/>
          <w:shd w:val="clear" w:color="auto" w:fill="FFFFFF"/>
        </w:rPr>
        <w:t>, voditi evidenco opravljenega dela, iz katere so razvidne delovne naloge, vezane</w:t>
      </w:r>
      <w:r w:rsidRPr="00F3511E">
        <w:rPr>
          <w:rFonts w:cs="Arial"/>
          <w:sz w:val="22"/>
          <w:szCs w:val="22"/>
        </w:rPr>
        <w:t xml:space="preserve"> izključno na </w:t>
      </w:r>
      <w:r w:rsidR="00AE1BBC" w:rsidRPr="00F3511E">
        <w:rPr>
          <w:rFonts w:cs="Arial"/>
          <w:sz w:val="22"/>
          <w:szCs w:val="22"/>
        </w:rPr>
        <w:t>projekt</w:t>
      </w:r>
      <w:r w:rsidRPr="00F3511E">
        <w:rPr>
          <w:rFonts w:cs="Arial"/>
          <w:sz w:val="22"/>
          <w:szCs w:val="22"/>
        </w:rPr>
        <w:t xml:space="preserve"> in število ur, porabljenih za določeno aktivnost, ki jo potrdi odgovorna oseba partnerja. </w:t>
      </w:r>
    </w:p>
    <w:p w:rsidR="00106083" w:rsidRPr="00F3511E" w:rsidRDefault="00106083" w:rsidP="00106083">
      <w:pPr>
        <w:rPr>
          <w:rFonts w:cs="Arial"/>
          <w:sz w:val="22"/>
          <w:szCs w:val="22"/>
        </w:rPr>
      </w:pPr>
    </w:p>
    <w:p w:rsidR="00106083" w:rsidRPr="00F3511E" w:rsidRDefault="00106083" w:rsidP="00106083">
      <w:pPr>
        <w:rPr>
          <w:rFonts w:cs="Arial"/>
          <w:sz w:val="22"/>
          <w:szCs w:val="22"/>
        </w:rPr>
      </w:pPr>
      <w:r w:rsidRPr="00F3511E">
        <w:rPr>
          <w:rFonts w:cs="Arial"/>
          <w:sz w:val="22"/>
          <w:szCs w:val="22"/>
        </w:rPr>
        <w:t xml:space="preserve">Delodajalcu se povrne (v celoti ali delno glede na delež dela na </w:t>
      </w:r>
      <w:r w:rsidR="00AE1BBC" w:rsidRPr="00F3511E">
        <w:rPr>
          <w:rFonts w:cs="Arial"/>
          <w:sz w:val="22"/>
          <w:szCs w:val="22"/>
        </w:rPr>
        <w:t>projektu</w:t>
      </w:r>
      <w:r w:rsidRPr="00F3511E">
        <w:rPr>
          <w:rFonts w:cs="Arial"/>
          <w:sz w:val="22"/>
          <w:szCs w:val="22"/>
        </w:rPr>
        <w:t xml:space="preserve">): stroške bruto plače, stroške nadomestil in prispevke delodajalca v višini dejansko nastalih stroškov, vključno z vsemi upravičenimi stroški, ki nastanejo iz dela največ </w:t>
      </w:r>
      <w:r w:rsidRPr="00F3511E">
        <w:rPr>
          <w:rFonts w:cs="Arial"/>
          <w:b/>
          <w:sz w:val="22"/>
        </w:rPr>
        <w:t>do 3.000 EUR na mesec za polni delovni čas</w:t>
      </w:r>
      <w:r w:rsidRPr="00F3511E">
        <w:rPr>
          <w:rFonts w:cs="Arial"/>
          <w:sz w:val="22"/>
        </w:rPr>
        <w:t xml:space="preserve">, za vsakega zaposlenega na </w:t>
      </w:r>
      <w:r w:rsidR="00AE1BBC" w:rsidRPr="00F3511E">
        <w:rPr>
          <w:rFonts w:cs="Arial"/>
          <w:sz w:val="22"/>
        </w:rPr>
        <w:t>projektu</w:t>
      </w:r>
      <w:r w:rsidRPr="00F3511E">
        <w:rPr>
          <w:rFonts w:cs="Arial"/>
          <w:sz w:val="22"/>
        </w:rPr>
        <w:t xml:space="preserve"> v projektni pisarni, oz. do 1.500 EUR na mesec za polovični delovni čas.</w:t>
      </w:r>
      <w:r w:rsidRPr="00F3511E">
        <w:rPr>
          <w:rFonts w:cs="Arial"/>
          <w:sz w:val="22"/>
          <w:szCs w:val="22"/>
        </w:rPr>
        <w:t xml:space="preserve"> </w:t>
      </w:r>
    </w:p>
    <w:p w:rsidR="00106083" w:rsidRPr="00F3511E" w:rsidRDefault="00106083" w:rsidP="00106083">
      <w:pPr>
        <w:rPr>
          <w:rFonts w:cs="Arial"/>
          <w:sz w:val="22"/>
          <w:szCs w:val="22"/>
        </w:rPr>
      </w:pPr>
    </w:p>
    <w:p w:rsidR="00106083" w:rsidRPr="00F3511E" w:rsidRDefault="00106083" w:rsidP="00B56DDB">
      <w:pPr>
        <w:rPr>
          <w:rFonts w:cs="Arial"/>
          <w:sz w:val="22"/>
          <w:szCs w:val="22"/>
        </w:rPr>
      </w:pPr>
      <w:r w:rsidRPr="00177E30">
        <w:rPr>
          <w:rFonts w:cs="Arial"/>
          <w:sz w:val="22"/>
          <w:szCs w:val="22"/>
        </w:rPr>
        <w:t xml:space="preserve">Ne glede na omejitev mesečnega stroška dela za polni delovni čas </w:t>
      </w:r>
      <w:r w:rsidR="00236814" w:rsidRPr="00177E30">
        <w:rPr>
          <w:rFonts w:cs="Arial"/>
          <w:sz w:val="22"/>
          <w:szCs w:val="22"/>
        </w:rPr>
        <w:t>se lahko za zaposlene na projektu uveljavlja strošek regresa</w:t>
      </w:r>
      <w:r w:rsidRPr="00177E30">
        <w:rPr>
          <w:rFonts w:cs="Arial"/>
          <w:sz w:val="22"/>
          <w:szCs w:val="22"/>
        </w:rPr>
        <w:t xml:space="preserve"> </w:t>
      </w:r>
      <w:r w:rsidR="00A94C52" w:rsidRPr="00177E30">
        <w:rPr>
          <w:rFonts w:cs="Arial"/>
          <w:sz w:val="22"/>
          <w:szCs w:val="22"/>
        </w:rPr>
        <w:t xml:space="preserve">v skladu z veljavnimi predpisi </w:t>
      </w:r>
      <w:r w:rsidRPr="00177E30">
        <w:rPr>
          <w:rFonts w:cs="Arial"/>
          <w:sz w:val="22"/>
          <w:szCs w:val="22"/>
        </w:rPr>
        <w:t xml:space="preserve">do 1.500 </w:t>
      </w:r>
      <w:r w:rsidR="00B56DDB">
        <w:rPr>
          <w:rFonts w:cs="Arial"/>
          <w:sz w:val="22"/>
          <w:szCs w:val="22"/>
        </w:rPr>
        <w:t>EUR</w:t>
      </w:r>
      <w:r w:rsidR="00B56DDB" w:rsidRPr="00177E30">
        <w:rPr>
          <w:rFonts w:cs="Arial"/>
          <w:sz w:val="22"/>
          <w:szCs w:val="22"/>
        </w:rPr>
        <w:t xml:space="preserve"> </w:t>
      </w:r>
      <w:r w:rsidRPr="00177E30">
        <w:rPr>
          <w:rFonts w:cs="Arial"/>
          <w:sz w:val="22"/>
          <w:szCs w:val="22"/>
        </w:rPr>
        <w:t>za zaposlitev za polni delovni čas</w:t>
      </w:r>
      <w:r w:rsidR="00E0275F" w:rsidRPr="00177E30">
        <w:rPr>
          <w:rFonts w:cs="Arial"/>
          <w:sz w:val="22"/>
          <w:szCs w:val="22"/>
        </w:rPr>
        <w:t>, oz. proporcionalno glede na delež zaposlitve.</w:t>
      </w:r>
    </w:p>
    <w:p w:rsidR="00106083" w:rsidRPr="00F3511E" w:rsidRDefault="00106083" w:rsidP="00106083">
      <w:pPr>
        <w:rPr>
          <w:rFonts w:cs="Arial"/>
        </w:rPr>
      </w:pPr>
    </w:p>
    <w:p w:rsidR="00106083" w:rsidRPr="00F3511E" w:rsidRDefault="00106083" w:rsidP="00106083">
      <w:pPr>
        <w:rPr>
          <w:rFonts w:cs="Arial"/>
          <w:sz w:val="22"/>
          <w:szCs w:val="22"/>
        </w:rPr>
      </w:pPr>
      <w:r w:rsidRPr="00F3511E">
        <w:rPr>
          <w:rFonts w:cs="Arial"/>
          <w:sz w:val="22"/>
          <w:szCs w:val="22"/>
        </w:rPr>
        <w:t>Stroški dela zaposlenih v projektnih pisarnah partnerstev, ki niso upravičeni do sofinanciranja in morajo biti izvzeti iz zahtevkov:</w:t>
      </w:r>
    </w:p>
    <w:p w:rsidR="00106083" w:rsidRPr="00F3511E" w:rsidRDefault="00106083" w:rsidP="00943197">
      <w:pPr>
        <w:pStyle w:val="style1"/>
        <w:numPr>
          <w:ilvl w:val="0"/>
          <w:numId w:val="15"/>
        </w:numPr>
        <w:spacing w:before="0"/>
        <w:ind w:left="425"/>
        <w:rPr>
          <w:sz w:val="22"/>
          <w:szCs w:val="22"/>
        </w:rPr>
      </w:pPr>
      <w:r w:rsidRPr="00F3511E">
        <w:rPr>
          <w:sz w:val="22"/>
          <w:szCs w:val="22"/>
        </w:rPr>
        <w:t>prispevki za druge zavarovalne premije, ki niso zakonsko določene, kot npr. življenjska, nezgodna in druga zavarovanja, drugo dodatno zdravstveno in pokojninsko zavarovanje;</w:t>
      </w:r>
    </w:p>
    <w:p w:rsidR="00106083" w:rsidRPr="00F3511E" w:rsidRDefault="00106083" w:rsidP="00943197">
      <w:pPr>
        <w:pStyle w:val="style1"/>
        <w:numPr>
          <w:ilvl w:val="0"/>
          <w:numId w:val="15"/>
        </w:numPr>
        <w:spacing w:before="0"/>
        <w:ind w:left="425"/>
        <w:rPr>
          <w:sz w:val="22"/>
          <w:szCs w:val="22"/>
        </w:rPr>
      </w:pPr>
      <w:r w:rsidRPr="00F3511E">
        <w:rPr>
          <w:sz w:val="22"/>
          <w:szCs w:val="22"/>
        </w:rPr>
        <w:t>različne bonitete;</w:t>
      </w:r>
    </w:p>
    <w:p w:rsidR="00106083" w:rsidRPr="00F3511E" w:rsidRDefault="00106083" w:rsidP="00943197">
      <w:pPr>
        <w:pStyle w:val="style1"/>
        <w:numPr>
          <w:ilvl w:val="0"/>
          <w:numId w:val="15"/>
        </w:numPr>
        <w:spacing w:before="0"/>
        <w:ind w:left="425"/>
        <w:rPr>
          <w:sz w:val="22"/>
          <w:szCs w:val="22"/>
        </w:rPr>
      </w:pPr>
      <w:r w:rsidRPr="00F3511E">
        <w:rPr>
          <w:sz w:val="22"/>
          <w:szCs w:val="22"/>
        </w:rPr>
        <w:t>letne stimulacije in druge nagrade;</w:t>
      </w:r>
    </w:p>
    <w:p w:rsidR="00106083" w:rsidRPr="00F3511E" w:rsidRDefault="00106083" w:rsidP="00943197">
      <w:pPr>
        <w:pStyle w:val="style1"/>
        <w:numPr>
          <w:ilvl w:val="0"/>
          <w:numId w:val="15"/>
        </w:numPr>
        <w:spacing w:before="0"/>
        <w:ind w:left="425"/>
        <w:rPr>
          <w:sz w:val="22"/>
          <w:szCs w:val="22"/>
        </w:rPr>
      </w:pPr>
      <w:r w:rsidRPr="00F3511E">
        <w:rPr>
          <w:sz w:val="22"/>
          <w:szCs w:val="22"/>
        </w:rPr>
        <w:t>odpravnine;</w:t>
      </w:r>
    </w:p>
    <w:p w:rsidR="00106083" w:rsidRPr="00F3511E" w:rsidRDefault="00106083" w:rsidP="00943197">
      <w:pPr>
        <w:pStyle w:val="style1"/>
        <w:numPr>
          <w:ilvl w:val="0"/>
          <w:numId w:val="15"/>
        </w:numPr>
        <w:spacing w:before="0"/>
        <w:ind w:left="425"/>
        <w:rPr>
          <w:sz w:val="22"/>
          <w:szCs w:val="22"/>
        </w:rPr>
      </w:pPr>
      <w:r w:rsidRPr="00F3511E">
        <w:rPr>
          <w:sz w:val="22"/>
          <w:szCs w:val="22"/>
        </w:rPr>
        <w:t>solidarnostne nagrade;</w:t>
      </w:r>
    </w:p>
    <w:p w:rsidR="00106083" w:rsidRPr="00F3511E" w:rsidRDefault="00106083" w:rsidP="00943197">
      <w:pPr>
        <w:pStyle w:val="style1"/>
        <w:numPr>
          <w:ilvl w:val="0"/>
          <w:numId w:val="15"/>
        </w:numPr>
        <w:spacing w:before="0"/>
        <w:ind w:left="425"/>
        <w:rPr>
          <w:sz w:val="22"/>
          <w:szCs w:val="22"/>
        </w:rPr>
      </w:pPr>
      <w:r w:rsidRPr="00F3511E">
        <w:rPr>
          <w:sz w:val="22"/>
          <w:szCs w:val="22"/>
        </w:rPr>
        <w:t>jubilejne nagrade;</w:t>
      </w:r>
    </w:p>
    <w:p w:rsidR="00B80E80" w:rsidRPr="00F3511E" w:rsidRDefault="00106083" w:rsidP="00943197">
      <w:pPr>
        <w:pStyle w:val="style1"/>
        <w:numPr>
          <w:ilvl w:val="0"/>
          <w:numId w:val="15"/>
        </w:numPr>
        <w:spacing w:before="0"/>
        <w:ind w:left="425" w:hanging="426"/>
        <w:rPr>
          <w:sz w:val="22"/>
          <w:szCs w:val="22"/>
        </w:rPr>
      </w:pPr>
      <w:r w:rsidRPr="00F3511E">
        <w:rPr>
          <w:sz w:val="22"/>
          <w:szCs w:val="22"/>
        </w:rPr>
        <w:t>drugi dodatki, ki ne predstavljajo osnove za redno delo in niso zakonsko določeni kot obvezni.</w:t>
      </w:r>
    </w:p>
    <w:p w:rsidR="00106083" w:rsidRPr="00E038DD" w:rsidRDefault="00106083" w:rsidP="00E038DD">
      <w:pPr>
        <w:pStyle w:val="Naslov3"/>
      </w:pPr>
      <w:bookmarkStart w:id="34" w:name="_Toc302999179"/>
      <w:bookmarkStart w:id="35" w:name="_Toc302999180"/>
      <w:bookmarkStart w:id="36" w:name="_Toc302999182"/>
      <w:bookmarkStart w:id="37" w:name="_Toc302999183"/>
      <w:bookmarkStart w:id="38" w:name="_Toc302999184"/>
      <w:bookmarkStart w:id="39" w:name="_Toc331072203"/>
      <w:bookmarkStart w:id="40" w:name="_Toc451493544"/>
      <w:bookmarkStart w:id="41" w:name="_Toc454867174"/>
      <w:bookmarkEnd w:id="34"/>
      <w:bookmarkEnd w:id="35"/>
      <w:bookmarkEnd w:id="36"/>
      <w:bookmarkEnd w:id="37"/>
      <w:bookmarkEnd w:id="38"/>
      <w:r w:rsidRPr="00E038DD">
        <w:t>Posredni (operativni) stroški</w:t>
      </w:r>
      <w:bookmarkEnd w:id="39"/>
      <w:bookmarkEnd w:id="40"/>
      <w:bookmarkEnd w:id="41"/>
      <w:r w:rsidRPr="00E038DD">
        <w:t xml:space="preserve"> </w:t>
      </w:r>
    </w:p>
    <w:p w:rsidR="00106083" w:rsidRPr="00F3511E" w:rsidRDefault="00106083" w:rsidP="00106083">
      <w:pPr>
        <w:rPr>
          <w:rFonts w:cs="Arial"/>
          <w:sz w:val="22"/>
          <w:szCs w:val="22"/>
        </w:rPr>
      </w:pPr>
      <w:r w:rsidRPr="00F3511E">
        <w:rPr>
          <w:rFonts w:cs="Arial"/>
          <w:sz w:val="22"/>
          <w:szCs w:val="22"/>
        </w:rPr>
        <w:t xml:space="preserve">Stroški morajo temeljiti na resničnih, dejansko plačanih stroških, ki se lahko po ustrezno utemeljeni, pošteni in nepristranski metodi pripišejo izvajanju </w:t>
      </w:r>
      <w:r w:rsidR="00AE1BBC" w:rsidRPr="00F3511E">
        <w:rPr>
          <w:rFonts w:cs="Arial"/>
          <w:sz w:val="22"/>
          <w:szCs w:val="22"/>
        </w:rPr>
        <w:t>projekta</w:t>
      </w:r>
      <w:r w:rsidRPr="00F3511E">
        <w:rPr>
          <w:rFonts w:cs="Arial"/>
          <w:sz w:val="22"/>
          <w:szCs w:val="22"/>
        </w:rPr>
        <w:t xml:space="preserve">. V to kategorijo stroškov </w:t>
      </w:r>
      <w:r w:rsidRPr="00F3511E">
        <w:rPr>
          <w:rFonts w:cs="Arial"/>
          <w:sz w:val="22"/>
          <w:szCs w:val="22"/>
        </w:rPr>
        <w:lastRenderedPageBreak/>
        <w:t xml:space="preserve">sodijo npr. telekomunikacijski stroški, stroški za potrošni material, drobni inventar in material, katerega življenjska doba ne presega veljavnosti pogodbe o sofinanciranju (papir, baterije, kartuše, ipd.), čistilni </w:t>
      </w:r>
      <w:r w:rsidRPr="00177E30">
        <w:rPr>
          <w:rFonts w:cs="Arial"/>
          <w:sz w:val="22"/>
          <w:szCs w:val="22"/>
        </w:rPr>
        <w:t xml:space="preserve">material in storitve, energija, voda, komunalne storitve, stroški najema poslovnih prostorov, stroški za uporabo vozil, potnih stroškov zaposlenih na </w:t>
      </w:r>
      <w:r w:rsidR="00AE1BBC" w:rsidRPr="00177E30">
        <w:rPr>
          <w:rFonts w:cs="Arial"/>
          <w:sz w:val="22"/>
          <w:szCs w:val="22"/>
        </w:rPr>
        <w:t>projektu</w:t>
      </w:r>
      <w:r w:rsidRPr="00177E30">
        <w:rPr>
          <w:rFonts w:cs="Arial"/>
          <w:sz w:val="22"/>
          <w:szCs w:val="22"/>
        </w:rPr>
        <w:t xml:space="preserve">, amortizacija osnovnih sredstev, </w:t>
      </w:r>
      <w:r w:rsidR="00236814" w:rsidRPr="00177E30">
        <w:rPr>
          <w:rFonts w:cs="Arial"/>
          <w:sz w:val="22"/>
          <w:szCs w:val="22"/>
        </w:rPr>
        <w:t>posredni stroški priprave in izvedbe usposabljanj (npr. tiskanje in kopiranje gradiv) in druge s tem povezane stroški, vendar samo v primeru jasne in nedvoumne povezanosti z izvedbo projekta (</w:t>
      </w:r>
      <w:r w:rsidR="00402203">
        <w:rPr>
          <w:rFonts w:cs="Arial"/>
          <w:sz w:val="22"/>
          <w:szCs w:val="22"/>
        </w:rPr>
        <w:t xml:space="preserve">s </w:t>
      </w:r>
      <w:r w:rsidR="00236814" w:rsidRPr="00177E30">
        <w:rPr>
          <w:rFonts w:cs="Arial"/>
          <w:sz w:val="22"/>
          <w:szCs w:val="22"/>
        </w:rPr>
        <w:t>stroški plač in drugih povračil stroškov dela zaposlenih na projektu).</w:t>
      </w:r>
      <w:r w:rsidR="00236814" w:rsidRPr="00177E30">
        <w:rPr>
          <w:rFonts w:cs="Arial"/>
          <w:b/>
          <w:sz w:val="22"/>
          <w:szCs w:val="22"/>
        </w:rPr>
        <w:t xml:space="preserve"> Uveljavlja jih lahko le tisti partner, ki uveljavlja stroške dela.</w:t>
      </w:r>
    </w:p>
    <w:p w:rsidR="00106083" w:rsidRPr="00F3511E" w:rsidRDefault="00106083" w:rsidP="00106083">
      <w:pPr>
        <w:pStyle w:val="Default"/>
        <w:rPr>
          <w:rFonts w:ascii="Arial" w:hAnsi="Arial" w:cs="Arial"/>
          <w:sz w:val="22"/>
          <w:szCs w:val="22"/>
        </w:rPr>
      </w:pPr>
    </w:p>
    <w:p w:rsidR="00106083" w:rsidRPr="00F3511E" w:rsidRDefault="00106083" w:rsidP="00106083">
      <w:pPr>
        <w:pStyle w:val="style5"/>
        <w:ind w:left="0"/>
        <w:rPr>
          <w:b/>
          <w:sz w:val="22"/>
          <w:szCs w:val="22"/>
        </w:rPr>
      </w:pPr>
      <w:r w:rsidRPr="00F3511E">
        <w:rPr>
          <w:b/>
          <w:sz w:val="22"/>
          <w:szCs w:val="22"/>
        </w:rPr>
        <w:t>Primeri neupravičenih posrednih (operativnih) stroškov:</w:t>
      </w:r>
      <w:bookmarkStart w:id="42" w:name="_Toc254170939"/>
      <w:bookmarkEnd w:id="42"/>
    </w:p>
    <w:p w:rsidR="00106083" w:rsidRPr="00F3511E" w:rsidRDefault="00106083" w:rsidP="00943197">
      <w:pPr>
        <w:pStyle w:val="style1"/>
        <w:numPr>
          <w:ilvl w:val="0"/>
          <w:numId w:val="16"/>
        </w:numPr>
        <w:spacing w:before="0"/>
        <w:ind w:left="323" w:hanging="357"/>
        <w:rPr>
          <w:sz w:val="22"/>
          <w:szCs w:val="22"/>
        </w:rPr>
      </w:pPr>
      <w:r w:rsidRPr="00F3511E">
        <w:rPr>
          <w:sz w:val="22"/>
          <w:szCs w:val="22"/>
        </w:rPr>
        <w:t>najem samemu sebi (»notranji izračun najemnine«), to pomeni prikaz stroškov najema  upravičenca za uporabo lastne nepremičnine ali infrastrukture (enako velja za primere, ko je upravičenec večinski lastnik družbe, ki daje nepremičnine oz. infrastrukture v najem);</w:t>
      </w:r>
      <w:bookmarkStart w:id="43" w:name="_Toc254170940"/>
      <w:bookmarkEnd w:id="43"/>
    </w:p>
    <w:p w:rsidR="00106083" w:rsidRPr="00F3511E" w:rsidRDefault="00106083" w:rsidP="00943197">
      <w:pPr>
        <w:pStyle w:val="style1"/>
        <w:numPr>
          <w:ilvl w:val="0"/>
          <w:numId w:val="16"/>
        </w:numPr>
        <w:spacing w:before="0"/>
        <w:ind w:left="323" w:hanging="357"/>
        <w:rPr>
          <w:sz w:val="22"/>
          <w:szCs w:val="22"/>
        </w:rPr>
      </w:pPr>
      <w:r w:rsidRPr="00F3511E">
        <w:rPr>
          <w:sz w:val="22"/>
          <w:szCs w:val="22"/>
        </w:rPr>
        <w:t>zavarovanje zemljišč, stavb in opreme;</w:t>
      </w:r>
      <w:bookmarkStart w:id="44" w:name="_Toc254170941"/>
      <w:bookmarkEnd w:id="44"/>
    </w:p>
    <w:p w:rsidR="00106083" w:rsidRPr="00F3511E" w:rsidRDefault="00106083" w:rsidP="00943197">
      <w:pPr>
        <w:pStyle w:val="style1"/>
        <w:numPr>
          <w:ilvl w:val="0"/>
          <w:numId w:val="16"/>
        </w:numPr>
        <w:spacing w:before="0"/>
        <w:ind w:left="323" w:hanging="357"/>
        <w:rPr>
          <w:sz w:val="22"/>
          <w:szCs w:val="22"/>
        </w:rPr>
      </w:pPr>
      <w:r w:rsidRPr="00F3511E">
        <w:rPr>
          <w:sz w:val="22"/>
          <w:szCs w:val="22"/>
        </w:rPr>
        <w:t>stroški, ki jih zaračunajo izobraževalne in raziskovalne organizacije za uporabo obstoječe osnovne opreme, če je upravičenec izobraževalna ali raziskovalna organizacija;</w:t>
      </w:r>
      <w:bookmarkStart w:id="45" w:name="_Toc254170942"/>
      <w:bookmarkEnd w:id="45"/>
    </w:p>
    <w:p w:rsidR="00106083" w:rsidRPr="00F3511E" w:rsidRDefault="00106083" w:rsidP="00943197">
      <w:pPr>
        <w:pStyle w:val="style1"/>
        <w:numPr>
          <w:ilvl w:val="0"/>
          <w:numId w:val="16"/>
        </w:numPr>
        <w:spacing w:before="0"/>
        <w:ind w:left="323" w:hanging="357"/>
        <w:rPr>
          <w:sz w:val="22"/>
          <w:szCs w:val="22"/>
        </w:rPr>
      </w:pPr>
      <w:r w:rsidRPr="00F3511E">
        <w:rPr>
          <w:sz w:val="22"/>
          <w:szCs w:val="22"/>
        </w:rPr>
        <w:t>stroški, ki so potrebni za zakonito delovanje upravičenca (računovodstvo, vodenje računov pri banki ipd.);</w:t>
      </w:r>
      <w:bookmarkStart w:id="46" w:name="_Toc254170943"/>
      <w:bookmarkEnd w:id="46"/>
    </w:p>
    <w:p w:rsidR="00106083" w:rsidRPr="00F3511E" w:rsidRDefault="00106083" w:rsidP="00943197">
      <w:pPr>
        <w:pStyle w:val="style1"/>
        <w:numPr>
          <w:ilvl w:val="0"/>
          <w:numId w:val="16"/>
        </w:numPr>
        <w:spacing w:before="0"/>
        <w:ind w:left="323" w:hanging="357"/>
        <w:rPr>
          <w:sz w:val="22"/>
          <w:szCs w:val="22"/>
        </w:rPr>
      </w:pPr>
      <w:r w:rsidRPr="00F3511E">
        <w:rPr>
          <w:sz w:val="22"/>
          <w:szCs w:val="22"/>
        </w:rPr>
        <w:t xml:space="preserve">stroški notarskih in odvetniških storitev, razen v posebej odobrenih primerih; </w:t>
      </w:r>
      <w:bookmarkStart w:id="47" w:name="_Toc254170944"/>
      <w:bookmarkEnd w:id="47"/>
    </w:p>
    <w:p w:rsidR="00106083" w:rsidRPr="00F3511E" w:rsidRDefault="00106083" w:rsidP="00943197">
      <w:pPr>
        <w:pStyle w:val="style1"/>
        <w:numPr>
          <w:ilvl w:val="0"/>
          <w:numId w:val="16"/>
        </w:numPr>
        <w:spacing w:before="0"/>
        <w:ind w:left="323" w:hanging="357"/>
        <w:rPr>
          <w:sz w:val="22"/>
          <w:szCs w:val="22"/>
        </w:rPr>
      </w:pPr>
      <w:r w:rsidRPr="00F3511E">
        <w:rPr>
          <w:sz w:val="22"/>
          <w:szCs w:val="22"/>
        </w:rPr>
        <w:t>stroški, povezani s finančnimi transakcijami;</w:t>
      </w:r>
      <w:bookmarkStart w:id="48" w:name="_Toc254170945"/>
      <w:bookmarkEnd w:id="48"/>
    </w:p>
    <w:p w:rsidR="00106083" w:rsidRPr="00F3511E" w:rsidRDefault="00106083" w:rsidP="00943197">
      <w:pPr>
        <w:pStyle w:val="style1"/>
        <w:numPr>
          <w:ilvl w:val="0"/>
          <w:numId w:val="16"/>
        </w:numPr>
        <w:spacing w:before="0"/>
        <w:ind w:left="323" w:hanging="357"/>
        <w:rPr>
          <w:sz w:val="22"/>
          <w:szCs w:val="22"/>
        </w:rPr>
      </w:pPr>
      <w:r w:rsidRPr="00F3511E">
        <w:rPr>
          <w:sz w:val="22"/>
          <w:szCs w:val="22"/>
        </w:rPr>
        <w:t xml:space="preserve">dolžniške obresti; </w:t>
      </w:r>
      <w:bookmarkStart w:id="49" w:name="_Toc254170946"/>
      <w:bookmarkEnd w:id="49"/>
    </w:p>
    <w:p w:rsidR="00106083" w:rsidRPr="00F3511E" w:rsidRDefault="00106083" w:rsidP="00943197">
      <w:pPr>
        <w:pStyle w:val="style1"/>
        <w:numPr>
          <w:ilvl w:val="0"/>
          <w:numId w:val="16"/>
        </w:numPr>
        <w:spacing w:before="0"/>
        <w:ind w:left="323" w:hanging="357"/>
        <w:rPr>
          <w:sz w:val="22"/>
          <w:szCs w:val="22"/>
        </w:rPr>
      </w:pPr>
      <w:r w:rsidRPr="00F3511E">
        <w:rPr>
          <w:sz w:val="22"/>
          <w:szCs w:val="22"/>
        </w:rPr>
        <w:t>zamudne obresti;</w:t>
      </w:r>
      <w:bookmarkStart w:id="50" w:name="_Toc254170947"/>
      <w:bookmarkEnd w:id="50"/>
    </w:p>
    <w:p w:rsidR="00106083" w:rsidRPr="00F3511E" w:rsidRDefault="00106083" w:rsidP="00943197">
      <w:pPr>
        <w:pStyle w:val="style1"/>
        <w:numPr>
          <w:ilvl w:val="0"/>
          <w:numId w:val="16"/>
        </w:numPr>
        <w:spacing w:before="0"/>
        <w:ind w:left="323" w:hanging="357"/>
        <w:rPr>
          <w:sz w:val="22"/>
          <w:szCs w:val="22"/>
        </w:rPr>
      </w:pPr>
      <w:r w:rsidRPr="00F3511E">
        <w:rPr>
          <w:sz w:val="22"/>
          <w:szCs w:val="22"/>
        </w:rPr>
        <w:t>stroški menjave valute;</w:t>
      </w:r>
      <w:bookmarkStart w:id="51" w:name="_Toc254170948"/>
      <w:bookmarkEnd w:id="51"/>
    </w:p>
    <w:p w:rsidR="00106083" w:rsidRPr="00F3511E" w:rsidRDefault="00106083" w:rsidP="00943197">
      <w:pPr>
        <w:pStyle w:val="style1"/>
        <w:numPr>
          <w:ilvl w:val="0"/>
          <w:numId w:val="16"/>
        </w:numPr>
        <w:spacing w:before="0"/>
        <w:ind w:left="323" w:hanging="357"/>
        <w:rPr>
          <w:sz w:val="22"/>
          <w:szCs w:val="22"/>
        </w:rPr>
      </w:pPr>
      <w:r w:rsidRPr="00F3511E">
        <w:rPr>
          <w:sz w:val="22"/>
          <w:szCs w:val="22"/>
        </w:rPr>
        <w:t>stroški za kazni, globe, pogodbene kazni, stroški sodnega postopka in drugi podobni stroški;</w:t>
      </w:r>
      <w:bookmarkStart w:id="52" w:name="_Toc254170949"/>
      <w:bookmarkEnd w:id="52"/>
    </w:p>
    <w:p w:rsidR="00106083" w:rsidRPr="00F3511E" w:rsidRDefault="00106083" w:rsidP="00943197">
      <w:pPr>
        <w:pStyle w:val="style1"/>
        <w:numPr>
          <w:ilvl w:val="0"/>
          <w:numId w:val="16"/>
        </w:numPr>
        <w:spacing w:before="0"/>
        <w:ind w:left="323" w:hanging="357"/>
        <w:rPr>
          <w:sz w:val="22"/>
          <w:szCs w:val="22"/>
        </w:rPr>
      </w:pPr>
      <w:r w:rsidRPr="00F3511E">
        <w:rPr>
          <w:sz w:val="22"/>
          <w:szCs w:val="22"/>
        </w:rPr>
        <w:t>drugi stroški, ki niso povezani z opravljanjem dejavnosti kompetenčnega centra in niso zaradi njega nastali.</w:t>
      </w:r>
      <w:bookmarkStart w:id="53" w:name="_Toc254170950"/>
      <w:bookmarkEnd w:id="53"/>
    </w:p>
    <w:p w:rsidR="008B4169" w:rsidRPr="008B4169" w:rsidRDefault="00E038DD" w:rsidP="00E038DD">
      <w:pPr>
        <w:pStyle w:val="Naslov3"/>
      </w:pPr>
      <w:bookmarkStart w:id="54" w:name="_Toc451493545"/>
      <w:bookmarkStart w:id="55" w:name="_Toc454867175"/>
      <w:bookmarkStart w:id="56" w:name="_Toc331072204"/>
      <w:bookmarkStart w:id="57" w:name="_Toc253036368"/>
      <w:bookmarkStart w:id="58" w:name="_Toc253037371"/>
      <w:bookmarkStart w:id="59" w:name="_Toc253039977"/>
      <w:bookmarkStart w:id="60" w:name="_Toc253040294"/>
      <w:bookmarkStart w:id="61" w:name="_Toc253040528"/>
      <w:bookmarkStart w:id="62" w:name="_Toc253063376"/>
      <w:bookmarkStart w:id="63" w:name="_Toc253039987"/>
      <w:bookmarkStart w:id="64" w:name="_Toc253040304"/>
      <w:bookmarkStart w:id="65" w:name="_Toc253040537"/>
      <w:bookmarkStart w:id="66" w:name="_Toc253063385"/>
      <w:r>
        <w:t>Stroški poti</w:t>
      </w:r>
      <w:r w:rsidR="008B4169" w:rsidRPr="008B4169">
        <w:t xml:space="preserve"> za zaposlene na projektu ter udeležbe na usposabljanjih</w:t>
      </w:r>
      <w:bookmarkEnd w:id="54"/>
      <w:r>
        <w:t>:</w:t>
      </w:r>
      <w:bookmarkEnd w:id="55"/>
    </w:p>
    <w:p w:rsidR="000F0DCF" w:rsidRPr="00177E30" w:rsidRDefault="00236814" w:rsidP="000F0DCF">
      <w:pPr>
        <w:jc w:val="left"/>
        <w:rPr>
          <w:rFonts w:cs="Arial"/>
          <w:sz w:val="22"/>
          <w:szCs w:val="22"/>
        </w:rPr>
      </w:pPr>
      <w:r w:rsidRPr="00177E30">
        <w:rPr>
          <w:rFonts w:cs="Arial"/>
          <w:sz w:val="22"/>
          <w:szCs w:val="22"/>
        </w:rPr>
        <w:t>Do povračila potnih stroškov so upravičeni:</w:t>
      </w:r>
    </w:p>
    <w:p w:rsidR="000F0DCF" w:rsidRPr="00177E30" w:rsidRDefault="00236814" w:rsidP="00943197">
      <w:pPr>
        <w:pStyle w:val="Odstavekseznama"/>
        <w:numPr>
          <w:ilvl w:val="0"/>
          <w:numId w:val="29"/>
        </w:numPr>
        <w:jc w:val="left"/>
        <w:rPr>
          <w:rFonts w:ascii="Calibri" w:hAnsi="Calibri"/>
          <w:color w:val="1F497D"/>
          <w:sz w:val="22"/>
          <w:szCs w:val="22"/>
        </w:rPr>
      </w:pPr>
      <w:r w:rsidRPr="00177E30">
        <w:rPr>
          <w:rFonts w:cs="Arial"/>
          <w:sz w:val="22"/>
          <w:szCs w:val="22"/>
        </w:rPr>
        <w:t>zaposleni v projektni pisarni;</w:t>
      </w:r>
    </w:p>
    <w:p w:rsidR="000F0DCF" w:rsidRPr="00177E30" w:rsidRDefault="00236814" w:rsidP="00943197">
      <w:pPr>
        <w:pStyle w:val="Odstavekseznama"/>
        <w:numPr>
          <w:ilvl w:val="0"/>
          <w:numId w:val="29"/>
        </w:numPr>
        <w:jc w:val="left"/>
        <w:rPr>
          <w:rFonts w:ascii="Calibri" w:hAnsi="Calibri"/>
          <w:color w:val="1F497D"/>
          <w:sz w:val="22"/>
          <w:szCs w:val="22"/>
        </w:rPr>
      </w:pPr>
      <w:r w:rsidRPr="00177E30">
        <w:rPr>
          <w:rFonts w:cs="Arial"/>
          <w:sz w:val="22"/>
          <w:szCs w:val="22"/>
        </w:rPr>
        <w:t>udeleženci usposabljanj v tujini (prevoz in namestitev);</w:t>
      </w:r>
    </w:p>
    <w:p w:rsidR="000F0DCF" w:rsidRPr="00177E30" w:rsidRDefault="00236814" w:rsidP="00943197">
      <w:pPr>
        <w:pStyle w:val="Odstavekseznama"/>
        <w:numPr>
          <w:ilvl w:val="0"/>
          <w:numId w:val="29"/>
        </w:numPr>
        <w:jc w:val="left"/>
        <w:rPr>
          <w:rFonts w:cs="Arial"/>
          <w:sz w:val="22"/>
          <w:szCs w:val="22"/>
        </w:rPr>
      </w:pPr>
      <w:r w:rsidRPr="00177E30">
        <w:rPr>
          <w:rFonts w:cs="Arial"/>
          <w:sz w:val="22"/>
          <w:szCs w:val="22"/>
        </w:rPr>
        <w:t xml:space="preserve">organizirani skupinski prevozi (npr. več zaposlenih </w:t>
      </w:r>
      <w:r w:rsidR="00177E30" w:rsidRPr="00177E30">
        <w:rPr>
          <w:rFonts w:cs="Arial"/>
          <w:sz w:val="22"/>
          <w:szCs w:val="22"/>
        </w:rPr>
        <w:t xml:space="preserve">gre </w:t>
      </w:r>
      <w:r w:rsidRPr="00177E30">
        <w:rPr>
          <w:rFonts w:cs="Arial"/>
          <w:sz w:val="22"/>
          <w:szCs w:val="22"/>
        </w:rPr>
        <w:t>iz enega podjetja v drugo podjetje v Sloveniji ali tujini, dijaki, študentje na obisk podjetij/ekskurzijo)</w:t>
      </w:r>
    </w:p>
    <w:p w:rsidR="000F0DCF" w:rsidRPr="00177E30" w:rsidRDefault="00236814" w:rsidP="00943197">
      <w:pPr>
        <w:pStyle w:val="Odstavekseznama"/>
        <w:numPr>
          <w:ilvl w:val="0"/>
          <w:numId w:val="29"/>
        </w:numPr>
        <w:jc w:val="left"/>
        <w:rPr>
          <w:rFonts w:cs="Arial"/>
          <w:sz w:val="22"/>
          <w:szCs w:val="22"/>
        </w:rPr>
      </w:pPr>
      <w:r w:rsidRPr="00177E30">
        <w:rPr>
          <w:rFonts w:cs="Arial"/>
          <w:sz w:val="22"/>
          <w:szCs w:val="22"/>
        </w:rPr>
        <w:t xml:space="preserve">za izvajalce notranjih usposabljanj (predavatelj gre na sedež podjetja, ki je v drugem kraju). </w:t>
      </w:r>
    </w:p>
    <w:p w:rsidR="00AD2813" w:rsidRDefault="00AD2813" w:rsidP="00DF556B">
      <w:pPr>
        <w:tabs>
          <w:tab w:val="left" w:pos="284"/>
        </w:tabs>
        <w:rPr>
          <w:rFonts w:cs="Arial"/>
          <w:sz w:val="22"/>
          <w:szCs w:val="22"/>
        </w:rPr>
      </w:pPr>
    </w:p>
    <w:p w:rsidR="00DF556B" w:rsidRDefault="00A94C52" w:rsidP="00DF556B">
      <w:pPr>
        <w:tabs>
          <w:tab w:val="left" w:pos="284"/>
        </w:tabs>
        <w:rPr>
          <w:rFonts w:cs="Arial"/>
          <w:b/>
          <w:sz w:val="22"/>
          <w:szCs w:val="22"/>
        </w:rPr>
      </w:pPr>
      <w:r w:rsidRPr="00A94C52">
        <w:rPr>
          <w:rFonts w:cs="Arial"/>
          <w:sz w:val="22"/>
          <w:szCs w:val="22"/>
        </w:rPr>
        <w:t>Stroški poti za udeležbo na usposabljanju v Republiki Sloveniji se ne povrnejo</w:t>
      </w:r>
      <w:r w:rsidR="00AD2813">
        <w:rPr>
          <w:rFonts w:cs="Arial"/>
          <w:sz w:val="22"/>
          <w:szCs w:val="22"/>
        </w:rPr>
        <w:t xml:space="preserve"> za lasten prevoz</w:t>
      </w:r>
      <w:r w:rsidRPr="00A94C52">
        <w:rPr>
          <w:rFonts w:cs="Arial"/>
          <w:sz w:val="22"/>
          <w:szCs w:val="22"/>
        </w:rPr>
        <w:t>.</w:t>
      </w:r>
      <w:r w:rsidR="00DF556B" w:rsidRPr="00DF556B">
        <w:rPr>
          <w:rFonts w:cs="Arial"/>
          <w:b/>
          <w:sz w:val="22"/>
          <w:szCs w:val="22"/>
        </w:rPr>
        <w:t xml:space="preserve"> </w:t>
      </w:r>
      <w:r w:rsidR="00DF556B" w:rsidRPr="00A94C52">
        <w:rPr>
          <w:rFonts w:cs="Arial"/>
          <w:color w:val="000000"/>
          <w:sz w:val="22"/>
          <w:szCs w:val="22"/>
        </w:rPr>
        <w:t>Povračila za izdatke potovanj in dnevnic, povezanih s projektom lahko partnerske</w:t>
      </w:r>
      <w:r w:rsidR="00DF556B" w:rsidRPr="00F3511E">
        <w:rPr>
          <w:rFonts w:cs="Arial"/>
          <w:color w:val="000000"/>
          <w:sz w:val="22"/>
          <w:szCs w:val="22"/>
        </w:rPr>
        <w:t xml:space="preserve"> organizacije uveljavljajo le za pri njih zaposlene osebe</w:t>
      </w:r>
      <w:r w:rsidR="00DF556B">
        <w:rPr>
          <w:rFonts w:cs="Arial"/>
          <w:color w:val="000000"/>
          <w:sz w:val="22"/>
          <w:szCs w:val="22"/>
        </w:rPr>
        <w:t xml:space="preserve"> in</w:t>
      </w:r>
      <w:r w:rsidR="00DF556B" w:rsidRPr="00F3511E">
        <w:rPr>
          <w:rFonts w:cs="Arial"/>
          <w:color w:val="000000"/>
          <w:sz w:val="22"/>
          <w:szCs w:val="22"/>
        </w:rPr>
        <w:t xml:space="preserve"> za poti, ki so neposredno povezane z </w:t>
      </w:r>
      <w:r w:rsidR="00DF556B" w:rsidRPr="00F3511E">
        <w:rPr>
          <w:rFonts w:cs="Arial"/>
          <w:sz w:val="22"/>
          <w:szCs w:val="22"/>
        </w:rPr>
        <w:t>vsebin</w:t>
      </w:r>
      <w:r w:rsidR="00DF556B">
        <w:rPr>
          <w:rFonts w:cs="Arial"/>
          <w:sz w:val="22"/>
          <w:szCs w:val="22"/>
        </w:rPr>
        <w:t>o projekta</w:t>
      </w:r>
      <w:r w:rsidR="00DF556B" w:rsidRPr="00F3511E">
        <w:rPr>
          <w:rFonts w:cs="Arial"/>
          <w:color w:val="000000"/>
          <w:sz w:val="22"/>
          <w:szCs w:val="22"/>
        </w:rPr>
        <w:t xml:space="preserve"> skladn</w:t>
      </w:r>
      <w:r w:rsidR="00DF556B">
        <w:rPr>
          <w:rFonts w:cs="Arial"/>
          <w:color w:val="000000"/>
          <w:sz w:val="22"/>
          <w:szCs w:val="22"/>
        </w:rPr>
        <w:t>o</w:t>
      </w:r>
      <w:r w:rsidR="00DF556B" w:rsidRPr="00F3511E">
        <w:rPr>
          <w:rFonts w:cs="Arial"/>
          <w:color w:val="000000"/>
          <w:sz w:val="22"/>
          <w:szCs w:val="22"/>
        </w:rPr>
        <w:t xml:space="preserve"> s cilji projekta</w:t>
      </w:r>
      <w:r w:rsidR="00DF556B">
        <w:rPr>
          <w:rFonts w:cs="Arial"/>
          <w:color w:val="000000"/>
          <w:sz w:val="22"/>
          <w:szCs w:val="22"/>
        </w:rPr>
        <w:t>, oz. udeležbe usposabljanja v tujini</w:t>
      </w:r>
      <w:r w:rsidR="00DF556B" w:rsidRPr="00F3511E">
        <w:rPr>
          <w:rFonts w:cs="Arial"/>
          <w:color w:val="000000"/>
          <w:sz w:val="22"/>
          <w:szCs w:val="22"/>
        </w:rPr>
        <w:t xml:space="preserve">. </w:t>
      </w:r>
      <w:r w:rsidR="00DF556B">
        <w:rPr>
          <w:rFonts w:cs="Arial"/>
          <w:color w:val="000000"/>
          <w:sz w:val="22"/>
          <w:szCs w:val="22"/>
        </w:rPr>
        <w:t xml:space="preserve"> </w:t>
      </w:r>
    </w:p>
    <w:p w:rsidR="00DF556B" w:rsidRDefault="00DF556B" w:rsidP="00F87D22">
      <w:pPr>
        <w:autoSpaceDE w:val="0"/>
        <w:autoSpaceDN w:val="0"/>
        <w:adjustRightInd w:val="0"/>
        <w:rPr>
          <w:rFonts w:cs="Arial"/>
          <w:sz w:val="22"/>
          <w:szCs w:val="22"/>
        </w:rPr>
      </w:pPr>
    </w:p>
    <w:p w:rsidR="00E0275F" w:rsidRDefault="00E0275F" w:rsidP="00F87D22">
      <w:pPr>
        <w:autoSpaceDE w:val="0"/>
        <w:autoSpaceDN w:val="0"/>
        <w:adjustRightInd w:val="0"/>
        <w:rPr>
          <w:rFonts w:cs="Arial"/>
          <w:color w:val="000000"/>
          <w:sz w:val="22"/>
          <w:szCs w:val="22"/>
        </w:rPr>
      </w:pPr>
      <w:r w:rsidRPr="00F3511E">
        <w:rPr>
          <w:rFonts w:cs="Arial"/>
          <w:sz w:val="22"/>
          <w:szCs w:val="22"/>
        </w:rPr>
        <w:t xml:space="preserve">Povračilo stroškov službenega potovanja </w:t>
      </w:r>
      <w:r w:rsidR="00AD2813">
        <w:rPr>
          <w:rFonts w:cs="Arial"/>
          <w:sz w:val="22"/>
          <w:szCs w:val="22"/>
        </w:rPr>
        <w:t xml:space="preserve">v tujini </w:t>
      </w:r>
      <w:r w:rsidRPr="00F3511E">
        <w:rPr>
          <w:rFonts w:cs="Arial"/>
          <w:sz w:val="22"/>
          <w:szCs w:val="22"/>
        </w:rPr>
        <w:t>zajema: dnevnice, povračilo stroškov za prenočišče, povračilo stroškov prevoza, povračilo drugih stroškov, ki jih v zvezi s službenimi potovanji priznava slovenska davčna zakonodaja.</w:t>
      </w:r>
      <w:r w:rsidRPr="00F3511E">
        <w:rPr>
          <w:rFonts w:cs="Arial"/>
          <w:color w:val="000000"/>
          <w:sz w:val="22"/>
          <w:szCs w:val="22"/>
        </w:rPr>
        <w:t xml:space="preserve"> Dnevnice za potovanje in bivanje so upravičen izdatek, če jih upravičenec zaposlenim dejansko tudi izplača.</w:t>
      </w:r>
    </w:p>
    <w:p w:rsidR="00DF556B" w:rsidRPr="00F3511E" w:rsidRDefault="00DF556B" w:rsidP="00F87D22">
      <w:pPr>
        <w:autoSpaceDE w:val="0"/>
        <w:autoSpaceDN w:val="0"/>
        <w:adjustRightInd w:val="0"/>
        <w:rPr>
          <w:rFonts w:cs="Arial"/>
          <w:color w:val="000000"/>
          <w:sz w:val="22"/>
          <w:szCs w:val="22"/>
        </w:rPr>
      </w:pPr>
    </w:p>
    <w:p w:rsidR="00B16611" w:rsidRPr="00B16611" w:rsidRDefault="00B16611" w:rsidP="00E038DD">
      <w:pPr>
        <w:pStyle w:val="Naslov3"/>
      </w:pPr>
      <w:bookmarkStart w:id="67" w:name="_Toc454867176"/>
      <w:bookmarkStart w:id="68" w:name="_Toc451493546"/>
      <w:bookmarkEnd w:id="56"/>
      <w:bookmarkEnd w:id="57"/>
      <w:bookmarkEnd w:id="58"/>
      <w:bookmarkEnd w:id="59"/>
      <w:bookmarkEnd w:id="60"/>
      <w:bookmarkEnd w:id="61"/>
      <w:bookmarkEnd w:id="62"/>
      <w:r w:rsidRPr="00B16611">
        <w:t>Usposabljanja in svetovanja</w:t>
      </w:r>
      <w:bookmarkEnd w:id="67"/>
      <w:r w:rsidRPr="00B16611">
        <w:t xml:space="preserve"> </w:t>
      </w:r>
      <w:bookmarkEnd w:id="68"/>
    </w:p>
    <w:p w:rsidR="00635FCD" w:rsidRDefault="00635FCD" w:rsidP="00635FCD">
      <w:pPr>
        <w:rPr>
          <w:rFonts w:cs="Arial"/>
          <w:sz w:val="22"/>
          <w:szCs w:val="22"/>
        </w:rPr>
      </w:pPr>
      <w:r w:rsidRPr="00177E30">
        <w:rPr>
          <w:rFonts w:cs="Arial"/>
          <w:sz w:val="22"/>
          <w:szCs w:val="22"/>
        </w:rPr>
        <w:t xml:space="preserve">V okviru tega stroška se povrne </w:t>
      </w:r>
      <w:r w:rsidR="00236814" w:rsidRPr="00177E30">
        <w:rPr>
          <w:rFonts w:cs="Arial"/>
          <w:sz w:val="22"/>
          <w:szCs w:val="22"/>
        </w:rPr>
        <w:t xml:space="preserve">stroške usposabljanja in svetovanja. Podlaga za upravičenost stroškov in poročanje je </w:t>
      </w:r>
      <w:r w:rsidR="00236814" w:rsidRPr="00177E30">
        <w:rPr>
          <w:rFonts w:cs="Arial"/>
          <w:b/>
          <w:sz w:val="22"/>
          <w:szCs w:val="22"/>
        </w:rPr>
        <w:t>načrt usposabljanj in uvajanja poslovnih izboljšav (programa dela)</w:t>
      </w:r>
      <w:r w:rsidR="00236814" w:rsidRPr="00177E30">
        <w:rPr>
          <w:rFonts w:cs="Arial"/>
          <w:sz w:val="22"/>
          <w:szCs w:val="22"/>
        </w:rPr>
        <w:t xml:space="preserve">, </w:t>
      </w:r>
      <w:r w:rsidR="00236814" w:rsidRPr="00177E30">
        <w:rPr>
          <w:rFonts w:cs="Arial"/>
          <w:sz w:val="22"/>
          <w:szCs w:val="22"/>
        </w:rPr>
        <w:lastRenderedPageBreak/>
        <w:t>ki mora biti vsebinsko skladen s cilji razpisa in projekta (odobreno vlogo). Ta načrt mora odgovarjati potrebam posameznega</w:t>
      </w:r>
      <w:r w:rsidRPr="00177E30">
        <w:rPr>
          <w:rFonts w:cs="Arial"/>
          <w:sz w:val="22"/>
          <w:szCs w:val="22"/>
        </w:rPr>
        <w:t xml:space="preserve"> podjetja kot tudi strateški razvojni naravnanosti gospodarske panoge.</w:t>
      </w:r>
    </w:p>
    <w:p w:rsidR="00635FCD" w:rsidRDefault="00635FCD" w:rsidP="00106083">
      <w:pPr>
        <w:rPr>
          <w:rFonts w:cs="Arial"/>
          <w:sz w:val="22"/>
          <w:szCs w:val="22"/>
        </w:rPr>
      </w:pPr>
    </w:p>
    <w:p w:rsidR="00A94C52" w:rsidRDefault="00B16611" w:rsidP="00106083">
      <w:pPr>
        <w:rPr>
          <w:rFonts w:cs="Arial"/>
          <w:sz w:val="22"/>
          <w:szCs w:val="22"/>
        </w:rPr>
      </w:pPr>
      <w:r>
        <w:rPr>
          <w:rFonts w:cs="Arial"/>
          <w:sz w:val="22"/>
          <w:szCs w:val="22"/>
        </w:rPr>
        <w:t xml:space="preserve">Upravičene so aktivnosti na ravni podjetja in partnerstva, ki so </w:t>
      </w:r>
      <w:r w:rsidR="00106083" w:rsidRPr="00F3511E">
        <w:rPr>
          <w:rFonts w:cs="Arial"/>
          <w:sz w:val="22"/>
          <w:szCs w:val="22"/>
        </w:rPr>
        <w:t xml:space="preserve">v neposredni povezavi z razvojem kadrov </w:t>
      </w:r>
      <w:r>
        <w:rPr>
          <w:rFonts w:cs="Arial"/>
          <w:sz w:val="22"/>
          <w:szCs w:val="22"/>
        </w:rPr>
        <w:t>in izboljšave poslovnih procesov v partnerskih podjetij</w:t>
      </w:r>
      <w:r w:rsidR="00106083" w:rsidRPr="00F3511E">
        <w:rPr>
          <w:rFonts w:cs="Arial"/>
          <w:sz w:val="22"/>
          <w:szCs w:val="22"/>
        </w:rPr>
        <w:t>, ki jih izvedejo</w:t>
      </w:r>
      <w:r w:rsidR="00A94C52">
        <w:rPr>
          <w:rFonts w:cs="Arial"/>
          <w:sz w:val="22"/>
          <w:szCs w:val="22"/>
        </w:rPr>
        <w:t xml:space="preserve">: </w:t>
      </w:r>
      <w:r w:rsidR="00106083" w:rsidRPr="00F3511E">
        <w:rPr>
          <w:rFonts w:cs="Arial"/>
          <w:sz w:val="22"/>
          <w:szCs w:val="22"/>
        </w:rPr>
        <w:t xml:space="preserve"> </w:t>
      </w:r>
      <w:r w:rsidR="00A94C52">
        <w:rPr>
          <w:rFonts w:cs="Arial"/>
          <w:sz w:val="22"/>
          <w:szCs w:val="22"/>
        </w:rPr>
        <w:t xml:space="preserve"> </w:t>
      </w:r>
    </w:p>
    <w:p w:rsidR="00A94C52" w:rsidRDefault="00106083" w:rsidP="00943197">
      <w:pPr>
        <w:pStyle w:val="Odstavekseznama"/>
        <w:numPr>
          <w:ilvl w:val="0"/>
          <w:numId w:val="16"/>
        </w:numPr>
        <w:ind w:hanging="327"/>
        <w:rPr>
          <w:rFonts w:cs="Arial"/>
          <w:sz w:val="22"/>
          <w:szCs w:val="22"/>
        </w:rPr>
      </w:pPr>
      <w:r w:rsidRPr="00A94C52">
        <w:rPr>
          <w:rFonts w:cs="Arial"/>
          <w:sz w:val="22"/>
          <w:szCs w:val="22"/>
        </w:rPr>
        <w:t xml:space="preserve">zunanji izvajalci </w:t>
      </w:r>
      <w:r w:rsidR="006D4B9E" w:rsidRPr="00A94C52">
        <w:rPr>
          <w:rFonts w:cs="Arial"/>
          <w:sz w:val="22"/>
          <w:szCs w:val="22"/>
        </w:rPr>
        <w:t xml:space="preserve">(plačilo preko izdanega računa) </w:t>
      </w:r>
      <w:r w:rsidR="00B16611" w:rsidRPr="00A94C52">
        <w:rPr>
          <w:rFonts w:cs="Arial"/>
          <w:sz w:val="22"/>
          <w:szCs w:val="22"/>
        </w:rPr>
        <w:t xml:space="preserve">ali </w:t>
      </w:r>
    </w:p>
    <w:p w:rsidR="00B16611" w:rsidRPr="00A94C52" w:rsidRDefault="00B16611" w:rsidP="00943197">
      <w:pPr>
        <w:pStyle w:val="Odstavekseznama"/>
        <w:numPr>
          <w:ilvl w:val="0"/>
          <w:numId w:val="16"/>
        </w:numPr>
        <w:ind w:hanging="327"/>
        <w:rPr>
          <w:rFonts w:cs="Arial"/>
          <w:sz w:val="22"/>
          <w:szCs w:val="22"/>
        </w:rPr>
      </w:pPr>
      <w:r w:rsidRPr="00A94C52">
        <w:rPr>
          <w:rFonts w:cs="Arial"/>
          <w:sz w:val="22"/>
          <w:szCs w:val="22"/>
        </w:rPr>
        <w:t>notranji izvajalci (člani partnerstva</w:t>
      </w:r>
      <w:r w:rsidR="006D4B9E" w:rsidRPr="00A94C52">
        <w:rPr>
          <w:rFonts w:cs="Arial"/>
          <w:sz w:val="22"/>
          <w:szCs w:val="22"/>
        </w:rPr>
        <w:t>, ki obračunajo standardni strošek na enoto – uro dela</w:t>
      </w:r>
      <w:r w:rsidRPr="00A94C52">
        <w:rPr>
          <w:rFonts w:cs="Arial"/>
          <w:sz w:val="22"/>
          <w:szCs w:val="22"/>
        </w:rPr>
        <w:t>).</w:t>
      </w:r>
    </w:p>
    <w:p w:rsidR="00A94C52" w:rsidRDefault="00A94C52" w:rsidP="006D4B9E">
      <w:pPr>
        <w:rPr>
          <w:rFonts w:cs="Arial"/>
          <w:sz w:val="22"/>
          <w:szCs w:val="22"/>
        </w:rPr>
      </w:pPr>
    </w:p>
    <w:p w:rsidR="00635FCD" w:rsidRPr="00E038DD" w:rsidRDefault="00635FCD" w:rsidP="00943197">
      <w:pPr>
        <w:pStyle w:val="Odstavekseznama"/>
        <w:numPr>
          <w:ilvl w:val="0"/>
          <w:numId w:val="16"/>
        </w:numPr>
        <w:rPr>
          <w:rFonts w:cs="Arial"/>
          <w:b/>
          <w:sz w:val="22"/>
          <w:szCs w:val="22"/>
        </w:rPr>
      </w:pPr>
      <w:r w:rsidRPr="00E038DD">
        <w:rPr>
          <w:rFonts w:cs="Arial"/>
          <w:b/>
          <w:sz w:val="22"/>
          <w:szCs w:val="22"/>
        </w:rPr>
        <w:t>Usposabljanje</w:t>
      </w:r>
    </w:p>
    <w:p w:rsidR="00635FCD" w:rsidRDefault="00635FCD" w:rsidP="00635FCD">
      <w:pPr>
        <w:rPr>
          <w:rFonts w:cs="Arial"/>
          <w:sz w:val="22"/>
          <w:szCs w:val="22"/>
        </w:rPr>
      </w:pPr>
      <w:r w:rsidRPr="00A56F50">
        <w:rPr>
          <w:rFonts w:cs="Arial"/>
          <w:sz w:val="22"/>
          <w:szCs w:val="22"/>
        </w:rPr>
        <w:t xml:space="preserve">Programi usposabljanja so namenjeni pridobitvi teoretičnega in praktičnega znanja, uporabnega na delovnem mestu zaposlenega v podjetjih </w:t>
      </w:r>
      <w:r w:rsidRPr="0074081A">
        <w:rPr>
          <w:rFonts w:cs="Arial"/>
          <w:sz w:val="22"/>
          <w:szCs w:val="22"/>
        </w:rPr>
        <w:t>partnerstva, ki ne prinašajo pridobitve javno veljavne formalne izobrazbe. Po potrditvi modela kompetenc so upravičena usposabljanja, ki bodo prispevala k boljšemu izvajanju delovnih nalog zaposlenih.</w:t>
      </w:r>
    </w:p>
    <w:p w:rsidR="00635FCD" w:rsidRDefault="00635FCD" w:rsidP="00635FCD">
      <w:pPr>
        <w:rPr>
          <w:rFonts w:cs="Arial"/>
          <w:sz w:val="22"/>
          <w:szCs w:val="22"/>
        </w:rPr>
      </w:pPr>
    </w:p>
    <w:p w:rsidR="00635FCD" w:rsidRPr="00F3511E" w:rsidRDefault="00635FCD" w:rsidP="00635FCD">
      <w:pPr>
        <w:rPr>
          <w:rFonts w:cs="Arial"/>
          <w:i/>
          <w:sz w:val="22"/>
          <w:szCs w:val="22"/>
        </w:rPr>
      </w:pPr>
      <w:r w:rsidRPr="00F3511E">
        <w:rPr>
          <w:rFonts w:cs="Arial"/>
          <w:sz w:val="22"/>
          <w:szCs w:val="22"/>
        </w:rPr>
        <w:t xml:space="preserve">Obvezna </w:t>
      </w:r>
      <w:r>
        <w:rPr>
          <w:rFonts w:cs="Arial"/>
          <w:sz w:val="22"/>
          <w:szCs w:val="22"/>
        </w:rPr>
        <w:t xml:space="preserve">so </w:t>
      </w:r>
      <w:r w:rsidRPr="00F3511E">
        <w:rPr>
          <w:rFonts w:cs="Arial"/>
          <w:sz w:val="22"/>
          <w:szCs w:val="22"/>
        </w:rPr>
        <w:t>usposabljanja s področja:</w:t>
      </w:r>
    </w:p>
    <w:p w:rsidR="00635FCD" w:rsidRPr="00F3511E" w:rsidRDefault="000505C0" w:rsidP="00943197">
      <w:pPr>
        <w:pStyle w:val="Odstavekseznama"/>
        <w:numPr>
          <w:ilvl w:val="0"/>
          <w:numId w:val="16"/>
        </w:numPr>
        <w:ind w:hanging="327"/>
        <w:rPr>
          <w:rFonts w:cs="Arial"/>
          <w:sz w:val="22"/>
          <w:szCs w:val="22"/>
        </w:rPr>
      </w:pPr>
      <w:r>
        <w:rPr>
          <w:rFonts w:cs="Arial"/>
          <w:sz w:val="22"/>
          <w:szCs w:val="22"/>
        </w:rPr>
        <w:t>dizajn</w:t>
      </w:r>
      <w:r w:rsidR="00635FCD" w:rsidRPr="00F3511E">
        <w:rPr>
          <w:rFonts w:cs="Arial"/>
          <w:sz w:val="22"/>
          <w:szCs w:val="22"/>
        </w:rPr>
        <w:t xml:space="preserve"> managementa in znamčenja,</w:t>
      </w:r>
    </w:p>
    <w:p w:rsidR="00635FCD" w:rsidRPr="00BA31FE" w:rsidRDefault="00635FCD" w:rsidP="00943197">
      <w:pPr>
        <w:pStyle w:val="Odstavekseznama"/>
        <w:numPr>
          <w:ilvl w:val="0"/>
          <w:numId w:val="16"/>
        </w:numPr>
        <w:ind w:hanging="327"/>
        <w:rPr>
          <w:rFonts w:cs="Arial"/>
          <w:sz w:val="22"/>
          <w:szCs w:val="22"/>
        </w:rPr>
      </w:pPr>
      <w:r w:rsidRPr="00F3511E">
        <w:rPr>
          <w:rFonts w:cs="Arial"/>
          <w:sz w:val="22"/>
          <w:szCs w:val="22"/>
        </w:rPr>
        <w:t xml:space="preserve">vodenja, uvajanja sprememb ter </w:t>
      </w:r>
      <w:r w:rsidR="001D4895">
        <w:rPr>
          <w:rFonts w:cs="Arial"/>
          <w:sz w:val="22"/>
          <w:szCs w:val="22"/>
        </w:rPr>
        <w:t>poslovnih</w:t>
      </w:r>
      <w:r w:rsidRPr="00F3511E">
        <w:rPr>
          <w:rFonts w:cs="Arial"/>
          <w:sz w:val="22"/>
          <w:szCs w:val="22"/>
        </w:rPr>
        <w:t xml:space="preserve"> izboljšav v podjetje,</w:t>
      </w:r>
    </w:p>
    <w:p w:rsidR="00635FCD" w:rsidRPr="00F3511E" w:rsidRDefault="00635FCD" w:rsidP="00943197">
      <w:pPr>
        <w:pStyle w:val="Odstavekseznama"/>
        <w:numPr>
          <w:ilvl w:val="0"/>
          <w:numId w:val="16"/>
        </w:numPr>
        <w:ind w:hanging="327"/>
        <w:rPr>
          <w:rFonts w:cs="Arial"/>
          <w:sz w:val="22"/>
          <w:szCs w:val="22"/>
        </w:rPr>
      </w:pPr>
      <w:r w:rsidRPr="00F3511E">
        <w:rPr>
          <w:rFonts w:cs="Arial"/>
          <w:sz w:val="22"/>
          <w:szCs w:val="22"/>
        </w:rPr>
        <w:t>prodaje</w:t>
      </w:r>
      <w:r w:rsidR="00924054">
        <w:rPr>
          <w:rFonts w:cs="Arial"/>
          <w:sz w:val="22"/>
          <w:szCs w:val="22"/>
        </w:rPr>
        <w:t>,</w:t>
      </w:r>
      <w:r w:rsidRPr="00F3511E">
        <w:rPr>
          <w:rFonts w:cs="Arial"/>
          <w:sz w:val="22"/>
          <w:szCs w:val="22"/>
        </w:rPr>
        <w:t xml:space="preserve"> </w:t>
      </w:r>
      <w:r w:rsidR="002E35F7">
        <w:rPr>
          <w:rFonts w:cs="Arial"/>
          <w:sz w:val="22"/>
          <w:szCs w:val="22"/>
        </w:rPr>
        <w:t>trženja</w:t>
      </w:r>
      <w:r w:rsidR="002E35F7" w:rsidRPr="00F3511E">
        <w:rPr>
          <w:rFonts w:cs="Arial"/>
          <w:sz w:val="22"/>
          <w:szCs w:val="22"/>
        </w:rPr>
        <w:t xml:space="preserve"> </w:t>
      </w:r>
      <w:r w:rsidRPr="00F3511E">
        <w:rPr>
          <w:rFonts w:cs="Arial"/>
          <w:sz w:val="22"/>
          <w:szCs w:val="22"/>
        </w:rPr>
        <w:t>in komunikacije.</w:t>
      </w:r>
    </w:p>
    <w:p w:rsidR="00635FCD" w:rsidRPr="00F3511E" w:rsidRDefault="00635FCD" w:rsidP="00635FCD">
      <w:pPr>
        <w:rPr>
          <w:rFonts w:cs="Arial"/>
          <w:color w:val="244061" w:themeColor="accent1" w:themeShade="80"/>
          <w:sz w:val="22"/>
          <w:szCs w:val="22"/>
        </w:rPr>
      </w:pPr>
    </w:p>
    <w:p w:rsidR="00635FCD" w:rsidRDefault="00635FCD" w:rsidP="00635FCD">
      <w:pPr>
        <w:spacing w:line="120" w:lineRule="atLeast"/>
        <w:rPr>
          <w:rFonts w:cs="Arial"/>
          <w:sz w:val="22"/>
          <w:szCs w:val="22"/>
        </w:rPr>
      </w:pPr>
      <w:r w:rsidRPr="007803D4">
        <w:rPr>
          <w:rFonts w:cs="Arial"/>
          <w:sz w:val="22"/>
          <w:szCs w:val="22"/>
        </w:rPr>
        <w:t>Obvezen nabor usposabljanj se lahko smiselno dopolni tudi z drugimi razvojno naravnanimi usposabljanji glede na ugotovljene potrebe partnerstva (npr. obvladovanje CNC in drugih tehnologij, komunikacija oz. pogajanje v tujih jezikih za ključne profile, ki komunicirajo z naročniki ali strankami v tujem jeziku ...)</w:t>
      </w:r>
      <w:r w:rsidR="00045E4E">
        <w:rPr>
          <w:rFonts w:cs="Arial"/>
          <w:sz w:val="22"/>
          <w:szCs w:val="22"/>
        </w:rPr>
        <w:t>.</w:t>
      </w:r>
      <w:r w:rsidRPr="007803D4" w:rsidDel="00EB1AC2">
        <w:rPr>
          <w:rFonts w:cs="Arial"/>
          <w:sz w:val="22"/>
          <w:szCs w:val="22"/>
        </w:rPr>
        <w:t xml:space="preserve"> </w:t>
      </w:r>
      <w:r w:rsidRPr="007803D4">
        <w:rPr>
          <w:rFonts w:cs="Arial"/>
          <w:sz w:val="22"/>
          <w:szCs w:val="22"/>
        </w:rPr>
        <w:t>Poseben poudarek bo namenjen vpeljavi izboljšav v delovanje podjetij.</w:t>
      </w:r>
    </w:p>
    <w:p w:rsidR="00635FCD" w:rsidRPr="007803D4" w:rsidRDefault="00635FCD" w:rsidP="00635FCD">
      <w:pPr>
        <w:spacing w:line="120" w:lineRule="atLeast"/>
        <w:rPr>
          <w:rFonts w:cs="Arial"/>
          <w:sz w:val="22"/>
          <w:szCs w:val="22"/>
        </w:rPr>
      </w:pPr>
    </w:p>
    <w:p w:rsidR="00635FCD" w:rsidRPr="00F3511E" w:rsidRDefault="00635FCD" w:rsidP="00635FCD">
      <w:pPr>
        <w:rPr>
          <w:rFonts w:cs="Arial"/>
          <w:sz w:val="22"/>
          <w:szCs w:val="22"/>
        </w:rPr>
      </w:pPr>
      <w:r w:rsidRPr="00F3511E">
        <w:rPr>
          <w:rFonts w:cs="Arial"/>
          <w:sz w:val="22"/>
          <w:szCs w:val="22"/>
        </w:rPr>
        <w:t>V primeru, da partnerstvo organizira usposabljanja odprte narave in predstavljajo vsebine usposabljanj dodano vrednost za panogo, se lahko usposabljanj udeležijo tudi osebe, ki niso zaposlene v podjetjih partnerstva.</w:t>
      </w:r>
    </w:p>
    <w:p w:rsidR="00635FCD" w:rsidRDefault="00635FCD" w:rsidP="006D4B9E">
      <w:pPr>
        <w:rPr>
          <w:rFonts w:cs="Arial"/>
          <w:sz w:val="22"/>
          <w:szCs w:val="22"/>
        </w:rPr>
      </w:pPr>
    </w:p>
    <w:p w:rsidR="00635FCD" w:rsidRPr="00E038DD" w:rsidRDefault="00635FCD" w:rsidP="00943197">
      <w:pPr>
        <w:pStyle w:val="Odstavekseznama"/>
        <w:numPr>
          <w:ilvl w:val="0"/>
          <w:numId w:val="16"/>
        </w:numPr>
        <w:rPr>
          <w:rFonts w:cs="Arial"/>
          <w:b/>
          <w:sz w:val="22"/>
          <w:szCs w:val="22"/>
        </w:rPr>
      </w:pPr>
      <w:r w:rsidRPr="00E038DD">
        <w:rPr>
          <w:rFonts w:cs="Arial"/>
          <w:b/>
          <w:sz w:val="22"/>
          <w:szCs w:val="22"/>
        </w:rPr>
        <w:t>Svetovanje ob uvajanju poslovnih izboljšav</w:t>
      </w:r>
    </w:p>
    <w:p w:rsidR="006D4B9E" w:rsidRDefault="006D4B9E" w:rsidP="006D4B9E">
      <w:pPr>
        <w:rPr>
          <w:rFonts w:cs="Arial"/>
          <w:sz w:val="22"/>
          <w:szCs w:val="22"/>
        </w:rPr>
      </w:pPr>
      <w:r>
        <w:rPr>
          <w:rFonts w:cs="Arial"/>
          <w:sz w:val="22"/>
          <w:szCs w:val="22"/>
        </w:rPr>
        <w:t xml:space="preserve">Pred vpeljavo poslovne izboljšave, svetovanjem (med partnerji ali </w:t>
      </w:r>
      <w:r w:rsidR="00177E30">
        <w:rPr>
          <w:rFonts w:cs="Arial"/>
          <w:sz w:val="22"/>
          <w:szCs w:val="22"/>
        </w:rPr>
        <w:t>s strani zunanjih izvajalcev</w:t>
      </w:r>
      <w:r>
        <w:rPr>
          <w:rFonts w:cs="Arial"/>
          <w:sz w:val="22"/>
          <w:szCs w:val="22"/>
        </w:rPr>
        <w:t xml:space="preserve">) </w:t>
      </w:r>
      <w:r w:rsidR="00A94C52">
        <w:rPr>
          <w:rFonts w:cs="Arial"/>
          <w:sz w:val="22"/>
          <w:szCs w:val="22"/>
        </w:rPr>
        <w:t xml:space="preserve">se </w:t>
      </w:r>
      <w:r>
        <w:rPr>
          <w:rFonts w:cs="Arial"/>
          <w:sz w:val="22"/>
          <w:szCs w:val="22"/>
        </w:rPr>
        <w:t xml:space="preserve">izvede vsaj eno usposabljanje, ki informira, pripravi in usposobi zaposlene za spremembe. Tesna navezava z usposabljanji se priporoča tudi kasneje ob uvajanju sprememb v delovanje organizacije, reorganizaciji, spremembi ravnanja posameznikov, ki opravljajo </w:t>
      </w:r>
      <w:r w:rsidR="00CA6F2A">
        <w:rPr>
          <w:rFonts w:cs="Arial"/>
          <w:sz w:val="22"/>
          <w:szCs w:val="22"/>
        </w:rPr>
        <w:t xml:space="preserve">ključne </w:t>
      </w:r>
      <w:r>
        <w:rPr>
          <w:rFonts w:cs="Arial"/>
          <w:sz w:val="22"/>
          <w:szCs w:val="22"/>
        </w:rPr>
        <w:t>nalog</w:t>
      </w:r>
      <w:r w:rsidR="00CA6F2A">
        <w:rPr>
          <w:rFonts w:cs="Arial"/>
          <w:sz w:val="22"/>
          <w:szCs w:val="22"/>
        </w:rPr>
        <w:t>e</w:t>
      </w:r>
      <w:r>
        <w:rPr>
          <w:rFonts w:cs="Arial"/>
          <w:sz w:val="22"/>
          <w:szCs w:val="22"/>
        </w:rPr>
        <w:t xml:space="preserve">, ki so </w:t>
      </w:r>
      <w:r w:rsidR="00CA6F2A">
        <w:rPr>
          <w:rFonts w:cs="Arial"/>
          <w:sz w:val="22"/>
          <w:szCs w:val="22"/>
        </w:rPr>
        <w:t xml:space="preserve">povezane </w:t>
      </w:r>
      <w:r>
        <w:rPr>
          <w:rFonts w:cs="Arial"/>
          <w:sz w:val="22"/>
          <w:szCs w:val="22"/>
        </w:rPr>
        <w:t xml:space="preserve">z vodenjem, </w:t>
      </w:r>
      <w:r w:rsidR="000505C0">
        <w:rPr>
          <w:rFonts w:cs="Arial"/>
          <w:sz w:val="22"/>
          <w:szCs w:val="22"/>
        </w:rPr>
        <w:t>dizajn</w:t>
      </w:r>
      <w:r>
        <w:rPr>
          <w:rFonts w:cs="Arial"/>
          <w:sz w:val="22"/>
          <w:szCs w:val="22"/>
        </w:rPr>
        <w:t xml:space="preserve"> managementom, razvojem</w:t>
      </w:r>
      <w:r w:rsidR="0021126F">
        <w:rPr>
          <w:rFonts w:cs="Arial"/>
          <w:sz w:val="22"/>
          <w:szCs w:val="22"/>
        </w:rPr>
        <w:t>, trženjem</w:t>
      </w:r>
      <w:r>
        <w:rPr>
          <w:rFonts w:cs="Arial"/>
          <w:sz w:val="22"/>
          <w:szCs w:val="22"/>
        </w:rPr>
        <w:t xml:space="preserve"> in prodajo. </w:t>
      </w:r>
    </w:p>
    <w:p w:rsidR="006D4B9E" w:rsidRDefault="006D4B9E" w:rsidP="006D4B9E">
      <w:pPr>
        <w:rPr>
          <w:rFonts w:cs="Arial"/>
          <w:sz w:val="22"/>
          <w:szCs w:val="22"/>
        </w:rPr>
      </w:pPr>
    </w:p>
    <w:p w:rsidR="00A94C52" w:rsidRPr="00F3511E" w:rsidRDefault="00236814" w:rsidP="00A94C52">
      <w:pPr>
        <w:rPr>
          <w:rFonts w:cs="Arial"/>
          <w:color w:val="000000"/>
          <w:sz w:val="22"/>
          <w:szCs w:val="22"/>
        </w:rPr>
      </w:pPr>
      <w:r w:rsidRPr="00177E30">
        <w:rPr>
          <w:rFonts w:cs="Arial"/>
          <w:color w:val="000000"/>
          <w:sz w:val="22"/>
          <w:szCs w:val="22"/>
        </w:rPr>
        <w:t>Uvajanje poslovnih izboljšav mora biti vnaprej ustrezno definirano, z merljivimi cilji in po izvedbi potrjeno</w:t>
      </w:r>
      <w:r w:rsidR="002144A8" w:rsidRPr="00177E30">
        <w:rPr>
          <w:rFonts w:cs="Arial"/>
          <w:color w:val="000000"/>
          <w:sz w:val="22"/>
          <w:szCs w:val="22"/>
        </w:rPr>
        <w:t xml:space="preserve"> </w:t>
      </w:r>
      <w:r w:rsidR="00A94C52" w:rsidRPr="00177E30">
        <w:rPr>
          <w:rFonts w:cs="Arial"/>
          <w:color w:val="000000"/>
          <w:sz w:val="22"/>
          <w:szCs w:val="22"/>
        </w:rPr>
        <w:t>s strani podjetja, ki je prejemnik storitve.</w:t>
      </w:r>
    </w:p>
    <w:p w:rsidR="00A94C52" w:rsidRDefault="00A94C52" w:rsidP="00106083">
      <w:pPr>
        <w:rPr>
          <w:rFonts w:cs="Arial"/>
          <w:sz w:val="22"/>
          <w:szCs w:val="22"/>
        </w:rPr>
      </w:pPr>
    </w:p>
    <w:p w:rsidR="00A94C52" w:rsidRPr="00177E30" w:rsidRDefault="00A94C52" w:rsidP="00106083">
      <w:pPr>
        <w:rPr>
          <w:rFonts w:cs="Arial"/>
          <w:sz w:val="22"/>
          <w:szCs w:val="22"/>
        </w:rPr>
      </w:pPr>
      <w:r w:rsidRPr="00A94C52">
        <w:rPr>
          <w:rFonts w:cs="Arial"/>
          <w:sz w:val="22"/>
          <w:szCs w:val="22"/>
        </w:rPr>
        <w:t>Svetovanja</w:t>
      </w:r>
      <w:r w:rsidR="00106083" w:rsidRPr="00A94C52">
        <w:rPr>
          <w:rFonts w:cs="Arial"/>
          <w:sz w:val="22"/>
          <w:szCs w:val="22"/>
        </w:rPr>
        <w:t xml:space="preserve"> morajo imeti konkretne rezultate v obliki raziskav, strokovnih mnenj, evalvacij, analiz</w:t>
      </w:r>
      <w:r w:rsidRPr="00A94C52">
        <w:rPr>
          <w:rFonts w:cs="Arial"/>
          <w:sz w:val="22"/>
          <w:szCs w:val="22"/>
        </w:rPr>
        <w:t>,</w:t>
      </w:r>
      <w:r w:rsidR="00106083" w:rsidRPr="00A94C52">
        <w:rPr>
          <w:rFonts w:cs="Arial"/>
          <w:sz w:val="22"/>
          <w:szCs w:val="22"/>
        </w:rPr>
        <w:t xml:space="preserve"> metodologij</w:t>
      </w:r>
      <w:r w:rsidRPr="00A94C52">
        <w:rPr>
          <w:rFonts w:cs="Arial"/>
          <w:sz w:val="22"/>
          <w:szCs w:val="22"/>
        </w:rPr>
        <w:t xml:space="preserve">, priporočil, postopkovnikov ali poročil, ki povzamejo vsebino izvedbe in takojšnje ali </w:t>
      </w:r>
      <w:r w:rsidRPr="00177E30">
        <w:rPr>
          <w:rFonts w:cs="Arial"/>
          <w:sz w:val="22"/>
          <w:szCs w:val="22"/>
        </w:rPr>
        <w:t xml:space="preserve">predvidene rezultate. </w:t>
      </w:r>
      <w:r w:rsidR="00106083" w:rsidRPr="00177E30">
        <w:rPr>
          <w:rFonts w:cs="Arial"/>
          <w:sz w:val="22"/>
          <w:szCs w:val="22"/>
        </w:rPr>
        <w:t xml:space="preserve"> </w:t>
      </w:r>
    </w:p>
    <w:p w:rsidR="00A94C52" w:rsidRPr="00177E30" w:rsidRDefault="00A94C52" w:rsidP="00106083">
      <w:pPr>
        <w:rPr>
          <w:rFonts w:cs="Arial"/>
          <w:sz w:val="22"/>
          <w:szCs w:val="22"/>
        </w:rPr>
      </w:pPr>
    </w:p>
    <w:p w:rsidR="00106083" w:rsidRPr="00177E30" w:rsidRDefault="00106083" w:rsidP="00106083">
      <w:pPr>
        <w:rPr>
          <w:rFonts w:cs="Arial"/>
          <w:sz w:val="22"/>
          <w:szCs w:val="22"/>
        </w:rPr>
      </w:pPr>
      <w:r w:rsidRPr="00177E30">
        <w:rPr>
          <w:rFonts w:cs="Arial"/>
          <w:sz w:val="22"/>
          <w:szCs w:val="22"/>
        </w:rPr>
        <w:t>Stroški se povrnejo na podlagi predloženih dokazil o opravljenem delu, knjigovodskih listin, ki so bile osnova za izplačilo ter dokazil o plačilu in so skladne z nacionalno zakonodajo, računovodskimi standardi in imajo ustrezno dokazno vrednost.</w:t>
      </w:r>
    </w:p>
    <w:p w:rsidR="00B16611" w:rsidRPr="00177E30" w:rsidRDefault="00B16611" w:rsidP="00106083">
      <w:pPr>
        <w:rPr>
          <w:rFonts w:cs="Arial"/>
          <w:sz w:val="22"/>
          <w:szCs w:val="22"/>
        </w:rPr>
      </w:pPr>
    </w:p>
    <w:p w:rsidR="00106083" w:rsidRPr="00F3511E" w:rsidRDefault="00106083" w:rsidP="00106083">
      <w:pPr>
        <w:rPr>
          <w:rFonts w:cs="Arial"/>
          <w:sz w:val="22"/>
        </w:rPr>
      </w:pPr>
      <w:r w:rsidRPr="00177E30">
        <w:rPr>
          <w:rFonts w:cs="Arial"/>
          <w:sz w:val="22"/>
          <w:szCs w:val="22"/>
        </w:rPr>
        <w:t>Upravičene so tudi</w:t>
      </w:r>
      <w:r w:rsidRPr="00F3511E">
        <w:rPr>
          <w:rFonts w:cs="Arial"/>
          <w:sz w:val="22"/>
          <w:szCs w:val="22"/>
        </w:rPr>
        <w:t xml:space="preserve"> druge storitve povezane z izvedbo </w:t>
      </w:r>
      <w:r w:rsidR="00AE1BBC" w:rsidRPr="00F3511E">
        <w:rPr>
          <w:rFonts w:cs="Arial"/>
          <w:sz w:val="22"/>
          <w:szCs w:val="22"/>
        </w:rPr>
        <w:t>projekta</w:t>
      </w:r>
      <w:r w:rsidRPr="00F3511E">
        <w:rPr>
          <w:rFonts w:cs="Arial"/>
          <w:sz w:val="22"/>
          <w:szCs w:val="22"/>
        </w:rPr>
        <w:t xml:space="preserve">. </w:t>
      </w:r>
      <w:r w:rsidRPr="00F3511E">
        <w:rPr>
          <w:rFonts w:cs="Arial"/>
          <w:sz w:val="22"/>
        </w:rPr>
        <w:t xml:space="preserve">Stroški vodenja </w:t>
      </w:r>
      <w:r w:rsidR="00AE1BBC" w:rsidRPr="00F3511E">
        <w:rPr>
          <w:rFonts w:cs="Arial"/>
          <w:sz w:val="22"/>
        </w:rPr>
        <w:t>projekta</w:t>
      </w:r>
      <w:r w:rsidRPr="00F3511E">
        <w:rPr>
          <w:rFonts w:cs="Arial"/>
          <w:sz w:val="22"/>
        </w:rPr>
        <w:t xml:space="preserve"> niso upravičen strošek zunanjih storitev.</w:t>
      </w:r>
      <w:r w:rsidR="006D4B9E">
        <w:rPr>
          <w:rFonts w:cs="Arial"/>
          <w:sz w:val="22"/>
        </w:rPr>
        <w:t xml:space="preserve"> </w:t>
      </w:r>
      <w:r w:rsidRPr="00F3511E">
        <w:rPr>
          <w:rFonts w:cs="Arial"/>
          <w:sz w:val="22"/>
        </w:rPr>
        <w:t>Zunanjih storitev ne morejo izvajati pravne ali fizične osebe, ki so vključene v projektno partnerstvo.</w:t>
      </w:r>
    </w:p>
    <w:p w:rsidR="00106083" w:rsidRDefault="00106083" w:rsidP="00106083">
      <w:pPr>
        <w:rPr>
          <w:rFonts w:cs="Arial"/>
          <w:sz w:val="22"/>
        </w:rPr>
      </w:pPr>
    </w:p>
    <w:p w:rsidR="00A94C52" w:rsidRPr="00684FBB" w:rsidRDefault="00A94C52" w:rsidP="00A94C52">
      <w:pPr>
        <w:pStyle w:val="Default"/>
        <w:rPr>
          <w:rFonts w:ascii="Arial" w:hAnsi="Arial" w:cs="Arial"/>
          <w:sz w:val="22"/>
          <w:szCs w:val="22"/>
        </w:rPr>
      </w:pPr>
      <w:bookmarkStart w:id="69" w:name="_Toc253037377"/>
      <w:bookmarkStart w:id="70" w:name="_Toc253039983"/>
      <w:bookmarkStart w:id="71" w:name="_Toc253040300"/>
      <w:bookmarkEnd w:id="69"/>
      <w:bookmarkEnd w:id="70"/>
      <w:bookmarkEnd w:id="71"/>
      <w:r w:rsidRPr="00E2637E">
        <w:rPr>
          <w:rFonts w:ascii="Arial" w:hAnsi="Arial" w:cs="Arial"/>
          <w:sz w:val="22"/>
          <w:szCs w:val="22"/>
        </w:rPr>
        <w:t xml:space="preserve">Primeri svetovanja so: </w:t>
      </w:r>
      <w:r>
        <w:rPr>
          <w:rFonts w:ascii="Arial" w:hAnsi="Arial" w:cs="Arial"/>
          <w:sz w:val="22"/>
          <w:szCs w:val="22"/>
        </w:rPr>
        <w:t xml:space="preserve">pregled in predlog izboljšav poslovnih procesov povezanih z </w:t>
      </w:r>
      <w:r w:rsidR="000505C0">
        <w:rPr>
          <w:rFonts w:ascii="Arial" w:hAnsi="Arial" w:cs="Arial"/>
          <w:sz w:val="22"/>
          <w:szCs w:val="22"/>
        </w:rPr>
        <w:t>dizajn</w:t>
      </w:r>
      <w:r>
        <w:rPr>
          <w:rFonts w:ascii="Arial" w:hAnsi="Arial" w:cs="Arial"/>
          <w:sz w:val="22"/>
          <w:szCs w:val="22"/>
        </w:rPr>
        <w:t xml:space="preserve"> managementom, sodelovanje v razvojnem procesu, svetovanje posameznikom, ki delujejo v razvojni in/ali vodstveni funkciji, spremljanje in pomoč pri razvoju novih storitev, pomoč pri pripravi kalkulacij stroškov razvoja novih proizvodov, pomoč pri definiciji novih ciljev v poslovno strategijo (višji cenovni razred), ...</w:t>
      </w:r>
    </w:p>
    <w:bookmarkEnd w:id="63"/>
    <w:bookmarkEnd w:id="64"/>
    <w:bookmarkEnd w:id="65"/>
    <w:bookmarkEnd w:id="66"/>
    <w:p w:rsidR="00BA31FE" w:rsidRDefault="00BA31FE" w:rsidP="00BA31FE">
      <w:pPr>
        <w:pStyle w:val="Default"/>
        <w:rPr>
          <w:rFonts w:ascii="Arial" w:hAnsi="Arial" w:cs="Arial"/>
          <w:b/>
          <w:sz w:val="22"/>
          <w:szCs w:val="22"/>
        </w:rPr>
      </w:pPr>
    </w:p>
    <w:p w:rsidR="00B16611" w:rsidRPr="00B16611" w:rsidRDefault="00B16611" w:rsidP="00943197">
      <w:pPr>
        <w:pStyle w:val="Default"/>
        <w:numPr>
          <w:ilvl w:val="0"/>
          <w:numId w:val="16"/>
        </w:numPr>
        <w:rPr>
          <w:rFonts w:ascii="Arial" w:hAnsi="Arial" w:cs="Arial"/>
          <w:b/>
          <w:sz w:val="22"/>
          <w:szCs w:val="22"/>
        </w:rPr>
      </w:pPr>
      <w:r w:rsidRPr="00B16611">
        <w:rPr>
          <w:rFonts w:ascii="Arial" w:hAnsi="Arial" w:cs="Arial"/>
          <w:b/>
          <w:sz w:val="22"/>
          <w:szCs w:val="22"/>
        </w:rPr>
        <w:t>Zunanja usposabljanja in svetovanja</w:t>
      </w:r>
    </w:p>
    <w:p w:rsidR="00B16611" w:rsidRDefault="00B16611" w:rsidP="00B16611">
      <w:pPr>
        <w:pStyle w:val="Default"/>
        <w:rPr>
          <w:rFonts w:ascii="Arial" w:hAnsi="Arial" w:cs="Arial"/>
          <w:sz w:val="22"/>
          <w:szCs w:val="22"/>
        </w:rPr>
      </w:pPr>
      <w:r w:rsidRPr="00F3511E">
        <w:rPr>
          <w:rFonts w:ascii="Arial" w:hAnsi="Arial" w:cs="Arial"/>
          <w:sz w:val="22"/>
          <w:szCs w:val="22"/>
        </w:rPr>
        <w:t xml:space="preserve">Zunanja usposabljanja izvajajo organizacije ali posamezniki, ki niso vključeni v partnerstvo. Pri izbiri izvajalca zunanjih usposabljanj mora partnerstvo upoštevati načelo gospodarnosti uporabe sredstev in pravil glede napovedovanja usposabljanj. Stroški zunanjih usposabljanj vključujejo tudi stroške udeležbe na strokovnih seminarjih, konferencah, ipd. </w:t>
      </w:r>
      <w:r>
        <w:rPr>
          <w:rFonts w:ascii="Arial" w:hAnsi="Arial" w:cs="Arial"/>
          <w:sz w:val="22"/>
          <w:szCs w:val="22"/>
        </w:rPr>
        <w:t>Teme usposabljanj morajo biti</w:t>
      </w:r>
      <w:r w:rsidRPr="00F3511E">
        <w:rPr>
          <w:rFonts w:ascii="Arial" w:hAnsi="Arial" w:cs="Arial"/>
          <w:sz w:val="22"/>
          <w:szCs w:val="22"/>
        </w:rPr>
        <w:t xml:space="preserve"> uvrščen</w:t>
      </w:r>
      <w:r>
        <w:rPr>
          <w:rFonts w:ascii="Arial" w:hAnsi="Arial" w:cs="Arial"/>
          <w:sz w:val="22"/>
          <w:szCs w:val="22"/>
        </w:rPr>
        <w:t>e</w:t>
      </w:r>
      <w:r w:rsidRPr="00F3511E">
        <w:rPr>
          <w:rFonts w:ascii="Arial" w:hAnsi="Arial" w:cs="Arial"/>
          <w:sz w:val="22"/>
          <w:szCs w:val="22"/>
        </w:rPr>
        <w:t xml:space="preserve"> v načrt usposabljanj</w:t>
      </w:r>
      <w:r>
        <w:rPr>
          <w:rFonts w:ascii="Arial" w:hAnsi="Arial" w:cs="Arial"/>
          <w:sz w:val="22"/>
          <w:szCs w:val="22"/>
        </w:rPr>
        <w:t>, ki ga pripravi upravičenec za partnerstvo</w:t>
      </w:r>
      <w:r w:rsidRPr="00F3511E">
        <w:rPr>
          <w:rFonts w:ascii="Arial" w:hAnsi="Arial" w:cs="Arial"/>
          <w:sz w:val="22"/>
          <w:szCs w:val="22"/>
        </w:rPr>
        <w:t>.</w:t>
      </w:r>
    </w:p>
    <w:p w:rsidR="006D4B9E" w:rsidRPr="00F3511E" w:rsidRDefault="006D4B9E" w:rsidP="00B16611">
      <w:pPr>
        <w:pStyle w:val="Default"/>
        <w:rPr>
          <w:rFonts w:ascii="Arial" w:hAnsi="Arial" w:cs="Arial"/>
          <w:sz w:val="22"/>
          <w:szCs w:val="22"/>
        </w:rPr>
      </w:pPr>
    </w:p>
    <w:p w:rsidR="00B16611" w:rsidRPr="00F3511E" w:rsidRDefault="00B16611" w:rsidP="00B16611">
      <w:pPr>
        <w:rPr>
          <w:rFonts w:cs="Arial"/>
          <w:sz w:val="22"/>
          <w:szCs w:val="22"/>
        </w:rPr>
      </w:pPr>
      <w:r w:rsidRPr="00F3511E">
        <w:rPr>
          <w:rFonts w:cs="Arial"/>
          <w:sz w:val="22"/>
          <w:szCs w:val="22"/>
        </w:rPr>
        <w:t>Upravičenec ima v primeru organizacije dogodkov pravico do povračila stroškov:</w:t>
      </w:r>
    </w:p>
    <w:p w:rsidR="00B16611" w:rsidRPr="00F3511E" w:rsidRDefault="00B16611" w:rsidP="00943197">
      <w:pPr>
        <w:widowControl/>
        <w:numPr>
          <w:ilvl w:val="0"/>
          <w:numId w:val="17"/>
        </w:numPr>
        <w:rPr>
          <w:rFonts w:cs="Arial"/>
          <w:sz w:val="22"/>
          <w:szCs w:val="22"/>
        </w:rPr>
      </w:pPr>
      <w:r w:rsidRPr="00F3511E">
        <w:rPr>
          <w:rFonts w:cs="Arial"/>
          <w:sz w:val="22"/>
          <w:szCs w:val="22"/>
        </w:rPr>
        <w:t>gostujočih predavateljev,</w:t>
      </w:r>
    </w:p>
    <w:p w:rsidR="00B16611" w:rsidRPr="00F3511E" w:rsidRDefault="00B16611" w:rsidP="00943197">
      <w:pPr>
        <w:widowControl/>
        <w:numPr>
          <w:ilvl w:val="0"/>
          <w:numId w:val="17"/>
        </w:numPr>
        <w:rPr>
          <w:rFonts w:cs="Arial"/>
          <w:sz w:val="22"/>
          <w:szCs w:val="22"/>
        </w:rPr>
      </w:pPr>
      <w:r w:rsidRPr="00F3511E">
        <w:rPr>
          <w:rFonts w:cs="Arial"/>
          <w:sz w:val="22"/>
          <w:szCs w:val="22"/>
        </w:rPr>
        <w:t>najema prostora in opreme,</w:t>
      </w:r>
    </w:p>
    <w:p w:rsidR="00B16611" w:rsidRPr="00F3511E" w:rsidRDefault="00B16611" w:rsidP="00943197">
      <w:pPr>
        <w:widowControl/>
        <w:numPr>
          <w:ilvl w:val="0"/>
          <w:numId w:val="17"/>
        </w:numPr>
        <w:rPr>
          <w:rFonts w:cs="Arial"/>
          <w:sz w:val="22"/>
          <w:szCs w:val="22"/>
        </w:rPr>
      </w:pPr>
      <w:r w:rsidRPr="00F3511E">
        <w:rPr>
          <w:rFonts w:cs="Arial"/>
          <w:sz w:val="22"/>
          <w:szCs w:val="22"/>
        </w:rPr>
        <w:t>tolmačenja in prevajanja na dogodkih,</w:t>
      </w:r>
    </w:p>
    <w:p w:rsidR="00B16611" w:rsidRPr="00F3511E" w:rsidRDefault="00B16611" w:rsidP="00943197">
      <w:pPr>
        <w:widowControl/>
        <w:numPr>
          <w:ilvl w:val="0"/>
          <w:numId w:val="17"/>
        </w:numPr>
        <w:rPr>
          <w:rFonts w:cs="Arial"/>
          <w:sz w:val="22"/>
          <w:szCs w:val="22"/>
        </w:rPr>
      </w:pPr>
      <w:r w:rsidRPr="00F3511E">
        <w:rPr>
          <w:rFonts w:cs="Arial"/>
          <w:sz w:val="22"/>
          <w:szCs w:val="22"/>
        </w:rPr>
        <w:t>drugih stroškov neposredno povezanih z izvedbo dogodkov (npr. gradiva)</w:t>
      </w:r>
      <w:r w:rsidR="00DF556B">
        <w:rPr>
          <w:rFonts w:cs="Arial"/>
          <w:sz w:val="22"/>
          <w:szCs w:val="22"/>
        </w:rPr>
        <w:t>,</w:t>
      </w:r>
    </w:p>
    <w:p w:rsidR="00DF556B" w:rsidRDefault="00B16611" w:rsidP="00943197">
      <w:pPr>
        <w:widowControl/>
        <w:numPr>
          <w:ilvl w:val="0"/>
          <w:numId w:val="17"/>
        </w:numPr>
        <w:rPr>
          <w:rFonts w:cs="Arial"/>
          <w:sz w:val="22"/>
          <w:szCs w:val="22"/>
        </w:rPr>
      </w:pPr>
      <w:r w:rsidRPr="00F3511E">
        <w:rPr>
          <w:rFonts w:cs="Arial"/>
          <w:sz w:val="22"/>
          <w:szCs w:val="22"/>
        </w:rPr>
        <w:t>stroškov pogostitve</w:t>
      </w:r>
      <w:r w:rsidR="00DF556B">
        <w:rPr>
          <w:rFonts w:cs="Arial"/>
          <w:sz w:val="22"/>
          <w:szCs w:val="22"/>
        </w:rPr>
        <w:t>,</w:t>
      </w:r>
    </w:p>
    <w:p w:rsidR="00B16611" w:rsidRPr="00F3511E" w:rsidRDefault="00DF556B" w:rsidP="00943197">
      <w:pPr>
        <w:widowControl/>
        <w:numPr>
          <w:ilvl w:val="0"/>
          <w:numId w:val="17"/>
        </w:numPr>
        <w:rPr>
          <w:rFonts w:cs="Arial"/>
          <w:sz w:val="22"/>
          <w:szCs w:val="22"/>
        </w:rPr>
      </w:pPr>
      <w:r>
        <w:rPr>
          <w:rFonts w:cs="Arial"/>
          <w:sz w:val="22"/>
          <w:szCs w:val="22"/>
        </w:rPr>
        <w:t>stroškov skupinskih prevozov.</w:t>
      </w:r>
    </w:p>
    <w:p w:rsidR="00B16611" w:rsidRPr="00F3511E" w:rsidRDefault="00B16611" w:rsidP="00B16611">
      <w:pPr>
        <w:rPr>
          <w:rFonts w:cs="Arial"/>
          <w:sz w:val="22"/>
          <w:szCs w:val="22"/>
        </w:rPr>
      </w:pPr>
    </w:p>
    <w:p w:rsidR="00B16611" w:rsidRDefault="00B16611" w:rsidP="00B16611">
      <w:pPr>
        <w:pStyle w:val="Default"/>
        <w:rPr>
          <w:rFonts w:ascii="Arial" w:hAnsi="Arial" w:cs="Arial"/>
          <w:sz w:val="22"/>
          <w:szCs w:val="22"/>
        </w:rPr>
      </w:pPr>
      <w:r w:rsidRPr="00A82129">
        <w:rPr>
          <w:rFonts w:ascii="Arial" w:hAnsi="Arial" w:cs="Arial"/>
          <w:sz w:val="22"/>
          <w:szCs w:val="22"/>
        </w:rPr>
        <w:t>V primeru, da je po</w:t>
      </w:r>
      <w:r>
        <w:rPr>
          <w:rFonts w:ascii="Arial" w:hAnsi="Arial" w:cs="Arial"/>
          <w:sz w:val="22"/>
          <w:szCs w:val="22"/>
        </w:rPr>
        <w:t>trebno pridobiti strokovno znanje</w:t>
      </w:r>
      <w:r w:rsidR="006D4B9E">
        <w:rPr>
          <w:rFonts w:ascii="Arial" w:hAnsi="Arial" w:cs="Arial"/>
          <w:sz w:val="22"/>
          <w:szCs w:val="22"/>
        </w:rPr>
        <w:t>,</w:t>
      </w:r>
      <w:r>
        <w:rPr>
          <w:rFonts w:ascii="Arial" w:hAnsi="Arial" w:cs="Arial"/>
          <w:sz w:val="22"/>
          <w:szCs w:val="22"/>
        </w:rPr>
        <w:t xml:space="preserve"> izkušnje in pomoč pri vpeljavi poslovne izboljšave, je možno najeti zunanje strokovnjake. </w:t>
      </w:r>
    </w:p>
    <w:p w:rsidR="00B16611" w:rsidRDefault="00B16611" w:rsidP="00106083">
      <w:pPr>
        <w:tabs>
          <w:tab w:val="left" w:pos="284"/>
        </w:tabs>
        <w:rPr>
          <w:rFonts w:cs="Arial"/>
          <w:b/>
          <w:sz w:val="22"/>
          <w:szCs w:val="22"/>
        </w:rPr>
      </w:pPr>
    </w:p>
    <w:p w:rsidR="00106083" w:rsidRPr="00E038DD" w:rsidRDefault="00106083" w:rsidP="00943197">
      <w:pPr>
        <w:pStyle w:val="Odstavekseznama"/>
        <w:numPr>
          <w:ilvl w:val="0"/>
          <w:numId w:val="17"/>
        </w:numPr>
        <w:tabs>
          <w:tab w:val="left" w:pos="284"/>
        </w:tabs>
        <w:rPr>
          <w:rFonts w:cs="Arial"/>
          <w:b/>
          <w:sz w:val="22"/>
          <w:szCs w:val="22"/>
        </w:rPr>
      </w:pPr>
      <w:r w:rsidRPr="00E038DD">
        <w:rPr>
          <w:rFonts w:cs="Arial"/>
          <w:b/>
          <w:sz w:val="22"/>
          <w:szCs w:val="22"/>
        </w:rPr>
        <w:t>Notranja usposabljanja</w:t>
      </w:r>
      <w:r w:rsidR="00D61637" w:rsidRPr="00E038DD">
        <w:rPr>
          <w:rFonts w:cs="Arial"/>
          <w:b/>
          <w:sz w:val="22"/>
          <w:szCs w:val="22"/>
        </w:rPr>
        <w:t xml:space="preserve"> in svetovanja</w:t>
      </w:r>
    </w:p>
    <w:p w:rsidR="00B16611" w:rsidRDefault="00B16611" w:rsidP="00B16611">
      <w:pPr>
        <w:rPr>
          <w:rFonts w:cs="Arial"/>
          <w:sz w:val="22"/>
          <w:szCs w:val="22"/>
        </w:rPr>
      </w:pPr>
      <w:r w:rsidRPr="00F3511E">
        <w:rPr>
          <w:rFonts w:cs="Arial"/>
          <w:sz w:val="22"/>
          <w:szCs w:val="22"/>
        </w:rPr>
        <w:t>Upravičeni so stroški priprave in izvedbe notranjih usposabljanj oziroma stroški udeležbe na zunanjih usposabljanjih za zaposlene</w:t>
      </w:r>
      <w:r w:rsidRPr="00F3511E">
        <w:rPr>
          <w:rStyle w:val="Sprotnaopomba-sklic"/>
          <w:rFonts w:cs="Arial"/>
          <w:sz w:val="22"/>
          <w:szCs w:val="22"/>
        </w:rPr>
        <w:footnoteReference w:id="5"/>
      </w:r>
      <w:r w:rsidRPr="00F3511E">
        <w:rPr>
          <w:rFonts w:cs="Arial"/>
          <w:sz w:val="22"/>
          <w:szCs w:val="22"/>
        </w:rPr>
        <w:t xml:space="preserve"> v podjetjih partnerstva</w:t>
      </w:r>
      <w:r>
        <w:rPr>
          <w:rFonts w:cs="Arial"/>
          <w:sz w:val="22"/>
          <w:szCs w:val="22"/>
        </w:rPr>
        <w:t xml:space="preserve"> ter deležnike</w:t>
      </w:r>
      <w:r w:rsidRPr="00F3511E">
        <w:rPr>
          <w:rFonts w:cs="Arial"/>
          <w:sz w:val="22"/>
          <w:szCs w:val="22"/>
        </w:rPr>
        <w:t xml:space="preserve">. </w:t>
      </w:r>
    </w:p>
    <w:p w:rsidR="00B16611" w:rsidRDefault="00B16611" w:rsidP="00106083">
      <w:pPr>
        <w:rPr>
          <w:rFonts w:cs="Arial"/>
          <w:b/>
          <w:sz w:val="22"/>
          <w:szCs w:val="22"/>
        </w:rPr>
      </w:pPr>
    </w:p>
    <w:p w:rsidR="00106083" w:rsidRPr="00F3511E" w:rsidRDefault="00106083" w:rsidP="005B4AE3">
      <w:pPr>
        <w:rPr>
          <w:rFonts w:cs="Arial"/>
          <w:sz w:val="22"/>
          <w:szCs w:val="22"/>
        </w:rPr>
      </w:pPr>
      <w:r w:rsidRPr="00635FCD">
        <w:rPr>
          <w:rFonts w:cs="Arial"/>
          <w:b/>
          <w:sz w:val="22"/>
          <w:szCs w:val="22"/>
        </w:rPr>
        <w:t>Notranja usposabljanja</w:t>
      </w:r>
      <w:r w:rsidR="006D4B9E" w:rsidRPr="00635FCD">
        <w:rPr>
          <w:rFonts w:cs="Arial"/>
          <w:b/>
          <w:sz w:val="22"/>
          <w:szCs w:val="22"/>
        </w:rPr>
        <w:t>/svetovanja</w:t>
      </w:r>
      <w:r w:rsidRPr="00635FCD">
        <w:rPr>
          <w:rFonts w:cs="Arial"/>
          <w:b/>
          <w:sz w:val="22"/>
          <w:szCs w:val="22"/>
        </w:rPr>
        <w:t xml:space="preserve"> </w:t>
      </w:r>
      <w:r w:rsidRPr="00635FCD">
        <w:rPr>
          <w:rFonts w:cs="Arial"/>
          <w:sz w:val="22"/>
          <w:szCs w:val="22"/>
        </w:rPr>
        <w:t xml:space="preserve">izvajajo zaposleni pri kateremkoli partnerju partnerstva, vendar izključno </w:t>
      </w:r>
      <w:r w:rsidRPr="00635FCD">
        <w:rPr>
          <w:rFonts w:cs="Arial"/>
          <w:b/>
          <w:sz w:val="22"/>
          <w:szCs w:val="22"/>
        </w:rPr>
        <w:t>za zaposlene v podjetjih partnerstva</w:t>
      </w:r>
      <w:r w:rsidRPr="00635FCD">
        <w:rPr>
          <w:rFonts w:cs="Arial"/>
          <w:sz w:val="22"/>
          <w:szCs w:val="22"/>
        </w:rPr>
        <w:t>. Stroški notranjega usposabljanja se priznajo kot upravičeni, če traja</w:t>
      </w:r>
      <w:r w:rsidR="005B4AE3">
        <w:rPr>
          <w:rFonts w:cs="Arial"/>
          <w:sz w:val="22"/>
          <w:szCs w:val="22"/>
        </w:rPr>
        <w:t>jo</w:t>
      </w:r>
      <w:r w:rsidRPr="00635FCD">
        <w:rPr>
          <w:rFonts w:cs="Arial"/>
          <w:sz w:val="22"/>
          <w:szCs w:val="22"/>
        </w:rPr>
        <w:t xml:space="preserve"> najmanj </w:t>
      </w:r>
      <w:r w:rsidR="00635FCD" w:rsidRPr="00635FCD">
        <w:rPr>
          <w:rFonts w:cs="Arial"/>
          <w:sz w:val="22"/>
          <w:szCs w:val="22"/>
        </w:rPr>
        <w:t>4</w:t>
      </w:r>
      <w:r w:rsidRPr="00635FCD">
        <w:rPr>
          <w:rFonts w:cs="Arial"/>
          <w:sz w:val="22"/>
          <w:szCs w:val="22"/>
        </w:rPr>
        <w:t xml:space="preserve"> pedagoš</w:t>
      </w:r>
      <w:r w:rsidR="00635FCD" w:rsidRPr="00635FCD">
        <w:rPr>
          <w:rFonts w:cs="Arial"/>
          <w:sz w:val="22"/>
          <w:szCs w:val="22"/>
        </w:rPr>
        <w:t>ke</w:t>
      </w:r>
      <w:r w:rsidRPr="00635FCD">
        <w:rPr>
          <w:rFonts w:cs="Arial"/>
          <w:sz w:val="22"/>
          <w:szCs w:val="22"/>
        </w:rPr>
        <w:t xml:space="preserve"> ur</w:t>
      </w:r>
      <w:r w:rsidR="00635FCD" w:rsidRPr="00635FCD">
        <w:rPr>
          <w:rFonts w:cs="Arial"/>
          <w:sz w:val="22"/>
          <w:szCs w:val="22"/>
        </w:rPr>
        <w:t>e</w:t>
      </w:r>
      <w:r w:rsidR="005B4AE3">
        <w:rPr>
          <w:rFonts w:cs="Arial"/>
          <w:sz w:val="22"/>
          <w:szCs w:val="22"/>
        </w:rPr>
        <w:t xml:space="preserve"> in</w:t>
      </w:r>
      <w:r w:rsidRPr="00635FCD">
        <w:rPr>
          <w:rFonts w:cs="Arial"/>
          <w:sz w:val="22"/>
          <w:szCs w:val="22"/>
        </w:rPr>
        <w:t xml:space="preserve"> se ga udeležijo najmanj </w:t>
      </w:r>
      <w:r w:rsidRPr="00635FCD">
        <w:rPr>
          <w:rFonts w:cs="Arial"/>
          <w:b/>
          <w:sz w:val="22"/>
          <w:szCs w:val="22"/>
        </w:rPr>
        <w:t>štirje (4) zaposleni</w:t>
      </w:r>
      <w:r w:rsidRPr="00635FCD">
        <w:rPr>
          <w:rFonts w:cs="Arial"/>
          <w:sz w:val="22"/>
          <w:szCs w:val="22"/>
        </w:rPr>
        <w:t xml:space="preserve"> iz podjetij, vključenih v partnerstvo. Posamezno notranje usposabljanje lahko traja praviloma </w:t>
      </w:r>
      <w:r w:rsidR="00A82129" w:rsidRPr="00635FCD">
        <w:rPr>
          <w:rFonts w:cs="Arial"/>
          <w:sz w:val="22"/>
          <w:szCs w:val="22"/>
        </w:rPr>
        <w:t xml:space="preserve">do </w:t>
      </w:r>
      <w:r w:rsidRPr="00635FCD">
        <w:rPr>
          <w:rFonts w:cs="Arial"/>
          <w:sz w:val="22"/>
          <w:szCs w:val="22"/>
        </w:rPr>
        <w:t>8 pedagoških ur.</w:t>
      </w:r>
    </w:p>
    <w:p w:rsidR="00106083" w:rsidRPr="00F3511E" w:rsidRDefault="00106083" w:rsidP="00106083">
      <w:pPr>
        <w:pStyle w:val="Default"/>
        <w:rPr>
          <w:rFonts w:ascii="Arial" w:hAnsi="Arial" w:cs="Arial"/>
          <w:sz w:val="22"/>
          <w:szCs w:val="22"/>
        </w:rPr>
      </w:pPr>
    </w:p>
    <w:p w:rsidR="00106083" w:rsidRPr="00F3511E" w:rsidRDefault="00106083" w:rsidP="00106083">
      <w:pPr>
        <w:pStyle w:val="Default"/>
        <w:rPr>
          <w:rFonts w:ascii="Arial" w:hAnsi="Arial" w:cs="Arial"/>
          <w:sz w:val="22"/>
          <w:szCs w:val="22"/>
        </w:rPr>
      </w:pPr>
      <w:r w:rsidRPr="0074081A">
        <w:rPr>
          <w:rFonts w:ascii="Arial" w:hAnsi="Arial" w:cs="Arial"/>
          <w:sz w:val="22"/>
          <w:szCs w:val="22"/>
        </w:rPr>
        <w:t>Povrnejo se stroški na podlagi standardnega stroška na enoto (ura), ki znaša 20 EUR / uro. Na vsako pedagoško uro izvedbe notranjega usposabljanja, predavanja, seminarske ure, delavnice ipd., se prizna</w:t>
      </w:r>
      <w:r w:rsidR="005B4AE3">
        <w:rPr>
          <w:rFonts w:ascii="Arial" w:hAnsi="Arial" w:cs="Arial"/>
          <w:sz w:val="22"/>
          <w:szCs w:val="22"/>
        </w:rPr>
        <w:t>ta</w:t>
      </w:r>
      <w:r w:rsidRPr="0074081A">
        <w:rPr>
          <w:rFonts w:ascii="Arial" w:hAnsi="Arial" w:cs="Arial"/>
          <w:sz w:val="22"/>
          <w:szCs w:val="22"/>
        </w:rPr>
        <w:t xml:space="preserve"> dve uri za pripravo. Za uro izvedbe usposabljanja </w:t>
      </w:r>
      <w:r w:rsidR="005171EE" w:rsidRPr="0074081A">
        <w:rPr>
          <w:rFonts w:ascii="Arial" w:hAnsi="Arial" w:cs="Arial"/>
          <w:sz w:val="22"/>
          <w:szCs w:val="22"/>
        </w:rPr>
        <w:t>oz. svetovanja</w:t>
      </w:r>
      <w:r w:rsidRPr="0074081A">
        <w:rPr>
          <w:rFonts w:ascii="Arial" w:hAnsi="Arial" w:cs="Arial"/>
          <w:sz w:val="22"/>
          <w:szCs w:val="22"/>
        </w:rPr>
        <w:t xml:space="preserve"> se tako lahko uveljavlja do 60 EUR.</w:t>
      </w:r>
    </w:p>
    <w:p w:rsidR="00106083" w:rsidRPr="00F3511E" w:rsidRDefault="00106083" w:rsidP="00106083">
      <w:pPr>
        <w:rPr>
          <w:rFonts w:cs="Arial"/>
          <w:b/>
          <w:sz w:val="22"/>
          <w:szCs w:val="22"/>
        </w:rPr>
      </w:pPr>
    </w:p>
    <w:p w:rsidR="00106083" w:rsidRPr="00F3511E" w:rsidRDefault="00106083" w:rsidP="00106083">
      <w:pPr>
        <w:rPr>
          <w:rFonts w:cs="Arial"/>
          <w:bCs/>
          <w:sz w:val="22"/>
          <w:szCs w:val="22"/>
        </w:rPr>
      </w:pPr>
      <w:r w:rsidRPr="00F3511E">
        <w:rPr>
          <w:rFonts w:cs="Arial"/>
          <w:sz w:val="22"/>
          <w:szCs w:val="22"/>
        </w:rPr>
        <w:t xml:space="preserve">Posameznik ne more uveljavljati več ur dela, kot je dejansko število opravljenih delovnih ur mesečno, oziroma dnevno, v skladu z veljavno zakonodajo.  </w:t>
      </w:r>
    </w:p>
    <w:p w:rsidR="00106083" w:rsidRPr="00F3511E" w:rsidRDefault="00106083" w:rsidP="00106083">
      <w:pPr>
        <w:rPr>
          <w:rFonts w:cs="Arial"/>
          <w:bCs/>
          <w:sz w:val="22"/>
          <w:szCs w:val="22"/>
        </w:rPr>
      </w:pPr>
    </w:p>
    <w:p w:rsidR="00106083" w:rsidRDefault="00106083" w:rsidP="00106083">
      <w:pPr>
        <w:rPr>
          <w:rFonts w:cs="Arial"/>
          <w:color w:val="000000"/>
          <w:sz w:val="22"/>
          <w:szCs w:val="22"/>
        </w:rPr>
      </w:pPr>
      <w:r w:rsidRPr="00F3511E">
        <w:rPr>
          <w:rFonts w:cs="Arial"/>
          <w:color w:val="000000"/>
          <w:sz w:val="22"/>
          <w:szCs w:val="22"/>
        </w:rPr>
        <w:t>Vse ure izvedbe notranjega usposabljanja - morajo biti prikazane v vsebinskem poročilu, ki vsebuje cilje usposabljanja ter časovni in vsebinski potek priprave. Stroški priprave in izvedbe notranjega usposabljanja se sofinancirajo delodajalcu</w:t>
      </w:r>
      <w:r w:rsidRPr="00F3511E">
        <w:rPr>
          <w:rFonts w:cs="Arial"/>
          <w:sz w:val="22"/>
          <w:szCs w:val="22"/>
        </w:rPr>
        <w:t xml:space="preserve">. </w:t>
      </w:r>
      <w:r w:rsidRPr="00F3511E">
        <w:rPr>
          <w:rFonts w:cs="Arial"/>
          <w:color w:val="000000"/>
          <w:sz w:val="22"/>
          <w:szCs w:val="22"/>
        </w:rPr>
        <w:t xml:space="preserve">Dokazilo o izvedenem notranjem usposabljanju je predložitev </w:t>
      </w:r>
      <w:r w:rsidRPr="00F3511E">
        <w:rPr>
          <w:rFonts w:cs="Arial"/>
          <w:sz w:val="22"/>
          <w:szCs w:val="22"/>
        </w:rPr>
        <w:t>morebitnega</w:t>
      </w:r>
      <w:r w:rsidRPr="00F3511E">
        <w:rPr>
          <w:rFonts w:cs="Arial"/>
          <w:color w:val="000000"/>
          <w:sz w:val="22"/>
          <w:szCs w:val="22"/>
        </w:rPr>
        <w:t xml:space="preserve"> gradiva usposabljanja, urnik izvedbe, fotografije in </w:t>
      </w:r>
      <w:r w:rsidRPr="00F3511E">
        <w:rPr>
          <w:rFonts w:cs="Arial"/>
          <w:color w:val="000000"/>
          <w:sz w:val="22"/>
          <w:szCs w:val="22"/>
        </w:rPr>
        <w:lastRenderedPageBreak/>
        <w:t xml:space="preserve">podpisani seznam/lista udeležencev. </w:t>
      </w:r>
    </w:p>
    <w:p w:rsidR="00924054" w:rsidRDefault="00924054" w:rsidP="00A82129">
      <w:pPr>
        <w:pStyle w:val="Default"/>
        <w:rPr>
          <w:rFonts w:ascii="Arial" w:hAnsi="Arial" w:cs="Arial"/>
          <w:color w:val="auto"/>
          <w:sz w:val="22"/>
          <w:szCs w:val="22"/>
        </w:rPr>
      </w:pPr>
      <w:bookmarkStart w:id="72" w:name="_Toc331072209"/>
    </w:p>
    <w:p w:rsidR="00924054" w:rsidRPr="00A56F50" w:rsidRDefault="0074081A" w:rsidP="00E038DD">
      <w:pPr>
        <w:pStyle w:val="Naslov1"/>
      </w:pPr>
      <w:r>
        <w:t xml:space="preserve"> </w:t>
      </w:r>
      <w:bookmarkStart w:id="73" w:name="_Toc454867177"/>
      <w:r w:rsidR="00924054">
        <w:t>Načrtovanje, n</w:t>
      </w:r>
      <w:r w:rsidR="00924054" w:rsidRPr="00A56F50">
        <w:t xml:space="preserve">apoved </w:t>
      </w:r>
      <w:r w:rsidR="00924054">
        <w:t xml:space="preserve">in poročanje o </w:t>
      </w:r>
      <w:r w:rsidR="00924054" w:rsidRPr="00A56F50">
        <w:t>usposabljanj</w:t>
      </w:r>
      <w:r w:rsidR="00924054">
        <w:t>ih in drugih aktivnosti</w:t>
      </w:r>
      <w:bookmarkEnd w:id="73"/>
    </w:p>
    <w:p w:rsidR="00924054" w:rsidRPr="00A56F50" w:rsidRDefault="00924054" w:rsidP="00924054">
      <w:pPr>
        <w:rPr>
          <w:rFonts w:cs="Arial"/>
          <w:sz w:val="22"/>
          <w:szCs w:val="22"/>
        </w:rPr>
      </w:pPr>
      <w:r w:rsidRPr="00A56F50">
        <w:rPr>
          <w:rFonts w:cs="Arial"/>
          <w:sz w:val="22"/>
          <w:szCs w:val="22"/>
        </w:rPr>
        <w:t xml:space="preserve">Obveznost vlagatelja je, da za partnerstvo posreduje predviden nabor usposabljanj </w:t>
      </w:r>
      <w:r>
        <w:rPr>
          <w:rFonts w:cs="Arial"/>
          <w:sz w:val="22"/>
          <w:szCs w:val="22"/>
        </w:rPr>
        <w:t>in načrta vpeljave poslovnih izboljšav</w:t>
      </w:r>
      <w:r w:rsidR="00E038DD">
        <w:rPr>
          <w:rFonts w:cs="Arial"/>
          <w:sz w:val="22"/>
          <w:szCs w:val="22"/>
        </w:rPr>
        <w:t xml:space="preserve"> (program dela)</w:t>
      </w:r>
      <w:r>
        <w:rPr>
          <w:rFonts w:cs="Arial"/>
          <w:sz w:val="22"/>
          <w:szCs w:val="22"/>
        </w:rPr>
        <w:t xml:space="preserve"> po podjetjih </w:t>
      </w:r>
      <w:r>
        <w:rPr>
          <w:rFonts w:cs="Arial"/>
          <w:b/>
          <w:sz w:val="22"/>
          <w:szCs w:val="22"/>
        </w:rPr>
        <w:t xml:space="preserve">v roku enega meseca od </w:t>
      </w:r>
      <w:r w:rsidR="0074081A">
        <w:rPr>
          <w:rFonts w:cs="Arial"/>
          <w:b/>
          <w:sz w:val="22"/>
          <w:szCs w:val="22"/>
        </w:rPr>
        <w:t>sklepa o sofinanciranju projekta</w:t>
      </w:r>
      <w:r>
        <w:rPr>
          <w:rFonts w:cs="Arial"/>
          <w:b/>
          <w:sz w:val="22"/>
          <w:szCs w:val="22"/>
        </w:rPr>
        <w:t>.</w:t>
      </w:r>
      <w:r w:rsidRPr="00A56F50">
        <w:rPr>
          <w:rFonts w:cs="Arial"/>
          <w:sz w:val="22"/>
          <w:szCs w:val="22"/>
        </w:rPr>
        <w:t xml:space="preserve"> </w:t>
      </w:r>
    </w:p>
    <w:p w:rsidR="00924054" w:rsidRPr="00A56F50" w:rsidRDefault="00924054" w:rsidP="00924054">
      <w:pPr>
        <w:rPr>
          <w:rFonts w:cs="Arial"/>
          <w:sz w:val="22"/>
          <w:szCs w:val="22"/>
        </w:rPr>
      </w:pPr>
    </w:p>
    <w:p w:rsidR="00924054" w:rsidRDefault="00924054" w:rsidP="00924054">
      <w:pPr>
        <w:autoSpaceDE w:val="0"/>
        <w:autoSpaceDN w:val="0"/>
        <w:adjustRightInd w:val="0"/>
        <w:rPr>
          <w:rFonts w:cs="Arial"/>
          <w:sz w:val="22"/>
          <w:szCs w:val="22"/>
        </w:rPr>
      </w:pPr>
      <w:r w:rsidRPr="00A56F50">
        <w:rPr>
          <w:rFonts w:cs="Arial"/>
          <w:sz w:val="22"/>
          <w:szCs w:val="22"/>
        </w:rPr>
        <w:t>Up</w:t>
      </w:r>
      <w:r>
        <w:rPr>
          <w:rFonts w:cs="Arial"/>
          <w:sz w:val="22"/>
          <w:szCs w:val="22"/>
        </w:rPr>
        <w:t xml:space="preserve">ravičenec mora </w:t>
      </w:r>
      <w:r w:rsidRPr="008E69FD">
        <w:rPr>
          <w:rFonts w:cs="Arial"/>
          <w:sz w:val="22"/>
          <w:szCs w:val="22"/>
        </w:rPr>
        <w:t xml:space="preserve">vsaj </w:t>
      </w:r>
      <w:r>
        <w:rPr>
          <w:rFonts w:cs="Arial"/>
          <w:sz w:val="22"/>
          <w:szCs w:val="22"/>
        </w:rPr>
        <w:t>3</w:t>
      </w:r>
      <w:r w:rsidRPr="008E69FD">
        <w:rPr>
          <w:rFonts w:cs="Arial"/>
          <w:sz w:val="22"/>
          <w:szCs w:val="22"/>
        </w:rPr>
        <w:t xml:space="preserve"> dni vnaprej </w:t>
      </w:r>
      <w:r>
        <w:rPr>
          <w:rFonts w:cs="Arial"/>
          <w:sz w:val="22"/>
          <w:szCs w:val="22"/>
        </w:rPr>
        <w:t xml:space="preserve">napovedovati </w:t>
      </w:r>
      <w:r w:rsidRPr="008E69FD">
        <w:rPr>
          <w:rFonts w:cs="Arial"/>
          <w:sz w:val="22"/>
          <w:szCs w:val="22"/>
        </w:rPr>
        <w:t>termine</w:t>
      </w:r>
      <w:r>
        <w:rPr>
          <w:rFonts w:cs="Arial"/>
          <w:sz w:val="22"/>
          <w:szCs w:val="22"/>
        </w:rPr>
        <w:t>,</w:t>
      </w:r>
      <w:r w:rsidRPr="008E69FD">
        <w:rPr>
          <w:rFonts w:cs="Arial"/>
          <w:sz w:val="22"/>
          <w:szCs w:val="22"/>
        </w:rPr>
        <w:t xml:space="preserve"> lokacije </w:t>
      </w:r>
      <w:r>
        <w:rPr>
          <w:rFonts w:cs="Arial"/>
          <w:sz w:val="22"/>
          <w:szCs w:val="22"/>
        </w:rPr>
        <w:t xml:space="preserve">in cene vseh </w:t>
      </w:r>
      <w:r w:rsidRPr="008E69FD">
        <w:rPr>
          <w:rFonts w:cs="Arial"/>
          <w:sz w:val="22"/>
          <w:szCs w:val="22"/>
        </w:rPr>
        <w:t xml:space="preserve">usposabljanj </w:t>
      </w:r>
      <w:r>
        <w:rPr>
          <w:rFonts w:cs="Arial"/>
          <w:sz w:val="22"/>
          <w:szCs w:val="22"/>
        </w:rPr>
        <w:t xml:space="preserve">oz. drugih aktivnosti </w:t>
      </w:r>
      <w:r w:rsidRPr="008E69FD">
        <w:rPr>
          <w:rFonts w:cs="Arial"/>
          <w:sz w:val="22"/>
          <w:szCs w:val="22"/>
        </w:rPr>
        <w:t xml:space="preserve">skladu, ki lahko kadarkoli nenapovedano opravi kontrolo </w:t>
      </w:r>
      <w:r>
        <w:rPr>
          <w:rFonts w:cs="Arial"/>
          <w:sz w:val="22"/>
          <w:szCs w:val="22"/>
        </w:rPr>
        <w:t>izvedbe.</w:t>
      </w:r>
    </w:p>
    <w:p w:rsidR="00924054" w:rsidRDefault="00924054" w:rsidP="00924054">
      <w:pPr>
        <w:autoSpaceDE w:val="0"/>
        <w:autoSpaceDN w:val="0"/>
        <w:adjustRightInd w:val="0"/>
        <w:rPr>
          <w:rFonts w:cs="Arial"/>
          <w:sz w:val="22"/>
          <w:szCs w:val="22"/>
        </w:rPr>
      </w:pPr>
    </w:p>
    <w:p w:rsidR="00924054" w:rsidRDefault="00924054" w:rsidP="00924054">
      <w:pPr>
        <w:rPr>
          <w:rFonts w:cs="Arial"/>
          <w:sz w:val="22"/>
          <w:szCs w:val="22"/>
        </w:rPr>
      </w:pPr>
      <w:r w:rsidRPr="00A56F50">
        <w:rPr>
          <w:rFonts w:cs="Arial"/>
          <w:sz w:val="22"/>
          <w:szCs w:val="22"/>
        </w:rPr>
        <w:t>Sklad lahko zahteva obrazložitev namena in smiselnosti usposabljanja</w:t>
      </w:r>
      <w:r>
        <w:rPr>
          <w:rFonts w:cs="Arial"/>
          <w:sz w:val="22"/>
          <w:szCs w:val="22"/>
        </w:rPr>
        <w:t xml:space="preserve"> oz. drugih aktivnosti</w:t>
      </w:r>
      <w:r w:rsidRPr="00A56F50">
        <w:rPr>
          <w:rFonts w:cs="Arial"/>
          <w:sz w:val="22"/>
          <w:szCs w:val="22"/>
        </w:rPr>
        <w:t xml:space="preserve"> v primeru, ko iz usposabljanja ni razvidna povezava s cilji operacije, ki so definirani v vlogi, oz. z modelom kompetenc, ali v primeru suma negospodarne porabe sredstev</w:t>
      </w:r>
      <w:r w:rsidRPr="009B52A8">
        <w:rPr>
          <w:rFonts w:cs="Arial"/>
          <w:sz w:val="22"/>
          <w:szCs w:val="22"/>
        </w:rPr>
        <w:t>. Sklad lahko kadarkoli pozove k oddaji dokazil o raziskavi trga, posredovanju izbranih in neizbranih ponudb ter oddaji javnih oz. objavljenih cenikov za usposabljanje/a izbranega izvajalca.</w:t>
      </w:r>
      <w:r>
        <w:rPr>
          <w:rFonts w:cs="Arial"/>
          <w:sz w:val="22"/>
          <w:szCs w:val="22"/>
        </w:rPr>
        <w:t xml:space="preserve"> </w:t>
      </w:r>
    </w:p>
    <w:p w:rsidR="00924054" w:rsidRDefault="00924054" w:rsidP="00924054">
      <w:pPr>
        <w:rPr>
          <w:rFonts w:cs="Arial"/>
          <w:sz w:val="22"/>
          <w:szCs w:val="22"/>
        </w:rPr>
      </w:pPr>
    </w:p>
    <w:p w:rsidR="00924054" w:rsidRDefault="00924054" w:rsidP="00065A0B">
      <w:pPr>
        <w:rPr>
          <w:rFonts w:cs="Arial"/>
          <w:sz w:val="22"/>
          <w:szCs w:val="22"/>
        </w:rPr>
      </w:pPr>
      <w:r>
        <w:rPr>
          <w:rFonts w:cs="Arial"/>
          <w:sz w:val="22"/>
          <w:szCs w:val="22"/>
        </w:rPr>
        <w:t xml:space="preserve">V vsakem primeru pa mora upravičenec </w:t>
      </w:r>
      <w:r w:rsidRPr="004F7E4B">
        <w:rPr>
          <w:rFonts w:cs="Arial"/>
          <w:b/>
          <w:sz w:val="22"/>
          <w:szCs w:val="22"/>
        </w:rPr>
        <w:t>pridobiti dodatno soglasje sklada za izvedbo</w:t>
      </w:r>
      <w:r>
        <w:rPr>
          <w:rFonts w:cs="Arial"/>
          <w:sz w:val="22"/>
          <w:szCs w:val="22"/>
        </w:rPr>
        <w:t xml:space="preserve"> usposabljanj, katerih cena usposabljanja na udeleženca presega 500,00 EUR ali skupno 2.000 EUR (ne glede na število udeležencev), ali gre za posebej pripravljena usposabljanja, ki se ne izvajajo po javno objavljenem ceniku oz. ponudbi. </w:t>
      </w:r>
      <w:r w:rsidRPr="00A56F50">
        <w:rPr>
          <w:rFonts w:cs="Arial"/>
          <w:sz w:val="22"/>
          <w:szCs w:val="22"/>
        </w:rPr>
        <w:t>Sklad oz. drugi nadzorni organi lahko kadarkoli nenapovedano preverijo dejansko izvajanje. Ugotovitev, da se usposabljanja ne izvajajo</w:t>
      </w:r>
      <w:r>
        <w:rPr>
          <w:rFonts w:cs="Arial"/>
          <w:sz w:val="22"/>
          <w:szCs w:val="22"/>
        </w:rPr>
        <w:t xml:space="preserve"> v napovedanem terminu</w:t>
      </w:r>
      <w:r w:rsidRPr="00A56F50">
        <w:rPr>
          <w:rFonts w:cs="Arial"/>
          <w:sz w:val="22"/>
          <w:szCs w:val="22"/>
        </w:rPr>
        <w:t>, in da izvajalec njihove izvedbe ni odpovedal je kršitev izvajanja operacije. Predvidoma se bo napovedovalo in poročalo o zaključenih usposabljanjih za posamezni mesec.</w:t>
      </w:r>
      <w:r w:rsidR="00E038DD">
        <w:rPr>
          <w:rFonts w:cs="Arial"/>
          <w:sz w:val="22"/>
          <w:szCs w:val="22"/>
        </w:rPr>
        <w:t xml:space="preserve"> </w:t>
      </w:r>
      <w:r>
        <w:rPr>
          <w:rFonts w:cs="Arial"/>
          <w:sz w:val="22"/>
          <w:szCs w:val="22"/>
        </w:rPr>
        <w:t xml:space="preserve">Vlagatelj mora tudi zagotavljati spremljanje </w:t>
      </w:r>
      <w:r w:rsidR="00E038DD">
        <w:rPr>
          <w:rFonts w:cs="Arial"/>
          <w:sz w:val="22"/>
          <w:szCs w:val="22"/>
        </w:rPr>
        <w:t>števil</w:t>
      </w:r>
      <w:r w:rsidR="00065A0B">
        <w:rPr>
          <w:rFonts w:cs="Arial"/>
          <w:sz w:val="22"/>
          <w:szCs w:val="22"/>
        </w:rPr>
        <w:t>a</w:t>
      </w:r>
      <w:r w:rsidR="00E038DD">
        <w:rPr>
          <w:rFonts w:cs="Arial"/>
          <w:sz w:val="22"/>
          <w:szCs w:val="22"/>
        </w:rPr>
        <w:t xml:space="preserve"> </w:t>
      </w:r>
      <w:r>
        <w:rPr>
          <w:rFonts w:cs="Arial"/>
          <w:sz w:val="22"/>
          <w:szCs w:val="22"/>
        </w:rPr>
        <w:t>vključitev oseb v usposabljanja.</w:t>
      </w:r>
    </w:p>
    <w:p w:rsidR="0074081A" w:rsidRPr="005171EE" w:rsidRDefault="0074081A" w:rsidP="00A82129">
      <w:pPr>
        <w:pStyle w:val="Default"/>
        <w:rPr>
          <w:rFonts w:ascii="Arial" w:hAnsi="Arial" w:cs="Arial"/>
          <w:color w:val="auto"/>
          <w:sz w:val="22"/>
          <w:szCs w:val="22"/>
        </w:rPr>
      </w:pPr>
    </w:p>
    <w:p w:rsidR="0029228A" w:rsidRPr="00E038DD" w:rsidRDefault="0065507D" w:rsidP="00E038DD">
      <w:pPr>
        <w:pStyle w:val="Naslov1"/>
      </w:pPr>
      <w:bookmarkStart w:id="74" w:name="_Toc451493547"/>
      <w:bookmarkStart w:id="75" w:name="_Toc454867178"/>
      <w:r w:rsidRPr="00E038DD">
        <w:t xml:space="preserve">Specifikacija dokazil </w:t>
      </w:r>
      <w:bookmarkStart w:id="76" w:name="_Toc257960604"/>
      <w:r w:rsidRPr="00E038DD">
        <w:t>upravičenih stroškov</w:t>
      </w:r>
      <w:bookmarkEnd w:id="72"/>
      <w:bookmarkEnd w:id="74"/>
      <w:bookmarkEnd w:id="75"/>
      <w:r w:rsidRPr="00E038DD">
        <w:t xml:space="preserve"> </w:t>
      </w:r>
      <w:bookmarkEnd w:id="76"/>
    </w:p>
    <w:p w:rsidR="0029228A" w:rsidRPr="00F3511E" w:rsidRDefault="0029228A" w:rsidP="0029228A">
      <w:pPr>
        <w:pStyle w:val="Default"/>
        <w:rPr>
          <w:rFonts w:ascii="Arial" w:hAnsi="Arial" w:cs="Arial"/>
          <w:b/>
          <w:sz w:val="20"/>
          <w:szCs w:val="20"/>
        </w:rPr>
      </w:pPr>
      <w:r w:rsidRPr="00F3511E">
        <w:rPr>
          <w:rFonts w:ascii="Arial" w:hAnsi="Arial" w:cs="Arial"/>
          <w:sz w:val="22"/>
          <w:szCs w:val="22"/>
        </w:rPr>
        <w:t xml:space="preserve">Upravičenec mora nastale stroške na </w:t>
      </w:r>
      <w:r w:rsidR="00AE1BBC" w:rsidRPr="00F3511E">
        <w:rPr>
          <w:rFonts w:ascii="Arial" w:hAnsi="Arial" w:cs="Arial"/>
          <w:sz w:val="22"/>
          <w:szCs w:val="22"/>
        </w:rPr>
        <w:t>projektu</w:t>
      </w:r>
      <w:r w:rsidRPr="00F3511E">
        <w:rPr>
          <w:rFonts w:ascii="Arial" w:hAnsi="Arial" w:cs="Arial"/>
          <w:sz w:val="22"/>
          <w:szCs w:val="22"/>
        </w:rPr>
        <w:t xml:space="preserve"> dokazati s predložitvijo kopij originalnih računov, pogodb ali drugih računovodskih listin, ki so skladne z nacionalno zakonodajo, računovodskimi standardi in imajo enako dokazno vrednost in dokazili o plačilu, ki se neposredno nanašajo na izvedeno aktivnost ter dokazili v postopkih izbire zunanjih izvajalcev v skladu z načeli javnega naročanja in veljavnim zakonom o javnem naročanju. Navedena dokazila se posreduje v obliki skeniranih kopij. Dokazila hrani upravičenec (vsa dokazila), partner – (dokazila za lastne stroške). Sklad lahko zahteva ob izvajanju kontrole dodatna dokazila, ki so po zakonodaji obvezna oz. so ob izvedbi storitev oz. usposabljanj nastala (npr. potni nalogi, evidenco prisotnosti na delovnem mestu, …).</w:t>
      </w:r>
      <w:r w:rsidRPr="00F3511E">
        <w:rPr>
          <w:rFonts w:ascii="Arial" w:hAnsi="Arial" w:cs="Arial"/>
          <w:b/>
          <w:sz w:val="20"/>
          <w:szCs w:val="20"/>
        </w:rPr>
        <w:t xml:space="preserve"> </w:t>
      </w:r>
    </w:p>
    <w:p w:rsidR="0029228A" w:rsidRPr="00F3511E" w:rsidRDefault="0029228A" w:rsidP="0029228A">
      <w:pPr>
        <w:pStyle w:val="Default"/>
        <w:rPr>
          <w:rFonts w:ascii="Arial" w:hAnsi="Arial"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6662"/>
      </w:tblGrid>
      <w:tr w:rsidR="0029228A" w:rsidRPr="00F3511E" w:rsidTr="00E37815">
        <w:trPr>
          <w:trHeight w:val="464"/>
        </w:trPr>
        <w:tc>
          <w:tcPr>
            <w:tcW w:w="2552" w:type="dxa"/>
            <w:gridSpan w:val="2"/>
            <w:vMerge w:val="restart"/>
            <w:tcBorders>
              <w:top w:val="single" w:sz="4" w:space="0" w:color="auto"/>
              <w:left w:val="single" w:sz="4" w:space="0" w:color="auto"/>
              <w:right w:val="single" w:sz="4" w:space="0" w:color="auto"/>
            </w:tcBorders>
            <w:shd w:val="clear" w:color="auto" w:fill="C6D9F1" w:themeFill="text2" w:themeFillTint="33"/>
            <w:vAlign w:val="center"/>
          </w:tcPr>
          <w:p w:rsidR="0029228A" w:rsidRPr="00F3511E" w:rsidRDefault="0029228A" w:rsidP="0029228A">
            <w:pPr>
              <w:pStyle w:val="Style2"/>
              <w:overflowPunct w:val="0"/>
              <w:autoSpaceDE w:val="0"/>
              <w:autoSpaceDN w:val="0"/>
              <w:adjustRightInd w:val="0"/>
              <w:ind w:left="0" w:firstLine="34"/>
              <w:jc w:val="center"/>
              <w:textAlignment w:val="baseline"/>
            </w:pPr>
            <w:r w:rsidRPr="00F3511E">
              <w:rPr>
                <w:b/>
              </w:rPr>
              <w:t>Vrsta stroška</w:t>
            </w:r>
          </w:p>
        </w:tc>
        <w:tc>
          <w:tcPr>
            <w:tcW w:w="6662"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29228A" w:rsidRPr="00F3511E" w:rsidRDefault="0029228A" w:rsidP="0029228A">
            <w:pPr>
              <w:pStyle w:val="style1"/>
              <w:numPr>
                <w:ilvl w:val="0"/>
                <w:numId w:val="0"/>
              </w:numPr>
              <w:jc w:val="center"/>
              <w:rPr>
                <w:b/>
                <w:sz w:val="20"/>
                <w:szCs w:val="20"/>
              </w:rPr>
            </w:pPr>
            <w:r w:rsidRPr="00F3511E">
              <w:rPr>
                <w:b/>
                <w:sz w:val="20"/>
                <w:szCs w:val="20"/>
              </w:rPr>
              <w:t>Specifikacija dokazil</w:t>
            </w:r>
          </w:p>
          <w:p w:rsidR="0029228A" w:rsidRPr="00F3511E" w:rsidRDefault="0029228A" w:rsidP="00E37815">
            <w:pPr>
              <w:pStyle w:val="style1"/>
              <w:numPr>
                <w:ilvl w:val="0"/>
                <w:numId w:val="0"/>
              </w:numPr>
              <w:jc w:val="center"/>
            </w:pPr>
            <w:r w:rsidRPr="00F3511E">
              <w:rPr>
                <w:b/>
                <w:sz w:val="20"/>
                <w:szCs w:val="20"/>
              </w:rPr>
              <w:t>(</w:t>
            </w:r>
            <w:r w:rsidR="00E37815">
              <w:rPr>
                <w:b/>
                <w:sz w:val="20"/>
                <w:szCs w:val="20"/>
              </w:rPr>
              <w:t>praviloma elektronski izpisi oz. skeni</w:t>
            </w:r>
            <w:r w:rsidRPr="00F3511E">
              <w:rPr>
                <w:b/>
                <w:sz w:val="20"/>
                <w:szCs w:val="20"/>
              </w:rPr>
              <w:t>)</w:t>
            </w:r>
          </w:p>
        </w:tc>
      </w:tr>
      <w:tr w:rsidR="0029228A" w:rsidRPr="00F3511E" w:rsidTr="00E37815">
        <w:trPr>
          <w:trHeight w:val="308"/>
        </w:trPr>
        <w:tc>
          <w:tcPr>
            <w:tcW w:w="2552" w:type="dxa"/>
            <w:gridSpan w:val="2"/>
            <w:vMerge/>
            <w:tcBorders>
              <w:left w:val="single" w:sz="4" w:space="0" w:color="auto"/>
              <w:right w:val="single" w:sz="4" w:space="0" w:color="auto"/>
            </w:tcBorders>
            <w:shd w:val="clear" w:color="auto" w:fill="C6D9F1" w:themeFill="text2" w:themeFillTint="33"/>
            <w:vAlign w:val="center"/>
          </w:tcPr>
          <w:p w:rsidR="0029228A" w:rsidRPr="00F3511E" w:rsidRDefault="0029228A" w:rsidP="0029228A">
            <w:pPr>
              <w:pStyle w:val="Style2"/>
              <w:overflowPunct w:val="0"/>
              <w:autoSpaceDE w:val="0"/>
              <w:autoSpaceDN w:val="0"/>
              <w:adjustRightInd w:val="0"/>
              <w:spacing w:before="0"/>
              <w:ind w:left="0" w:firstLine="0"/>
              <w:jc w:val="center"/>
              <w:textAlignment w:val="baseline"/>
              <w:rPr>
                <w:b/>
              </w:rPr>
            </w:pPr>
          </w:p>
        </w:tc>
        <w:tc>
          <w:tcPr>
            <w:tcW w:w="6662" w:type="dxa"/>
            <w:vMerge/>
            <w:tcBorders>
              <w:left w:val="single" w:sz="4" w:space="0" w:color="auto"/>
              <w:right w:val="single" w:sz="4" w:space="0" w:color="auto"/>
            </w:tcBorders>
            <w:shd w:val="clear" w:color="auto" w:fill="C6D9F1" w:themeFill="text2" w:themeFillTint="33"/>
            <w:vAlign w:val="center"/>
          </w:tcPr>
          <w:p w:rsidR="0029228A" w:rsidRPr="00F3511E" w:rsidRDefault="0029228A" w:rsidP="0029228A">
            <w:pPr>
              <w:pStyle w:val="style1"/>
              <w:numPr>
                <w:ilvl w:val="0"/>
                <w:numId w:val="0"/>
              </w:numPr>
              <w:spacing w:before="0"/>
              <w:jc w:val="center"/>
              <w:rPr>
                <w:sz w:val="20"/>
                <w:szCs w:val="20"/>
              </w:rPr>
            </w:pPr>
          </w:p>
        </w:tc>
      </w:tr>
      <w:tr w:rsidR="0029228A" w:rsidRPr="00F3511E" w:rsidTr="00CA50F6">
        <w:trPr>
          <w:trHeight w:val="274"/>
        </w:trPr>
        <w:tc>
          <w:tcPr>
            <w:tcW w:w="2552" w:type="dxa"/>
            <w:gridSpan w:val="2"/>
            <w:vAlign w:val="center"/>
          </w:tcPr>
          <w:p w:rsidR="0029228A" w:rsidRPr="00F3511E" w:rsidRDefault="0029228A" w:rsidP="0029228A">
            <w:pPr>
              <w:autoSpaceDE w:val="0"/>
              <w:autoSpaceDN w:val="0"/>
              <w:adjustRightInd w:val="0"/>
              <w:rPr>
                <w:rFonts w:cs="Arial"/>
                <w:b/>
                <w:sz w:val="20"/>
              </w:rPr>
            </w:pPr>
            <w:r w:rsidRPr="00F3511E">
              <w:rPr>
                <w:rFonts w:cs="Arial"/>
                <w:b/>
                <w:sz w:val="20"/>
              </w:rPr>
              <w:t xml:space="preserve">a) Stroški plač in drugih povračil stroškov dela zaposlenih na </w:t>
            </w:r>
            <w:r w:rsidR="00AE1BBC" w:rsidRPr="00F3511E">
              <w:rPr>
                <w:rFonts w:cs="Arial"/>
                <w:b/>
                <w:sz w:val="20"/>
              </w:rPr>
              <w:t>projektu</w:t>
            </w:r>
          </w:p>
          <w:p w:rsidR="0029228A" w:rsidRPr="00F3511E" w:rsidRDefault="0029228A" w:rsidP="0029228A">
            <w:pPr>
              <w:pStyle w:val="Default"/>
              <w:jc w:val="center"/>
              <w:rPr>
                <w:rFonts w:ascii="Arial" w:hAnsi="Arial" w:cs="Arial"/>
                <w:b/>
                <w:sz w:val="20"/>
                <w:szCs w:val="20"/>
              </w:rPr>
            </w:pPr>
          </w:p>
        </w:tc>
        <w:tc>
          <w:tcPr>
            <w:tcW w:w="6662" w:type="dxa"/>
          </w:tcPr>
          <w:p w:rsidR="0029228A" w:rsidRPr="00177E30" w:rsidRDefault="0029228A" w:rsidP="00943197">
            <w:pPr>
              <w:pStyle w:val="style1"/>
              <w:numPr>
                <w:ilvl w:val="0"/>
                <w:numId w:val="19"/>
              </w:numPr>
              <w:spacing w:before="0"/>
              <w:jc w:val="left"/>
              <w:rPr>
                <w:sz w:val="20"/>
                <w:szCs w:val="20"/>
              </w:rPr>
            </w:pPr>
            <w:r w:rsidRPr="00177E30">
              <w:rPr>
                <w:b/>
                <w:sz w:val="20"/>
                <w:szCs w:val="20"/>
              </w:rPr>
              <w:t xml:space="preserve">pogodba </w:t>
            </w:r>
            <w:r w:rsidR="00685BB6" w:rsidRPr="00177E30">
              <w:rPr>
                <w:b/>
                <w:sz w:val="20"/>
                <w:szCs w:val="20"/>
              </w:rPr>
              <w:t xml:space="preserve">ali aneks k pogodbi </w:t>
            </w:r>
            <w:r w:rsidRPr="00177E30">
              <w:rPr>
                <w:b/>
                <w:sz w:val="20"/>
                <w:szCs w:val="20"/>
              </w:rPr>
              <w:t>o zaposlitvi</w:t>
            </w:r>
            <w:r w:rsidRPr="00177E30">
              <w:rPr>
                <w:sz w:val="20"/>
                <w:szCs w:val="20"/>
              </w:rPr>
              <w:t xml:space="preserve">, s katero je zaposlena oseba </w:t>
            </w:r>
            <w:r w:rsidR="00236814" w:rsidRPr="00177E30">
              <w:rPr>
                <w:sz w:val="20"/>
                <w:szCs w:val="20"/>
              </w:rPr>
              <w:t>razporejena na delo na projektu (ob predložitvi prvega zahtevka za izplačilo, oziroma ko pride do spremembe) iz katere/ga je razvidno, kdo, v kakšni vlogi, obsegu (polovični ali polni delovni čas) in trajanje dela na projektu ter zadolžitve;</w:t>
            </w:r>
          </w:p>
          <w:p w:rsidR="005E4B05" w:rsidRPr="0074081A" w:rsidRDefault="0029228A" w:rsidP="00943197">
            <w:pPr>
              <w:pStyle w:val="style1"/>
              <w:numPr>
                <w:ilvl w:val="0"/>
                <w:numId w:val="19"/>
              </w:numPr>
              <w:spacing w:before="0"/>
              <w:jc w:val="left"/>
              <w:rPr>
                <w:sz w:val="20"/>
                <w:szCs w:val="20"/>
              </w:rPr>
            </w:pPr>
            <w:r w:rsidRPr="0074081A">
              <w:rPr>
                <w:b/>
                <w:sz w:val="20"/>
                <w:szCs w:val="20"/>
              </w:rPr>
              <w:t>meseč</w:t>
            </w:r>
            <w:r w:rsidR="00473F08" w:rsidRPr="0074081A">
              <w:rPr>
                <w:b/>
                <w:sz w:val="20"/>
                <w:szCs w:val="20"/>
              </w:rPr>
              <w:t>n</w:t>
            </w:r>
            <w:r w:rsidRPr="0074081A">
              <w:rPr>
                <w:b/>
                <w:sz w:val="20"/>
                <w:szCs w:val="20"/>
              </w:rPr>
              <w:t>o poročilo</w:t>
            </w:r>
            <w:r w:rsidR="005E4B05" w:rsidRPr="0074081A">
              <w:rPr>
                <w:sz w:val="20"/>
                <w:szCs w:val="20"/>
              </w:rPr>
              <w:t xml:space="preserve"> - izpolnjen </w:t>
            </w:r>
            <w:r w:rsidR="005E4B05" w:rsidRPr="0074081A">
              <w:rPr>
                <w:b/>
                <w:sz w:val="20"/>
                <w:szCs w:val="20"/>
              </w:rPr>
              <w:t>obrazec o stroških dela</w:t>
            </w:r>
            <w:r w:rsidR="005E4B05" w:rsidRPr="0074081A">
              <w:rPr>
                <w:sz w:val="20"/>
                <w:szCs w:val="20"/>
              </w:rPr>
              <w:t xml:space="preserve"> - rekapitulacija upravičenih stroškov dela na projektu; </w:t>
            </w:r>
          </w:p>
          <w:p w:rsidR="00CA50F6" w:rsidRPr="0074081A" w:rsidRDefault="0029228A" w:rsidP="00943197">
            <w:pPr>
              <w:pStyle w:val="style1"/>
              <w:numPr>
                <w:ilvl w:val="0"/>
                <w:numId w:val="19"/>
              </w:numPr>
              <w:spacing w:before="0"/>
              <w:rPr>
                <w:sz w:val="20"/>
                <w:szCs w:val="20"/>
                <w:u w:val="single"/>
              </w:rPr>
            </w:pPr>
            <w:r w:rsidRPr="0074081A">
              <w:rPr>
                <w:b/>
                <w:sz w:val="20"/>
                <w:szCs w:val="20"/>
              </w:rPr>
              <w:t>plačilni list</w:t>
            </w:r>
            <w:r w:rsidRPr="0074081A">
              <w:rPr>
                <w:color w:val="auto"/>
                <w:sz w:val="20"/>
                <w:szCs w:val="20"/>
              </w:rPr>
              <w:t>;</w:t>
            </w:r>
          </w:p>
          <w:p w:rsidR="0029228A" w:rsidRPr="00CA50F6" w:rsidRDefault="0029228A" w:rsidP="00943197">
            <w:pPr>
              <w:pStyle w:val="style1"/>
              <w:numPr>
                <w:ilvl w:val="0"/>
                <w:numId w:val="19"/>
              </w:numPr>
              <w:spacing w:before="0"/>
              <w:rPr>
                <w:sz w:val="20"/>
                <w:szCs w:val="20"/>
                <w:u w:val="single"/>
              </w:rPr>
            </w:pPr>
            <w:r w:rsidRPr="0074081A">
              <w:rPr>
                <w:b/>
                <w:sz w:val="20"/>
                <w:szCs w:val="20"/>
              </w:rPr>
              <w:t xml:space="preserve">izpis iz TRR o plačilu neto plače </w:t>
            </w:r>
            <w:r w:rsidRPr="0074081A">
              <w:rPr>
                <w:sz w:val="20"/>
                <w:szCs w:val="20"/>
              </w:rPr>
              <w:t>za posameznega</w:t>
            </w:r>
            <w:r w:rsidRPr="00F3511E">
              <w:rPr>
                <w:sz w:val="20"/>
                <w:szCs w:val="20"/>
              </w:rPr>
              <w:t xml:space="preserve"> zaposlenega</w:t>
            </w:r>
            <w:r w:rsidRPr="00F3511E">
              <w:rPr>
                <w:b/>
                <w:sz w:val="20"/>
                <w:szCs w:val="20"/>
              </w:rPr>
              <w:t>.</w:t>
            </w:r>
            <w:r w:rsidRPr="00F3511E">
              <w:rPr>
                <w:sz w:val="20"/>
                <w:szCs w:val="20"/>
              </w:rPr>
              <w:t xml:space="preserve"> </w:t>
            </w:r>
          </w:p>
        </w:tc>
      </w:tr>
      <w:tr w:rsidR="00B16611" w:rsidRPr="00F3511E" w:rsidTr="00CA50F6">
        <w:trPr>
          <w:trHeight w:val="274"/>
        </w:trPr>
        <w:tc>
          <w:tcPr>
            <w:tcW w:w="2552" w:type="dxa"/>
            <w:gridSpan w:val="2"/>
            <w:vAlign w:val="center"/>
          </w:tcPr>
          <w:p w:rsidR="00B16611" w:rsidRPr="00F3511E" w:rsidRDefault="00B16611" w:rsidP="00B16611">
            <w:pPr>
              <w:autoSpaceDE w:val="0"/>
              <w:autoSpaceDN w:val="0"/>
              <w:adjustRightInd w:val="0"/>
              <w:jc w:val="left"/>
              <w:rPr>
                <w:rFonts w:cs="Arial"/>
                <w:b/>
                <w:sz w:val="20"/>
              </w:rPr>
            </w:pPr>
            <w:r>
              <w:rPr>
                <w:rFonts w:cs="Arial"/>
                <w:b/>
                <w:sz w:val="20"/>
              </w:rPr>
              <w:lastRenderedPageBreak/>
              <w:t>b</w:t>
            </w:r>
            <w:r w:rsidRPr="00F3511E">
              <w:rPr>
                <w:rFonts w:cs="Arial"/>
                <w:b/>
                <w:sz w:val="20"/>
              </w:rPr>
              <w:t>) Posredni (operativni) stroški</w:t>
            </w:r>
          </w:p>
        </w:tc>
        <w:tc>
          <w:tcPr>
            <w:tcW w:w="6662" w:type="dxa"/>
          </w:tcPr>
          <w:p w:rsidR="00B16611" w:rsidRPr="00F3511E" w:rsidRDefault="00B16611" w:rsidP="00943197">
            <w:pPr>
              <w:pStyle w:val="style1"/>
              <w:numPr>
                <w:ilvl w:val="0"/>
                <w:numId w:val="19"/>
              </w:numPr>
              <w:spacing w:before="0"/>
              <w:rPr>
                <w:sz w:val="20"/>
                <w:szCs w:val="20"/>
              </w:rPr>
            </w:pPr>
            <w:r w:rsidRPr="00685BB6">
              <w:rPr>
                <w:b/>
                <w:sz w:val="20"/>
                <w:szCs w:val="20"/>
              </w:rPr>
              <w:t>posredni stroški v pavšalnem znesku v višini 15 %</w:t>
            </w:r>
            <w:r w:rsidRPr="00F3511E">
              <w:rPr>
                <w:sz w:val="20"/>
                <w:szCs w:val="20"/>
              </w:rPr>
              <w:t xml:space="preserve"> (izkazanih in potrjenih) neposrednih upravičenih stroškov plač in drugih povračil stroškov dela zaposlenih na projektu </w:t>
            </w:r>
          </w:p>
          <w:p w:rsidR="00B16611" w:rsidRPr="00F3511E" w:rsidRDefault="00B16611" w:rsidP="00943197">
            <w:pPr>
              <w:pStyle w:val="style1"/>
              <w:numPr>
                <w:ilvl w:val="0"/>
                <w:numId w:val="19"/>
              </w:numPr>
              <w:spacing w:before="0"/>
              <w:rPr>
                <w:b/>
                <w:sz w:val="20"/>
                <w:szCs w:val="20"/>
              </w:rPr>
            </w:pPr>
            <w:r w:rsidRPr="00F3511E">
              <w:rPr>
                <w:sz w:val="20"/>
                <w:szCs w:val="20"/>
              </w:rPr>
              <w:t>pri poročanju se dokazila ne posredujejo.</w:t>
            </w:r>
            <w:r w:rsidRPr="00F3511E" w:rsidDel="00E00686">
              <w:rPr>
                <w:b/>
                <w:sz w:val="20"/>
                <w:szCs w:val="20"/>
              </w:rPr>
              <w:t xml:space="preserve"> </w:t>
            </w:r>
          </w:p>
        </w:tc>
      </w:tr>
      <w:tr w:rsidR="00B16611" w:rsidRPr="00F3511E" w:rsidTr="00CA50F6">
        <w:trPr>
          <w:trHeight w:val="755"/>
        </w:trPr>
        <w:tc>
          <w:tcPr>
            <w:tcW w:w="2552" w:type="dxa"/>
            <w:gridSpan w:val="2"/>
            <w:vAlign w:val="center"/>
          </w:tcPr>
          <w:p w:rsidR="00B16611" w:rsidRPr="00B52186" w:rsidRDefault="00B16611" w:rsidP="00A82129">
            <w:pPr>
              <w:jc w:val="center"/>
              <w:rPr>
                <w:rFonts w:cs="Arial"/>
                <w:sz w:val="20"/>
              </w:rPr>
            </w:pPr>
            <w:r>
              <w:rPr>
                <w:rFonts w:cs="Arial"/>
                <w:b/>
                <w:sz w:val="20"/>
              </w:rPr>
              <w:t xml:space="preserve">c. </w:t>
            </w:r>
            <w:r w:rsidRPr="00B52186">
              <w:rPr>
                <w:rFonts w:cs="Arial"/>
                <w:b/>
                <w:sz w:val="20"/>
              </w:rPr>
              <w:t>Dnevnice, namestitve in potni stroški</w:t>
            </w:r>
          </w:p>
        </w:tc>
        <w:tc>
          <w:tcPr>
            <w:tcW w:w="6662" w:type="dxa"/>
          </w:tcPr>
          <w:p w:rsidR="00B16611" w:rsidRPr="00B52186" w:rsidRDefault="00B16611" w:rsidP="00943197">
            <w:pPr>
              <w:pStyle w:val="style1"/>
              <w:numPr>
                <w:ilvl w:val="0"/>
                <w:numId w:val="19"/>
              </w:numPr>
              <w:spacing w:before="0"/>
              <w:rPr>
                <w:sz w:val="20"/>
                <w:szCs w:val="20"/>
              </w:rPr>
            </w:pPr>
            <w:r w:rsidRPr="00B52186">
              <w:rPr>
                <w:sz w:val="20"/>
                <w:szCs w:val="20"/>
              </w:rPr>
              <w:t xml:space="preserve">pravilno izpolnjen potni nalog, iz katerega je razvidna oseba, ki potuje, službena pot, razlog zanjo in povezava s projektom, </w:t>
            </w:r>
          </w:p>
          <w:p w:rsidR="005E4B05" w:rsidRDefault="00B16611" w:rsidP="00943197">
            <w:pPr>
              <w:pStyle w:val="style1"/>
              <w:numPr>
                <w:ilvl w:val="0"/>
                <w:numId w:val="19"/>
              </w:numPr>
              <w:spacing w:before="0"/>
              <w:rPr>
                <w:sz w:val="20"/>
                <w:szCs w:val="20"/>
              </w:rPr>
            </w:pPr>
            <w:r w:rsidRPr="00B52186">
              <w:rPr>
                <w:sz w:val="20"/>
                <w:szCs w:val="20"/>
              </w:rPr>
              <w:t>kopije dokazil o namenu in udeležbi (vabilo, zapisnik, lista prisotnosti ali potrdilo o udeležbi, poročilo o službeni poti, ter vpis v časovnici, če posameznik uveljavlja stroške dela...);</w:t>
            </w:r>
          </w:p>
          <w:p w:rsidR="00B16611" w:rsidRPr="00B52186" w:rsidRDefault="00B16611" w:rsidP="00943197">
            <w:pPr>
              <w:pStyle w:val="style1"/>
              <w:numPr>
                <w:ilvl w:val="0"/>
                <w:numId w:val="19"/>
              </w:numPr>
              <w:spacing w:before="0"/>
              <w:rPr>
                <w:sz w:val="20"/>
                <w:szCs w:val="20"/>
              </w:rPr>
            </w:pPr>
            <w:r w:rsidRPr="00B52186">
              <w:rPr>
                <w:sz w:val="20"/>
                <w:szCs w:val="20"/>
              </w:rPr>
              <w:t xml:space="preserve">račun za nakup letalske </w:t>
            </w:r>
            <w:r w:rsidRPr="008B4A0E">
              <w:rPr>
                <w:sz w:val="20"/>
                <w:szCs w:val="20"/>
              </w:rPr>
              <w:t>karte, račun za kotizacijo in pravna podlaga za izdajo računa;</w:t>
            </w:r>
          </w:p>
          <w:p w:rsidR="00236814" w:rsidRDefault="00B16611" w:rsidP="00177E30">
            <w:pPr>
              <w:pStyle w:val="style1"/>
              <w:numPr>
                <w:ilvl w:val="0"/>
                <w:numId w:val="19"/>
              </w:numPr>
              <w:spacing w:before="0"/>
              <w:rPr>
                <w:sz w:val="20"/>
                <w:szCs w:val="20"/>
              </w:rPr>
            </w:pPr>
            <w:r w:rsidRPr="00B52186">
              <w:rPr>
                <w:sz w:val="20"/>
                <w:szCs w:val="20"/>
              </w:rPr>
              <w:t>dokazilo o plačilu</w:t>
            </w:r>
            <w:r>
              <w:rPr>
                <w:sz w:val="20"/>
                <w:szCs w:val="20"/>
              </w:rPr>
              <w:t>;</w:t>
            </w:r>
          </w:p>
        </w:tc>
      </w:tr>
      <w:tr w:rsidR="00B16611" w:rsidRPr="00473F08" w:rsidTr="00BA31FE">
        <w:trPr>
          <w:trHeight w:val="558"/>
        </w:trPr>
        <w:tc>
          <w:tcPr>
            <w:tcW w:w="1276" w:type="dxa"/>
            <w:vMerge w:val="restart"/>
            <w:vAlign w:val="center"/>
          </w:tcPr>
          <w:p w:rsidR="00B16611" w:rsidRPr="00473F08" w:rsidRDefault="00B16611" w:rsidP="00CA50F6">
            <w:pPr>
              <w:autoSpaceDE w:val="0"/>
              <w:autoSpaceDN w:val="0"/>
              <w:adjustRightInd w:val="0"/>
              <w:ind w:firstLine="34"/>
              <w:jc w:val="center"/>
              <w:rPr>
                <w:rFonts w:cs="Arial"/>
                <w:b/>
                <w:sz w:val="20"/>
              </w:rPr>
            </w:pPr>
            <w:r>
              <w:rPr>
                <w:rFonts w:cs="Arial"/>
                <w:sz w:val="20"/>
              </w:rPr>
              <w:t xml:space="preserve">d. </w:t>
            </w:r>
            <w:r w:rsidRPr="005E4B05">
              <w:rPr>
                <w:rFonts w:cs="Arial"/>
                <w:b/>
                <w:sz w:val="20"/>
              </w:rPr>
              <w:t>Usposabljanja in svetovanja</w:t>
            </w:r>
          </w:p>
        </w:tc>
        <w:tc>
          <w:tcPr>
            <w:tcW w:w="1276" w:type="dxa"/>
            <w:vAlign w:val="center"/>
          </w:tcPr>
          <w:p w:rsidR="00B16611" w:rsidRPr="00473F08" w:rsidRDefault="00B16611" w:rsidP="0086564E">
            <w:pPr>
              <w:jc w:val="center"/>
              <w:rPr>
                <w:rFonts w:cs="Arial"/>
                <w:sz w:val="20"/>
              </w:rPr>
            </w:pPr>
            <w:r>
              <w:rPr>
                <w:rFonts w:cs="Arial"/>
                <w:sz w:val="20"/>
              </w:rPr>
              <w:t>Zunanji izvajalec</w:t>
            </w:r>
          </w:p>
        </w:tc>
        <w:tc>
          <w:tcPr>
            <w:tcW w:w="6662" w:type="dxa"/>
            <w:vAlign w:val="center"/>
          </w:tcPr>
          <w:p w:rsidR="00B16611" w:rsidRPr="00B16611" w:rsidRDefault="00B16611" w:rsidP="00943197">
            <w:pPr>
              <w:pStyle w:val="style1"/>
              <w:numPr>
                <w:ilvl w:val="0"/>
                <w:numId w:val="19"/>
              </w:numPr>
              <w:spacing w:before="0"/>
              <w:rPr>
                <w:sz w:val="20"/>
                <w:szCs w:val="20"/>
              </w:rPr>
            </w:pPr>
            <w:r w:rsidRPr="00473F08">
              <w:rPr>
                <w:b/>
                <w:sz w:val="20"/>
                <w:szCs w:val="20"/>
              </w:rPr>
              <w:t xml:space="preserve">račun </w:t>
            </w:r>
            <w:r w:rsidRPr="00473F08">
              <w:rPr>
                <w:sz w:val="20"/>
                <w:szCs w:val="20"/>
              </w:rPr>
              <w:t>ali obračun po avtorski pogodbi;</w:t>
            </w:r>
            <w:r w:rsidRPr="00473F08">
              <w:rPr>
                <w:b/>
                <w:sz w:val="20"/>
                <w:szCs w:val="20"/>
              </w:rPr>
              <w:t xml:space="preserve"> </w:t>
            </w:r>
          </w:p>
          <w:p w:rsidR="00B16611" w:rsidRPr="00F3511E" w:rsidRDefault="00B16611" w:rsidP="00943197">
            <w:pPr>
              <w:pStyle w:val="style1"/>
              <w:numPr>
                <w:ilvl w:val="0"/>
                <w:numId w:val="19"/>
              </w:numPr>
              <w:spacing w:before="0"/>
              <w:rPr>
                <w:sz w:val="20"/>
                <w:szCs w:val="20"/>
              </w:rPr>
            </w:pPr>
            <w:r w:rsidRPr="00F3511E">
              <w:rPr>
                <w:sz w:val="20"/>
                <w:szCs w:val="20"/>
              </w:rPr>
              <w:t xml:space="preserve">pogodba o opravljanju storitev (le ob prvem zahtevku za izplačilo) </w:t>
            </w:r>
          </w:p>
          <w:p w:rsidR="00B16611" w:rsidRPr="00473F08" w:rsidRDefault="00B16611" w:rsidP="00943197">
            <w:pPr>
              <w:pStyle w:val="style1"/>
              <w:numPr>
                <w:ilvl w:val="0"/>
                <w:numId w:val="19"/>
              </w:numPr>
              <w:spacing w:before="0"/>
              <w:rPr>
                <w:sz w:val="20"/>
                <w:szCs w:val="20"/>
              </w:rPr>
            </w:pPr>
            <w:r w:rsidRPr="00473F08">
              <w:rPr>
                <w:b/>
                <w:sz w:val="20"/>
                <w:szCs w:val="20"/>
              </w:rPr>
              <w:t>dokazilo o plačilu</w:t>
            </w:r>
            <w:r w:rsidRPr="00473F08">
              <w:rPr>
                <w:sz w:val="20"/>
                <w:szCs w:val="20"/>
              </w:rPr>
              <w:t xml:space="preserve"> (npr. izpis iz TRR);</w:t>
            </w:r>
          </w:p>
          <w:p w:rsidR="00B16611" w:rsidRPr="00473F08" w:rsidRDefault="00B16611" w:rsidP="00943197">
            <w:pPr>
              <w:pStyle w:val="style1"/>
              <w:numPr>
                <w:ilvl w:val="0"/>
                <w:numId w:val="19"/>
              </w:numPr>
              <w:spacing w:before="0"/>
              <w:rPr>
                <w:sz w:val="20"/>
                <w:szCs w:val="20"/>
              </w:rPr>
            </w:pPr>
            <w:r w:rsidRPr="00473F08">
              <w:rPr>
                <w:b/>
                <w:sz w:val="20"/>
                <w:szCs w:val="20"/>
              </w:rPr>
              <w:t>dokazila o opravljeni storitvi</w:t>
            </w:r>
            <w:r>
              <w:rPr>
                <w:b/>
                <w:sz w:val="20"/>
                <w:szCs w:val="20"/>
              </w:rPr>
              <w:t xml:space="preserve"> usposabljanja</w:t>
            </w:r>
            <w:r w:rsidRPr="00473F08">
              <w:rPr>
                <w:sz w:val="20"/>
                <w:szCs w:val="20"/>
              </w:rPr>
              <w:t xml:space="preserve">:  </w:t>
            </w:r>
          </w:p>
          <w:p w:rsidR="00B16611" w:rsidRPr="000A6D12" w:rsidRDefault="000A6D12" w:rsidP="00943197">
            <w:pPr>
              <w:pStyle w:val="style1"/>
              <w:numPr>
                <w:ilvl w:val="1"/>
                <w:numId w:val="19"/>
              </w:numPr>
              <w:spacing w:before="0"/>
              <w:ind w:left="602" w:hanging="283"/>
              <w:rPr>
                <w:sz w:val="18"/>
                <w:szCs w:val="20"/>
              </w:rPr>
            </w:pPr>
            <w:r w:rsidRPr="000A6D12">
              <w:rPr>
                <w:b/>
                <w:sz w:val="18"/>
                <w:szCs w:val="20"/>
              </w:rPr>
              <w:t>podpisan seznam udeležencev</w:t>
            </w:r>
            <w:r w:rsidR="00B16611" w:rsidRPr="000A6D12">
              <w:rPr>
                <w:sz w:val="18"/>
                <w:szCs w:val="20"/>
              </w:rPr>
              <w:t xml:space="preserve"> (v primeru izved</w:t>
            </w:r>
            <w:r w:rsidRPr="000A6D12">
              <w:rPr>
                <w:sz w:val="18"/>
                <w:szCs w:val="20"/>
              </w:rPr>
              <w:t>be usposabljanja za partnerstvo),</w:t>
            </w:r>
          </w:p>
          <w:p w:rsidR="00B16611" w:rsidRPr="000A6D12" w:rsidRDefault="00B16611" w:rsidP="00943197">
            <w:pPr>
              <w:pStyle w:val="style1"/>
              <w:numPr>
                <w:ilvl w:val="1"/>
                <w:numId w:val="19"/>
              </w:numPr>
              <w:spacing w:before="0"/>
              <w:ind w:left="602" w:hanging="283"/>
              <w:rPr>
                <w:sz w:val="18"/>
                <w:szCs w:val="20"/>
              </w:rPr>
            </w:pPr>
            <w:r w:rsidRPr="000A6D12">
              <w:rPr>
                <w:b/>
                <w:sz w:val="18"/>
                <w:szCs w:val="20"/>
              </w:rPr>
              <w:t>potrdilo udeležencem po zaključku</w:t>
            </w:r>
            <w:r w:rsidR="000A6D12" w:rsidRPr="000A6D12">
              <w:rPr>
                <w:sz w:val="18"/>
                <w:szCs w:val="20"/>
              </w:rPr>
              <w:t xml:space="preserve"> (lahko skupinsko),</w:t>
            </w:r>
          </w:p>
          <w:p w:rsidR="00B16611" w:rsidRPr="000A6D12" w:rsidRDefault="00B16611" w:rsidP="00943197">
            <w:pPr>
              <w:pStyle w:val="style1"/>
              <w:numPr>
                <w:ilvl w:val="1"/>
                <w:numId w:val="19"/>
              </w:numPr>
              <w:spacing w:before="0"/>
              <w:ind w:left="602" w:hanging="283"/>
              <w:rPr>
                <w:sz w:val="18"/>
                <w:szCs w:val="20"/>
              </w:rPr>
            </w:pPr>
            <w:r w:rsidRPr="000A6D12">
              <w:rPr>
                <w:b/>
                <w:sz w:val="18"/>
                <w:szCs w:val="20"/>
              </w:rPr>
              <w:t>gradivo in program usposabljanja</w:t>
            </w:r>
            <w:r w:rsidRPr="000A6D12">
              <w:rPr>
                <w:sz w:val="18"/>
                <w:szCs w:val="20"/>
              </w:rPr>
              <w:t>, predstavitev, fotografije z usposabljanj …</w:t>
            </w:r>
          </w:p>
          <w:p w:rsidR="00B16611" w:rsidRPr="00473F08" w:rsidRDefault="00B16611" w:rsidP="00943197">
            <w:pPr>
              <w:pStyle w:val="style1"/>
              <w:numPr>
                <w:ilvl w:val="0"/>
                <w:numId w:val="19"/>
              </w:numPr>
              <w:spacing w:before="0"/>
              <w:rPr>
                <w:sz w:val="20"/>
                <w:szCs w:val="20"/>
              </w:rPr>
            </w:pPr>
            <w:r w:rsidRPr="000A6D12">
              <w:rPr>
                <w:b/>
                <w:sz w:val="20"/>
                <w:szCs w:val="20"/>
              </w:rPr>
              <w:t xml:space="preserve">dokazilo o izvedbi </w:t>
            </w:r>
            <w:r w:rsidR="000A6D12" w:rsidRPr="000A6D12">
              <w:rPr>
                <w:b/>
                <w:sz w:val="20"/>
                <w:szCs w:val="20"/>
              </w:rPr>
              <w:t>svetovanja</w:t>
            </w:r>
            <w:r w:rsidR="000A6D12">
              <w:rPr>
                <w:sz w:val="20"/>
                <w:szCs w:val="20"/>
              </w:rPr>
              <w:t xml:space="preserve"> </w:t>
            </w:r>
            <w:r w:rsidRPr="00F3511E">
              <w:rPr>
                <w:sz w:val="20"/>
                <w:szCs w:val="20"/>
              </w:rPr>
              <w:t>(npr. poročilo o opravljenem delu; raziskava, primeri tiskovin, objav, druga dokazila kot so knjige, članki, brošure, priročniki, drug slikovni material, avtorska pogodba in obračun avtorskega dela, ipd.).</w:t>
            </w:r>
          </w:p>
        </w:tc>
      </w:tr>
      <w:tr w:rsidR="00B16611" w:rsidRPr="00F3511E" w:rsidTr="00685BB6">
        <w:trPr>
          <w:trHeight w:val="1925"/>
        </w:trPr>
        <w:tc>
          <w:tcPr>
            <w:tcW w:w="1276" w:type="dxa"/>
            <w:vMerge/>
            <w:vAlign w:val="center"/>
          </w:tcPr>
          <w:p w:rsidR="00B16611" w:rsidRPr="00473F08" w:rsidRDefault="00B16611" w:rsidP="00CA50F6">
            <w:pPr>
              <w:autoSpaceDE w:val="0"/>
              <w:autoSpaceDN w:val="0"/>
              <w:adjustRightInd w:val="0"/>
              <w:jc w:val="center"/>
              <w:rPr>
                <w:rFonts w:cs="Arial"/>
                <w:b/>
                <w:sz w:val="20"/>
              </w:rPr>
            </w:pPr>
          </w:p>
        </w:tc>
        <w:tc>
          <w:tcPr>
            <w:tcW w:w="1276" w:type="dxa"/>
            <w:vAlign w:val="center"/>
          </w:tcPr>
          <w:p w:rsidR="00B16611" w:rsidRPr="00473F08" w:rsidRDefault="00B16611" w:rsidP="00CA50F6">
            <w:pPr>
              <w:jc w:val="center"/>
              <w:rPr>
                <w:rFonts w:cs="Arial"/>
                <w:sz w:val="20"/>
              </w:rPr>
            </w:pPr>
            <w:r>
              <w:rPr>
                <w:rFonts w:cs="Arial"/>
                <w:sz w:val="20"/>
              </w:rPr>
              <w:t>Notranji izvajalec</w:t>
            </w:r>
          </w:p>
          <w:p w:rsidR="00B16611" w:rsidRPr="00473F08" w:rsidRDefault="00B16611" w:rsidP="00CA50F6">
            <w:pPr>
              <w:jc w:val="center"/>
              <w:rPr>
                <w:rFonts w:cs="Arial"/>
                <w:sz w:val="20"/>
              </w:rPr>
            </w:pPr>
          </w:p>
        </w:tc>
        <w:tc>
          <w:tcPr>
            <w:tcW w:w="6662" w:type="dxa"/>
            <w:vAlign w:val="center"/>
          </w:tcPr>
          <w:p w:rsidR="00B16611" w:rsidRPr="00473F08" w:rsidRDefault="00B16611" w:rsidP="00943197">
            <w:pPr>
              <w:pStyle w:val="style1"/>
              <w:numPr>
                <w:ilvl w:val="0"/>
                <w:numId w:val="19"/>
              </w:numPr>
              <w:spacing w:before="0"/>
              <w:rPr>
                <w:sz w:val="20"/>
                <w:szCs w:val="20"/>
              </w:rPr>
            </w:pPr>
            <w:r w:rsidRPr="00473F08">
              <w:rPr>
                <w:b/>
                <w:sz w:val="20"/>
                <w:szCs w:val="20"/>
              </w:rPr>
              <w:t>dokazila o opravljenem notranjem usposabljanju:</w:t>
            </w:r>
          </w:p>
          <w:p w:rsidR="000A6D12" w:rsidRPr="00473F08" w:rsidRDefault="000A6D12" w:rsidP="00943197">
            <w:pPr>
              <w:pStyle w:val="Odstavekseznama"/>
              <w:numPr>
                <w:ilvl w:val="0"/>
                <w:numId w:val="20"/>
              </w:numPr>
              <w:contextualSpacing/>
              <w:rPr>
                <w:rFonts w:cs="Arial"/>
                <w:sz w:val="20"/>
                <w:szCs w:val="20"/>
                <w:u w:val="single"/>
              </w:rPr>
            </w:pPr>
            <w:r w:rsidRPr="00473F08">
              <w:rPr>
                <w:rFonts w:cs="Arial"/>
                <w:color w:val="000000"/>
                <w:sz w:val="20"/>
                <w:szCs w:val="20"/>
              </w:rPr>
              <w:t>podpisan seznam udeležencev;</w:t>
            </w:r>
          </w:p>
          <w:p w:rsidR="000A6D12" w:rsidRPr="000A6D12" w:rsidRDefault="00B16611" w:rsidP="00943197">
            <w:pPr>
              <w:pStyle w:val="Odstavekseznama"/>
              <w:numPr>
                <w:ilvl w:val="0"/>
                <w:numId w:val="20"/>
              </w:numPr>
              <w:contextualSpacing/>
              <w:rPr>
                <w:sz w:val="20"/>
                <w:szCs w:val="20"/>
              </w:rPr>
            </w:pPr>
            <w:r w:rsidRPr="00473F08">
              <w:rPr>
                <w:rFonts w:cs="Arial"/>
                <w:sz w:val="20"/>
                <w:szCs w:val="20"/>
                <w:u w:val="single"/>
              </w:rPr>
              <w:t>vsebinsko poročilo</w:t>
            </w:r>
            <w:r w:rsidRPr="00473F08">
              <w:rPr>
                <w:rFonts w:cs="Arial"/>
                <w:color w:val="000000"/>
                <w:sz w:val="20"/>
                <w:szCs w:val="20"/>
              </w:rPr>
              <w:t>: v katerem so prikazane vse ure izvedbe notranjega usposabljanja in vsebuje cilje usposabljanja, časovni in vsebinski potek priprave;</w:t>
            </w:r>
          </w:p>
          <w:p w:rsidR="00B16611" w:rsidRDefault="00B16611" w:rsidP="00943197">
            <w:pPr>
              <w:pStyle w:val="Odstavekseznama"/>
              <w:numPr>
                <w:ilvl w:val="0"/>
                <w:numId w:val="20"/>
              </w:numPr>
              <w:contextualSpacing/>
              <w:rPr>
                <w:sz w:val="20"/>
                <w:szCs w:val="20"/>
              </w:rPr>
            </w:pPr>
            <w:r w:rsidRPr="00473F08">
              <w:rPr>
                <w:sz w:val="20"/>
                <w:szCs w:val="20"/>
              </w:rPr>
              <w:t>gradivo in program notranjega usposabljanja, predstavitev, fotografije z usposabljanj</w:t>
            </w:r>
            <w:r w:rsidR="000A6D12">
              <w:rPr>
                <w:sz w:val="20"/>
                <w:szCs w:val="20"/>
              </w:rPr>
              <w:t xml:space="preserve"> </w:t>
            </w:r>
            <w:r w:rsidRPr="00473F08">
              <w:rPr>
                <w:sz w:val="20"/>
                <w:szCs w:val="20"/>
              </w:rPr>
              <w:t>…</w:t>
            </w:r>
          </w:p>
          <w:p w:rsidR="000A6D12" w:rsidRPr="00685BB6" w:rsidRDefault="000A6D12" w:rsidP="0023369F">
            <w:pPr>
              <w:pStyle w:val="Odstavekseznama"/>
              <w:numPr>
                <w:ilvl w:val="0"/>
                <w:numId w:val="19"/>
              </w:numPr>
              <w:contextualSpacing/>
              <w:rPr>
                <w:sz w:val="20"/>
              </w:rPr>
            </w:pPr>
            <w:r w:rsidRPr="000A6D12">
              <w:rPr>
                <w:b/>
                <w:sz w:val="20"/>
              </w:rPr>
              <w:t>dokazilo o izvedbi svetovanja</w:t>
            </w:r>
            <w:r w:rsidRPr="000A6D12">
              <w:rPr>
                <w:sz w:val="20"/>
              </w:rPr>
              <w:t xml:space="preserve"> (npr. poročilo o opravljenem delu; raziskava, primeri tiskovin, objav, druga dokazila kot so knjige, članki, brošure, priročniki, drug slikovni material</w:t>
            </w:r>
            <w:r w:rsidR="0023369F">
              <w:rPr>
                <w:sz w:val="20"/>
              </w:rPr>
              <w:t>.</w:t>
            </w:r>
          </w:p>
        </w:tc>
      </w:tr>
    </w:tbl>
    <w:p w:rsidR="0029228A" w:rsidRPr="00F3511E" w:rsidRDefault="0029228A" w:rsidP="00106083">
      <w:pPr>
        <w:rPr>
          <w:rFonts w:cs="Arial"/>
          <w:sz w:val="22"/>
          <w:szCs w:val="22"/>
        </w:rPr>
      </w:pPr>
    </w:p>
    <w:p w:rsidR="0027372D" w:rsidRDefault="0027372D">
      <w:pPr>
        <w:pStyle w:val="Default"/>
        <w:rPr>
          <w:rFonts w:ascii="Arial" w:hAnsi="Arial" w:cs="Arial"/>
          <w:sz w:val="22"/>
          <w:szCs w:val="22"/>
        </w:rPr>
      </w:pPr>
    </w:p>
    <w:p w:rsidR="0027372D" w:rsidRPr="005171EE" w:rsidRDefault="00CA50F6" w:rsidP="00E038DD">
      <w:pPr>
        <w:pStyle w:val="Naslov1"/>
      </w:pPr>
      <w:r w:rsidRPr="005171EE">
        <w:t xml:space="preserve"> </w:t>
      </w:r>
      <w:bookmarkStart w:id="77" w:name="_Toc451493548"/>
      <w:bookmarkStart w:id="78" w:name="_Toc454867179"/>
      <w:r w:rsidR="0065507D" w:rsidRPr="0065507D">
        <w:t>Merila za izbor vlog in način dodeljevanja sredstev</w:t>
      </w:r>
      <w:bookmarkEnd w:id="77"/>
      <w:bookmarkEnd w:id="78"/>
    </w:p>
    <w:p w:rsidR="00955C23" w:rsidRPr="00F3511E" w:rsidRDefault="00955C23" w:rsidP="00955C23">
      <w:pPr>
        <w:rPr>
          <w:rFonts w:cs="Arial"/>
          <w:color w:val="000000"/>
          <w:sz w:val="22"/>
          <w:szCs w:val="22"/>
          <w:lang w:eastAsia="sl-SI"/>
        </w:rPr>
      </w:pPr>
      <w:r w:rsidRPr="00F3511E">
        <w:rPr>
          <w:rFonts w:cs="Arial"/>
          <w:color w:val="000000"/>
          <w:sz w:val="22"/>
          <w:szCs w:val="22"/>
          <w:lang w:eastAsia="sl-SI"/>
        </w:rPr>
        <w:t>Vse formalno popolne vloge, ki bodo izpolnjevale pogoje za kandidiranje in bodo skladne z namenom javnega razpisa, bo ocenila komisija za dodelitev sredstev na osnovi naslednjih meril:</w:t>
      </w:r>
    </w:p>
    <w:p w:rsidR="00F31680" w:rsidRPr="00F3511E" w:rsidRDefault="00F31680" w:rsidP="00F31680">
      <w:pPr>
        <w:rPr>
          <w:rFonts w:cs="Arial"/>
          <w:color w:val="000000"/>
          <w:sz w:val="22"/>
          <w:szCs w:val="22"/>
          <w:lang w:eastAsia="sl-S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gridCol w:w="992"/>
      </w:tblGrid>
      <w:tr w:rsidR="009E3810" w:rsidRPr="00F3511E" w:rsidTr="00E37815">
        <w:tc>
          <w:tcPr>
            <w:tcW w:w="8755" w:type="dxa"/>
            <w:shd w:val="clear" w:color="auto" w:fill="C6D9F1" w:themeFill="text2" w:themeFillTint="33"/>
          </w:tcPr>
          <w:p w:rsidR="009E3810" w:rsidRPr="00F3511E" w:rsidRDefault="009E3810" w:rsidP="009E3810">
            <w:pPr>
              <w:pStyle w:val="Odstavekseznama"/>
              <w:ind w:left="0"/>
              <w:jc w:val="center"/>
              <w:rPr>
                <w:rFonts w:cs="Arial"/>
                <w:b/>
                <w:sz w:val="20"/>
                <w:szCs w:val="20"/>
              </w:rPr>
            </w:pPr>
            <w:r w:rsidRPr="00F3511E">
              <w:rPr>
                <w:rFonts w:cs="Arial"/>
                <w:b/>
                <w:sz w:val="20"/>
                <w:szCs w:val="20"/>
              </w:rPr>
              <w:t>Merilo</w:t>
            </w:r>
          </w:p>
        </w:tc>
        <w:tc>
          <w:tcPr>
            <w:tcW w:w="992" w:type="dxa"/>
            <w:shd w:val="clear" w:color="auto" w:fill="C6D9F1" w:themeFill="text2" w:themeFillTint="33"/>
          </w:tcPr>
          <w:p w:rsidR="009E3810" w:rsidRPr="00F3511E" w:rsidRDefault="009E3810" w:rsidP="009E3810">
            <w:pPr>
              <w:jc w:val="center"/>
              <w:rPr>
                <w:rFonts w:cs="Arial"/>
                <w:b/>
                <w:sz w:val="20"/>
              </w:rPr>
            </w:pPr>
            <w:r w:rsidRPr="00F3511E">
              <w:rPr>
                <w:rFonts w:cs="Arial"/>
                <w:b/>
                <w:sz w:val="20"/>
              </w:rPr>
              <w:t>Št.točk</w:t>
            </w:r>
          </w:p>
        </w:tc>
      </w:tr>
      <w:tr w:rsidR="009E3810" w:rsidRPr="00F3511E" w:rsidTr="009E3810">
        <w:tc>
          <w:tcPr>
            <w:tcW w:w="8755" w:type="dxa"/>
          </w:tcPr>
          <w:p w:rsidR="009E3810" w:rsidRPr="00F3511E" w:rsidRDefault="00CA50F6" w:rsidP="00943197">
            <w:pPr>
              <w:widowControl/>
              <w:numPr>
                <w:ilvl w:val="0"/>
                <w:numId w:val="11"/>
              </w:numPr>
              <w:autoSpaceDE w:val="0"/>
              <w:autoSpaceDN w:val="0"/>
              <w:adjustRightInd w:val="0"/>
              <w:jc w:val="left"/>
              <w:rPr>
                <w:rFonts w:cs="Arial"/>
                <w:sz w:val="20"/>
              </w:rPr>
            </w:pPr>
            <w:r w:rsidRPr="00F3511E">
              <w:rPr>
                <w:rFonts w:cs="Arial"/>
                <w:b/>
                <w:bCs/>
                <w:color w:val="000000"/>
                <w:sz w:val="20"/>
              </w:rPr>
              <w:t>Kakovost vsebine in sodelovanje partnerjev</w:t>
            </w:r>
          </w:p>
        </w:tc>
        <w:tc>
          <w:tcPr>
            <w:tcW w:w="992" w:type="dxa"/>
            <w:vAlign w:val="center"/>
          </w:tcPr>
          <w:p w:rsidR="009E3810" w:rsidRPr="00F3511E" w:rsidRDefault="005E4B05" w:rsidP="009E3810">
            <w:pPr>
              <w:jc w:val="center"/>
              <w:rPr>
                <w:rFonts w:cs="Arial"/>
                <w:sz w:val="20"/>
              </w:rPr>
            </w:pPr>
            <w:r>
              <w:rPr>
                <w:rFonts w:cs="Arial"/>
                <w:sz w:val="20"/>
              </w:rPr>
              <w:t>40</w:t>
            </w:r>
          </w:p>
        </w:tc>
      </w:tr>
      <w:tr w:rsidR="00CA50F6" w:rsidRPr="00F3511E" w:rsidTr="009E3810">
        <w:tc>
          <w:tcPr>
            <w:tcW w:w="8755" w:type="dxa"/>
          </w:tcPr>
          <w:p w:rsidR="00CA50F6" w:rsidRPr="00F3511E" w:rsidRDefault="00CA50F6" w:rsidP="00943197">
            <w:pPr>
              <w:widowControl/>
              <w:numPr>
                <w:ilvl w:val="0"/>
                <w:numId w:val="11"/>
              </w:numPr>
              <w:autoSpaceDE w:val="0"/>
              <w:autoSpaceDN w:val="0"/>
              <w:adjustRightInd w:val="0"/>
              <w:jc w:val="left"/>
              <w:rPr>
                <w:rFonts w:cs="Arial"/>
                <w:b/>
                <w:bCs/>
                <w:color w:val="000000"/>
                <w:sz w:val="20"/>
              </w:rPr>
            </w:pPr>
            <w:r w:rsidRPr="00F3511E">
              <w:rPr>
                <w:rFonts w:cs="Arial"/>
                <w:b/>
                <w:bCs/>
                <w:color w:val="000000"/>
                <w:sz w:val="20"/>
              </w:rPr>
              <w:t>Sestava partnerstva</w:t>
            </w:r>
          </w:p>
        </w:tc>
        <w:tc>
          <w:tcPr>
            <w:tcW w:w="992" w:type="dxa"/>
            <w:vAlign w:val="center"/>
          </w:tcPr>
          <w:p w:rsidR="00CA50F6" w:rsidRDefault="007F33CD" w:rsidP="009E3810">
            <w:pPr>
              <w:jc w:val="center"/>
              <w:rPr>
                <w:rFonts w:cs="Arial"/>
                <w:sz w:val="20"/>
              </w:rPr>
            </w:pPr>
            <w:r>
              <w:rPr>
                <w:rFonts w:cs="Arial"/>
                <w:sz w:val="20"/>
              </w:rPr>
              <w:t>25</w:t>
            </w:r>
          </w:p>
        </w:tc>
      </w:tr>
      <w:tr w:rsidR="009E3810" w:rsidRPr="00F3511E" w:rsidTr="009E3810">
        <w:tc>
          <w:tcPr>
            <w:tcW w:w="8755" w:type="dxa"/>
          </w:tcPr>
          <w:p w:rsidR="009E3810" w:rsidRPr="00F3511E" w:rsidRDefault="009E3810" w:rsidP="00943197">
            <w:pPr>
              <w:widowControl/>
              <w:numPr>
                <w:ilvl w:val="0"/>
                <w:numId w:val="11"/>
              </w:numPr>
              <w:jc w:val="left"/>
              <w:rPr>
                <w:rFonts w:cs="Arial"/>
                <w:b/>
                <w:sz w:val="20"/>
              </w:rPr>
            </w:pPr>
            <w:r w:rsidRPr="00F3511E">
              <w:rPr>
                <w:rFonts w:cs="Arial"/>
                <w:b/>
                <w:sz w:val="20"/>
              </w:rPr>
              <w:t>Ciljne skupine</w:t>
            </w:r>
          </w:p>
        </w:tc>
        <w:tc>
          <w:tcPr>
            <w:tcW w:w="992" w:type="dxa"/>
            <w:vAlign w:val="center"/>
          </w:tcPr>
          <w:p w:rsidR="009E3810" w:rsidRPr="00F3511E" w:rsidRDefault="00CA50F6" w:rsidP="009E3810">
            <w:pPr>
              <w:jc w:val="center"/>
              <w:rPr>
                <w:rFonts w:cs="Arial"/>
                <w:sz w:val="20"/>
              </w:rPr>
            </w:pPr>
            <w:r>
              <w:rPr>
                <w:rFonts w:cs="Arial"/>
                <w:sz w:val="20"/>
              </w:rPr>
              <w:t>25</w:t>
            </w:r>
          </w:p>
        </w:tc>
      </w:tr>
      <w:tr w:rsidR="009E3810" w:rsidRPr="00F3511E" w:rsidTr="009E3810">
        <w:tc>
          <w:tcPr>
            <w:tcW w:w="8755" w:type="dxa"/>
          </w:tcPr>
          <w:p w:rsidR="009E3810" w:rsidRPr="00F3511E" w:rsidRDefault="009E3810" w:rsidP="00943197">
            <w:pPr>
              <w:widowControl/>
              <w:numPr>
                <w:ilvl w:val="0"/>
                <w:numId w:val="11"/>
              </w:numPr>
              <w:jc w:val="left"/>
              <w:rPr>
                <w:rFonts w:cs="Arial"/>
                <w:sz w:val="20"/>
              </w:rPr>
            </w:pPr>
            <w:r w:rsidRPr="00F3511E">
              <w:rPr>
                <w:rFonts w:cs="Arial"/>
                <w:b/>
                <w:bCs/>
                <w:color w:val="000000"/>
                <w:sz w:val="20"/>
              </w:rPr>
              <w:t>Finančni vidik</w:t>
            </w:r>
            <w:r w:rsidRPr="00F3511E">
              <w:rPr>
                <w:rFonts w:cs="Arial"/>
                <w:color w:val="000000"/>
                <w:sz w:val="20"/>
              </w:rPr>
              <w:t> </w:t>
            </w:r>
          </w:p>
        </w:tc>
        <w:tc>
          <w:tcPr>
            <w:tcW w:w="992" w:type="dxa"/>
            <w:vAlign w:val="center"/>
          </w:tcPr>
          <w:p w:rsidR="009E3810" w:rsidRPr="00F3511E" w:rsidRDefault="00CA50F6" w:rsidP="009E3810">
            <w:pPr>
              <w:jc w:val="center"/>
              <w:rPr>
                <w:rFonts w:cs="Arial"/>
                <w:sz w:val="20"/>
              </w:rPr>
            </w:pPr>
            <w:r>
              <w:rPr>
                <w:rFonts w:cs="Arial"/>
                <w:sz w:val="20"/>
              </w:rPr>
              <w:t>10</w:t>
            </w:r>
          </w:p>
        </w:tc>
      </w:tr>
      <w:tr w:rsidR="009E3810" w:rsidRPr="00F3511E" w:rsidTr="00E37815">
        <w:tc>
          <w:tcPr>
            <w:tcW w:w="8755" w:type="dxa"/>
            <w:shd w:val="clear" w:color="auto" w:fill="C6D9F1" w:themeFill="text2" w:themeFillTint="33"/>
          </w:tcPr>
          <w:p w:rsidR="009E3810" w:rsidRPr="00F3511E" w:rsidRDefault="009E3810" w:rsidP="009E3810">
            <w:pPr>
              <w:jc w:val="center"/>
              <w:rPr>
                <w:rFonts w:cs="Arial"/>
                <w:b/>
                <w:sz w:val="20"/>
              </w:rPr>
            </w:pPr>
            <w:r w:rsidRPr="00F3511E">
              <w:rPr>
                <w:rFonts w:cs="Arial"/>
                <w:b/>
                <w:sz w:val="20"/>
              </w:rPr>
              <w:t>Skupaj</w:t>
            </w:r>
          </w:p>
        </w:tc>
        <w:tc>
          <w:tcPr>
            <w:tcW w:w="992" w:type="dxa"/>
            <w:shd w:val="clear" w:color="auto" w:fill="C6D9F1" w:themeFill="text2" w:themeFillTint="33"/>
            <w:vAlign w:val="center"/>
          </w:tcPr>
          <w:p w:rsidR="009E3810" w:rsidRPr="00F3511E" w:rsidRDefault="009E3810" w:rsidP="009E3810">
            <w:pPr>
              <w:jc w:val="center"/>
              <w:rPr>
                <w:rFonts w:cs="Arial"/>
                <w:b/>
                <w:sz w:val="20"/>
              </w:rPr>
            </w:pPr>
            <w:r w:rsidRPr="00F3511E">
              <w:rPr>
                <w:rFonts w:cs="Arial"/>
                <w:b/>
                <w:sz w:val="20"/>
              </w:rPr>
              <w:t>100</w:t>
            </w:r>
          </w:p>
        </w:tc>
      </w:tr>
    </w:tbl>
    <w:p w:rsidR="009E3810" w:rsidRPr="00F3511E" w:rsidRDefault="009E3810" w:rsidP="00F31680">
      <w:pPr>
        <w:rPr>
          <w:rFonts w:cs="Arial"/>
          <w:color w:val="000000"/>
          <w:sz w:val="22"/>
          <w:szCs w:val="22"/>
          <w:lang w:eastAsia="sl-SI"/>
        </w:rPr>
      </w:pPr>
    </w:p>
    <w:p w:rsidR="0029228A" w:rsidRDefault="0029228A" w:rsidP="0029228A">
      <w:pPr>
        <w:rPr>
          <w:rFonts w:cs="Arial"/>
          <w:sz w:val="22"/>
          <w:szCs w:val="22"/>
        </w:rPr>
      </w:pPr>
      <w:r w:rsidRPr="00F3511E">
        <w:rPr>
          <w:rFonts w:cs="Arial"/>
          <w:sz w:val="22"/>
          <w:szCs w:val="22"/>
        </w:rPr>
        <w:t xml:space="preserve">Na seznam izbranih vlog za sofinanciranje se bodo lahko uvrstile le vloge oziroma </w:t>
      </w:r>
      <w:r w:rsidR="00AE1BBC" w:rsidRPr="00F3511E">
        <w:rPr>
          <w:rFonts w:cs="Arial"/>
          <w:sz w:val="22"/>
          <w:szCs w:val="22"/>
        </w:rPr>
        <w:t>projekt</w:t>
      </w:r>
      <w:r w:rsidR="00F906DF">
        <w:rPr>
          <w:rFonts w:cs="Arial"/>
          <w:sz w:val="22"/>
          <w:szCs w:val="22"/>
        </w:rPr>
        <w:t>i</w:t>
      </w:r>
      <w:r w:rsidRPr="00F3511E">
        <w:rPr>
          <w:rFonts w:cs="Arial"/>
          <w:sz w:val="22"/>
          <w:szCs w:val="22"/>
        </w:rPr>
        <w:t xml:space="preserve">, ki bodo </w:t>
      </w:r>
      <w:r w:rsidR="00F906DF" w:rsidRPr="00F3511E">
        <w:rPr>
          <w:rFonts w:cs="Arial"/>
          <w:sz w:val="22"/>
          <w:szCs w:val="22"/>
        </w:rPr>
        <w:t>dosegl</w:t>
      </w:r>
      <w:r w:rsidR="00F906DF">
        <w:rPr>
          <w:rFonts w:cs="Arial"/>
          <w:sz w:val="22"/>
          <w:szCs w:val="22"/>
        </w:rPr>
        <w:t xml:space="preserve">i </w:t>
      </w:r>
      <w:r w:rsidRPr="00F3511E">
        <w:rPr>
          <w:rFonts w:cs="Arial"/>
          <w:sz w:val="22"/>
          <w:szCs w:val="22"/>
        </w:rPr>
        <w:t xml:space="preserve">najmanj </w:t>
      </w:r>
      <w:r w:rsidRPr="00F3511E">
        <w:rPr>
          <w:rFonts w:cs="Arial"/>
          <w:b/>
          <w:sz w:val="22"/>
          <w:szCs w:val="22"/>
        </w:rPr>
        <w:t>60 točk</w:t>
      </w:r>
      <w:r w:rsidRPr="00F3511E">
        <w:rPr>
          <w:rFonts w:cs="Arial"/>
          <w:sz w:val="22"/>
          <w:szCs w:val="22"/>
        </w:rPr>
        <w:t>.</w:t>
      </w:r>
    </w:p>
    <w:p w:rsidR="0086564E" w:rsidRPr="00F3511E" w:rsidRDefault="0086564E" w:rsidP="0029228A">
      <w:pPr>
        <w:rPr>
          <w:rFonts w:cs="Arial"/>
          <w:sz w:val="22"/>
          <w:szCs w:val="22"/>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7"/>
        <w:gridCol w:w="992"/>
      </w:tblGrid>
      <w:tr w:rsidR="00CA50F6" w:rsidRPr="00F3511E" w:rsidTr="00E37815">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A50F6" w:rsidRPr="00F3511E" w:rsidRDefault="00CA50F6" w:rsidP="00943197">
            <w:pPr>
              <w:widowControl/>
              <w:numPr>
                <w:ilvl w:val="0"/>
                <w:numId w:val="12"/>
              </w:numPr>
              <w:ind w:left="649" w:hanging="649"/>
              <w:jc w:val="left"/>
              <w:rPr>
                <w:rFonts w:cs="Arial"/>
                <w:b/>
                <w:bCs/>
                <w:color w:val="000000"/>
                <w:sz w:val="20"/>
              </w:rPr>
            </w:pPr>
            <w:r w:rsidRPr="00F3511E">
              <w:rPr>
                <w:rFonts w:cs="Arial"/>
                <w:b/>
                <w:bCs/>
                <w:color w:val="000000"/>
                <w:sz w:val="20"/>
              </w:rPr>
              <w:t>KAKOVOST VSEBINE</w:t>
            </w:r>
            <w:r w:rsidRPr="00CA50F6">
              <w:rPr>
                <w:rFonts w:cs="Arial"/>
                <w:b/>
                <w:bCs/>
                <w:color w:val="000000"/>
                <w:sz w:val="20"/>
              </w:rPr>
              <w:t xml:space="preserve"> IN </w:t>
            </w:r>
            <w:r w:rsidR="0023369F" w:rsidRPr="00CA50F6">
              <w:rPr>
                <w:rFonts w:cs="Arial"/>
                <w:b/>
                <w:bCs/>
                <w:color w:val="000000"/>
                <w:sz w:val="20"/>
              </w:rPr>
              <w:t xml:space="preserve">SODELOVANJE PARTNERJEV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A50F6" w:rsidRPr="00F3511E" w:rsidRDefault="005E4B05" w:rsidP="00CA50F6">
            <w:pPr>
              <w:jc w:val="center"/>
              <w:rPr>
                <w:rFonts w:cs="Arial"/>
                <w:b/>
                <w:bCs/>
                <w:color w:val="000000"/>
                <w:sz w:val="20"/>
              </w:rPr>
            </w:pPr>
            <w:r>
              <w:rPr>
                <w:rFonts w:cs="Arial"/>
                <w:b/>
                <w:bCs/>
                <w:color w:val="000000"/>
                <w:sz w:val="20"/>
              </w:rPr>
              <w:t>40</w:t>
            </w:r>
          </w:p>
        </w:tc>
      </w:tr>
      <w:tr w:rsidR="00CA50F6" w:rsidRPr="00F3511E" w:rsidTr="00CA50F6">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4623F4" w:rsidRDefault="00CA50F6">
            <w:pPr>
              <w:widowControl/>
              <w:numPr>
                <w:ilvl w:val="1"/>
                <w:numId w:val="12"/>
              </w:numPr>
              <w:ind w:left="649" w:hanging="649"/>
              <w:rPr>
                <w:rFonts w:cs="Arial"/>
                <w:b/>
                <w:bCs/>
                <w:color w:val="000000"/>
                <w:sz w:val="20"/>
              </w:rPr>
            </w:pPr>
            <w:r w:rsidRPr="00F3511E">
              <w:rPr>
                <w:rFonts w:cs="Arial"/>
                <w:b/>
                <w:bCs/>
                <w:color w:val="000000"/>
                <w:sz w:val="20"/>
              </w:rPr>
              <w:t>Utemeljitev projekta</w:t>
            </w:r>
            <w:r w:rsidRPr="00CA50F6">
              <w:rPr>
                <w:rFonts w:cs="Arial"/>
                <w:b/>
                <w:bCs/>
                <w:color w:val="000000"/>
                <w:sz w:val="20"/>
              </w:rPr>
              <w:t xml:space="preserve"> in razvojna naravnanost aktivnosti</w:t>
            </w:r>
          </w:p>
          <w:p w:rsidR="00CA50F6" w:rsidRPr="00F3511E" w:rsidRDefault="00CA50F6" w:rsidP="00CA50F6">
            <w:pPr>
              <w:widowControl/>
              <w:ind w:left="720" w:hanging="720"/>
              <w:jc w:val="left"/>
              <w:rPr>
                <w:rFonts w:cs="Arial"/>
                <w:b/>
                <w:bCs/>
                <w:color w:val="000000"/>
                <w:sz w:val="20"/>
              </w:rPr>
            </w:pPr>
          </w:p>
          <w:p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DA, v celoti = 1</w:t>
            </w:r>
            <w:r w:rsidR="00084D8A" w:rsidRPr="00084D8A">
              <w:rPr>
                <w:rFonts w:cs="Arial"/>
                <w:bCs/>
                <w:color w:val="000000"/>
                <w:sz w:val="20"/>
              </w:rPr>
              <w:t>5</w:t>
            </w:r>
            <w:r w:rsidRPr="00084D8A">
              <w:rPr>
                <w:rFonts w:cs="Arial"/>
                <w:bCs/>
                <w:color w:val="000000"/>
                <w:sz w:val="20"/>
              </w:rPr>
              <w:t xml:space="preserve"> točk</w:t>
            </w:r>
          </w:p>
          <w:p w:rsidR="00CA50F6" w:rsidRPr="00CA50F6" w:rsidRDefault="00084D8A" w:rsidP="00084D8A">
            <w:pPr>
              <w:widowControl/>
              <w:ind w:left="720" w:hanging="71"/>
              <w:jc w:val="left"/>
              <w:rPr>
                <w:rFonts w:cs="Arial"/>
                <w:bCs/>
                <w:color w:val="000000"/>
                <w:sz w:val="20"/>
              </w:rPr>
            </w:pPr>
            <w:r>
              <w:rPr>
                <w:rFonts w:cs="Arial"/>
                <w:bCs/>
                <w:color w:val="000000"/>
                <w:sz w:val="20"/>
              </w:rPr>
              <w:t xml:space="preserve"> </w:t>
            </w:r>
            <w:r w:rsidR="00CA50F6" w:rsidRPr="00CA50F6">
              <w:rPr>
                <w:rFonts w:cs="Arial"/>
                <w:bCs/>
                <w:color w:val="000000"/>
                <w:sz w:val="20"/>
              </w:rPr>
              <w:t xml:space="preserve">(Potrebe partnerstva so jasno izražene, utemeljene z oprijemljivimi podatki in se navezujejo na razvoj kadrov, </w:t>
            </w:r>
            <w:r w:rsidR="000505C0">
              <w:rPr>
                <w:rFonts w:cs="Arial"/>
                <w:bCs/>
                <w:color w:val="000000"/>
                <w:sz w:val="20"/>
              </w:rPr>
              <w:t>dizajn</w:t>
            </w:r>
            <w:r w:rsidR="00CA50F6" w:rsidRPr="00CA50F6">
              <w:rPr>
                <w:rFonts w:cs="Arial"/>
                <w:bCs/>
                <w:color w:val="000000"/>
                <w:sz w:val="20"/>
              </w:rPr>
              <w:t xml:space="preserve"> management, znamčenje in druge v razpisu predvidene vsebine oz. upravičene aktivnosti projekta</w:t>
            </w:r>
            <w:r w:rsidR="00700D4D">
              <w:rPr>
                <w:rFonts w:cs="Arial"/>
                <w:bCs/>
                <w:color w:val="000000"/>
                <w:sz w:val="20"/>
              </w:rPr>
              <w:t>. Opisi, deleži in rezultati vključitev, poslovnih izboljšav ter višanje dodane vrednosti so ustrezno opredeljeni, predviden je način merjenja</w:t>
            </w:r>
            <w:r w:rsidR="00CA50F6" w:rsidRPr="00CA50F6">
              <w:rPr>
                <w:rFonts w:cs="Arial"/>
                <w:bCs/>
                <w:color w:val="000000"/>
                <w:sz w:val="20"/>
              </w:rPr>
              <w:t xml:space="preserve">). </w:t>
            </w:r>
          </w:p>
          <w:p w:rsidR="00CA50F6" w:rsidRPr="00CA50F6" w:rsidRDefault="00CA50F6" w:rsidP="00CA50F6">
            <w:pPr>
              <w:widowControl/>
              <w:ind w:left="720" w:hanging="720"/>
              <w:jc w:val="left"/>
              <w:rPr>
                <w:rFonts w:cs="Arial"/>
                <w:bCs/>
                <w:color w:val="000000"/>
                <w:sz w:val="20"/>
              </w:rPr>
            </w:pPr>
          </w:p>
          <w:p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 xml:space="preserve">DA, z manjšimi pomanjkljivostmi = </w:t>
            </w:r>
            <w:r w:rsidR="00084D8A" w:rsidRPr="00084D8A">
              <w:rPr>
                <w:rFonts w:cs="Arial"/>
                <w:bCs/>
                <w:color w:val="000000"/>
                <w:sz w:val="20"/>
              </w:rPr>
              <w:t>12</w:t>
            </w:r>
            <w:r w:rsidRPr="00084D8A">
              <w:rPr>
                <w:rFonts w:cs="Arial"/>
                <w:bCs/>
                <w:color w:val="000000"/>
                <w:sz w:val="20"/>
              </w:rPr>
              <w:t xml:space="preserve"> točk</w:t>
            </w:r>
          </w:p>
          <w:p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(eden od kriterijev ni v celoti izpolnjen, glede na opis DA, v celoti).</w:t>
            </w:r>
          </w:p>
          <w:p w:rsidR="00CA50F6" w:rsidRPr="00CA50F6" w:rsidRDefault="00CA50F6" w:rsidP="00CA50F6">
            <w:pPr>
              <w:widowControl/>
              <w:ind w:left="720" w:hanging="720"/>
              <w:jc w:val="left"/>
              <w:rPr>
                <w:rFonts w:cs="Arial"/>
                <w:bCs/>
                <w:color w:val="000000"/>
                <w:sz w:val="20"/>
              </w:rPr>
            </w:pPr>
          </w:p>
          <w:p w:rsidR="00CA50F6" w:rsidRPr="00084D8A" w:rsidRDefault="00CA50F6" w:rsidP="00943197">
            <w:pPr>
              <w:pStyle w:val="Odstavekseznama"/>
              <w:numPr>
                <w:ilvl w:val="0"/>
                <w:numId w:val="27"/>
              </w:numPr>
              <w:jc w:val="left"/>
              <w:rPr>
                <w:rFonts w:cs="Arial"/>
                <w:bCs/>
                <w:color w:val="000000"/>
                <w:sz w:val="20"/>
              </w:rPr>
            </w:pPr>
            <w:r w:rsidRPr="00084D8A">
              <w:rPr>
                <w:rFonts w:cs="Arial"/>
                <w:bCs/>
                <w:color w:val="000000"/>
                <w:sz w:val="20"/>
              </w:rPr>
              <w:t xml:space="preserve">DELNO = </w:t>
            </w:r>
            <w:r w:rsidR="005E4B05">
              <w:rPr>
                <w:rFonts w:cs="Arial"/>
                <w:bCs/>
                <w:color w:val="000000"/>
                <w:sz w:val="20"/>
              </w:rPr>
              <w:t>7</w:t>
            </w:r>
            <w:r w:rsidR="005E4B05" w:rsidRPr="00084D8A">
              <w:rPr>
                <w:rFonts w:cs="Arial"/>
                <w:bCs/>
                <w:color w:val="000000"/>
                <w:sz w:val="20"/>
              </w:rPr>
              <w:t xml:space="preserve"> </w:t>
            </w:r>
            <w:r w:rsidRPr="00084D8A">
              <w:rPr>
                <w:rFonts w:cs="Arial"/>
                <w:bCs/>
                <w:color w:val="000000"/>
                <w:sz w:val="20"/>
              </w:rPr>
              <w:t>točk</w:t>
            </w:r>
          </w:p>
          <w:p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Utemeljitev je zelo splošno napisana in neoprijemljiva. Podani so enaki in splošni opisi pri partnerjih</w:t>
            </w:r>
            <w:r w:rsidR="00700D4D">
              <w:rPr>
                <w:rFonts w:cs="Arial"/>
                <w:bCs/>
                <w:color w:val="000000"/>
                <w:sz w:val="20"/>
              </w:rPr>
              <w:t>. Opisi in rezultati vključitev, poslovnih izboljšav niso ustrezno opredeljeni, merljivost ni ustrezno opisana.</w:t>
            </w:r>
          </w:p>
          <w:p w:rsidR="00CA50F6" w:rsidRPr="00CA50F6" w:rsidRDefault="00CA50F6" w:rsidP="00CA50F6">
            <w:pPr>
              <w:widowControl/>
              <w:ind w:left="720" w:hanging="720"/>
              <w:jc w:val="left"/>
              <w:rPr>
                <w:rFonts w:cs="Arial"/>
                <w:bCs/>
                <w:color w:val="000000"/>
                <w:sz w:val="20"/>
              </w:rPr>
            </w:pPr>
          </w:p>
          <w:p w:rsidR="00CA50F6" w:rsidRPr="00CA50F6" w:rsidRDefault="00CA50F6" w:rsidP="00943197">
            <w:pPr>
              <w:pStyle w:val="Odstavekseznama"/>
              <w:numPr>
                <w:ilvl w:val="0"/>
                <w:numId w:val="27"/>
              </w:numPr>
              <w:jc w:val="left"/>
              <w:rPr>
                <w:rFonts w:cs="Arial"/>
                <w:bCs/>
                <w:color w:val="000000"/>
                <w:sz w:val="20"/>
              </w:rPr>
            </w:pPr>
            <w:r w:rsidRPr="00CA50F6">
              <w:rPr>
                <w:rFonts w:cs="Arial"/>
                <w:bCs/>
                <w:color w:val="000000"/>
                <w:sz w:val="20"/>
              </w:rPr>
              <w:t>NE = 0 točk</w:t>
            </w:r>
          </w:p>
          <w:p w:rsidR="00CA50F6" w:rsidRPr="00CA50F6" w:rsidRDefault="00084D8A" w:rsidP="00CA50F6">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(komisija utemelji oceno).</w:t>
            </w:r>
          </w:p>
          <w:p w:rsidR="00CA50F6" w:rsidRPr="00F3511E" w:rsidRDefault="00CA50F6" w:rsidP="00CA50F6">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0F6" w:rsidRPr="00F3511E" w:rsidRDefault="007F33CD" w:rsidP="00CA50F6">
            <w:pPr>
              <w:jc w:val="center"/>
              <w:rPr>
                <w:rFonts w:cs="Arial"/>
                <w:b/>
                <w:bCs/>
                <w:color w:val="000000"/>
                <w:sz w:val="20"/>
              </w:rPr>
            </w:pPr>
            <w:r>
              <w:rPr>
                <w:rFonts w:cs="Arial"/>
                <w:b/>
                <w:bCs/>
                <w:color w:val="000000"/>
                <w:sz w:val="20"/>
              </w:rPr>
              <w:lastRenderedPageBreak/>
              <w:t>15</w:t>
            </w:r>
          </w:p>
        </w:tc>
      </w:tr>
      <w:tr w:rsidR="00CA50F6" w:rsidRPr="00F3511E" w:rsidTr="00CA50F6">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4623F4" w:rsidRDefault="00CA50F6" w:rsidP="0062442F">
            <w:pPr>
              <w:widowControl/>
              <w:numPr>
                <w:ilvl w:val="1"/>
                <w:numId w:val="12"/>
              </w:numPr>
              <w:ind w:left="649" w:hanging="649"/>
              <w:rPr>
                <w:rFonts w:cs="Arial"/>
                <w:b/>
                <w:bCs/>
                <w:color w:val="000000"/>
                <w:sz w:val="20"/>
              </w:rPr>
            </w:pPr>
            <w:r w:rsidRPr="00F3511E">
              <w:rPr>
                <w:rFonts w:cs="Arial"/>
                <w:b/>
                <w:bCs/>
                <w:color w:val="000000"/>
                <w:sz w:val="20"/>
              </w:rPr>
              <w:t xml:space="preserve">Področja sodelovanja partnerstva iz prijave so določena in v prijavi ustrezno </w:t>
            </w:r>
            <w:r w:rsidRPr="00CA50F6">
              <w:rPr>
                <w:rFonts w:cs="Arial"/>
                <w:b/>
                <w:bCs/>
                <w:color w:val="000000"/>
                <w:sz w:val="20"/>
              </w:rPr>
              <w:t xml:space="preserve">utemeljena ter vključujejo sodelovanje partnerstva na </w:t>
            </w:r>
            <w:r>
              <w:rPr>
                <w:rFonts w:cs="Arial"/>
                <w:b/>
                <w:bCs/>
                <w:color w:val="000000"/>
                <w:sz w:val="20"/>
              </w:rPr>
              <w:t xml:space="preserve">področju sorodnih </w:t>
            </w:r>
            <w:r w:rsidRPr="00CA50F6">
              <w:rPr>
                <w:rFonts w:cs="Arial"/>
                <w:b/>
                <w:bCs/>
                <w:color w:val="000000"/>
                <w:sz w:val="20"/>
              </w:rPr>
              <w:t xml:space="preserve">delovnih mest </w:t>
            </w:r>
            <w:r w:rsidR="005E4B05">
              <w:rPr>
                <w:rFonts w:cs="Arial"/>
                <w:b/>
                <w:bCs/>
                <w:color w:val="000000"/>
                <w:sz w:val="20"/>
              </w:rPr>
              <w:t xml:space="preserve">oz. procesov </w:t>
            </w:r>
            <w:r w:rsidRPr="00CA50F6">
              <w:rPr>
                <w:rFonts w:cs="Arial"/>
                <w:b/>
                <w:bCs/>
                <w:color w:val="000000"/>
                <w:sz w:val="20"/>
              </w:rPr>
              <w:t>na naslednje načine:</w:t>
            </w:r>
            <w:r w:rsidRPr="00F3511E">
              <w:rPr>
                <w:rFonts w:cs="Arial"/>
                <w:b/>
                <w:bCs/>
                <w:color w:val="000000"/>
                <w:sz w:val="20"/>
              </w:rPr>
              <w:t xml:space="preserve"> </w:t>
            </w:r>
          </w:p>
          <w:p w:rsidR="004623F4" w:rsidRDefault="004623F4">
            <w:pPr>
              <w:widowControl/>
              <w:ind w:left="649"/>
              <w:jc w:val="left"/>
              <w:rPr>
                <w:rFonts w:cs="Arial"/>
                <w:b/>
                <w:bCs/>
                <w:color w:val="000000"/>
                <w:sz w:val="20"/>
              </w:rPr>
            </w:pPr>
          </w:p>
          <w:p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t xml:space="preserve">razvidno je, da bodo </w:t>
            </w:r>
            <w:r w:rsidR="00170E25" w:rsidRPr="00170E25">
              <w:rPr>
                <w:rFonts w:cs="Arial"/>
                <w:b/>
                <w:bCs/>
                <w:color w:val="000000"/>
                <w:sz w:val="20"/>
              </w:rPr>
              <w:t xml:space="preserve">vsi </w:t>
            </w:r>
            <w:r w:rsidR="0086564E">
              <w:rPr>
                <w:rFonts w:cs="Arial"/>
                <w:b/>
                <w:bCs/>
                <w:color w:val="000000"/>
                <w:sz w:val="20"/>
              </w:rPr>
              <w:t xml:space="preserve">v partnerstvo </w:t>
            </w:r>
            <w:r w:rsidR="00170E25" w:rsidRPr="00170E25">
              <w:rPr>
                <w:rFonts w:cs="Arial"/>
                <w:b/>
                <w:bCs/>
                <w:color w:val="000000"/>
                <w:sz w:val="20"/>
              </w:rPr>
              <w:t xml:space="preserve">vključeni </w:t>
            </w:r>
            <w:r w:rsidR="0086564E">
              <w:rPr>
                <w:rFonts w:cs="Arial"/>
                <w:b/>
                <w:bCs/>
                <w:color w:val="000000"/>
                <w:sz w:val="20"/>
              </w:rPr>
              <w:t xml:space="preserve">panožni </w:t>
            </w:r>
            <w:r w:rsidR="00170E25" w:rsidRPr="00170E25">
              <w:rPr>
                <w:rFonts w:cs="Arial"/>
                <w:b/>
                <w:bCs/>
                <w:color w:val="000000"/>
                <w:sz w:val="20"/>
              </w:rPr>
              <w:t>partnerji</w:t>
            </w:r>
            <w:r w:rsidRPr="00CA50F6">
              <w:rPr>
                <w:rFonts w:cs="Arial"/>
                <w:bCs/>
                <w:color w:val="000000"/>
                <w:sz w:val="20"/>
              </w:rPr>
              <w:t xml:space="preserve"> aktivno sodelovali pri ugotavljanju potreb</w:t>
            </w:r>
            <w:r w:rsidR="005E4B05">
              <w:rPr>
                <w:rFonts w:cs="Arial"/>
                <w:bCs/>
                <w:color w:val="000000"/>
                <w:sz w:val="20"/>
              </w:rPr>
              <w:t xml:space="preserve"> in pripravi načrta usposabljanj ter izvedbe aktivnosti</w:t>
            </w:r>
            <w:r w:rsidRPr="00CA50F6">
              <w:rPr>
                <w:rFonts w:cs="Arial"/>
                <w:bCs/>
                <w:color w:val="000000"/>
                <w:sz w:val="20"/>
              </w:rPr>
              <w:t xml:space="preserve">. Sodelovanje partnerjev je vsebinsko, metodološko in terminsko določeno npr. na delavnicah, intervjuji, ankete, ocenjevanja, </w:t>
            </w:r>
            <w:r w:rsidR="00700D4D">
              <w:rPr>
                <w:rFonts w:cs="Arial"/>
                <w:bCs/>
                <w:color w:val="000000"/>
                <w:sz w:val="20"/>
              </w:rPr>
              <w:t xml:space="preserve">diagnostika v podjetju, pregled strategij, </w:t>
            </w:r>
            <w:r w:rsidRPr="00CA50F6">
              <w:rPr>
                <w:rFonts w:cs="Arial"/>
                <w:bCs/>
                <w:color w:val="000000"/>
                <w:sz w:val="20"/>
              </w:rPr>
              <w:t xml:space="preserve">itd.; </w:t>
            </w:r>
          </w:p>
          <w:p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t>predvideno je izvajanje notranjih usposabljanj in/ali svetovanj (katera podjetja, katera področja,  zaznani primanjkljaji);</w:t>
            </w:r>
          </w:p>
          <w:p w:rsidR="00CA50F6" w:rsidRPr="00CA50F6" w:rsidRDefault="00CA50F6" w:rsidP="00943197">
            <w:pPr>
              <w:widowControl/>
              <w:numPr>
                <w:ilvl w:val="0"/>
                <w:numId w:val="13"/>
              </w:numPr>
              <w:ind w:left="1074" w:hanging="284"/>
              <w:rPr>
                <w:rFonts w:cs="Arial"/>
                <w:bCs/>
                <w:color w:val="000000"/>
                <w:sz w:val="20"/>
              </w:rPr>
            </w:pPr>
            <w:r w:rsidRPr="00CA50F6">
              <w:rPr>
                <w:rFonts w:cs="Arial"/>
                <w:bCs/>
                <w:color w:val="000000"/>
                <w:sz w:val="20"/>
              </w:rPr>
              <w:t xml:space="preserve">predvideni so primerni načini zastopanja interesov podjetij v partnerstvu pri izvajanju projekta. </w:t>
            </w:r>
          </w:p>
          <w:p w:rsidR="00CA50F6" w:rsidRPr="00CA50F6" w:rsidRDefault="00CA50F6" w:rsidP="00CA50F6">
            <w:pPr>
              <w:widowControl/>
              <w:ind w:left="720" w:hanging="720"/>
              <w:jc w:val="left"/>
              <w:rPr>
                <w:rFonts w:cs="Arial"/>
                <w:bCs/>
                <w:color w:val="000000"/>
                <w:sz w:val="20"/>
              </w:rPr>
            </w:pPr>
          </w:p>
          <w:p w:rsidR="005E4B05"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DA [izpolnjuje vse kriterije] = </w:t>
            </w:r>
            <w:r w:rsidR="00CA6F2A">
              <w:rPr>
                <w:rFonts w:cs="Arial"/>
                <w:bCs/>
                <w:color w:val="000000"/>
                <w:sz w:val="20"/>
              </w:rPr>
              <w:t>10</w:t>
            </w:r>
            <w:r w:rsidRPr="00CA50F6">
              <w:rPr>
                <w:rFonts w:cs="Arial"/>
                <w:bCs/>
                <w:color w:val="000000"/>
                <w:sz w:val="20"/>
              </w:rPr>
              <w:t xml:space="preserve">; </w:t>
            </w:r>
          </w:p>
          <w:p w:rsidR="005E4B05"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DELNO [enega kriterija ne izpolnjuje] = </w:t>
            </w:r>
            <w:r w:rsidR="00CA6F2A">
              <w:rPr>
                <w:rFonts w:cs="Arial"/>
                <w:bCs/>
                <w:color w:val="000000"/>
                <w:sz w:val="20"/>
              </w:rPr>
              <w:t>3</w:t>
            </w:r>
            <w:r w:rsidRPr="00CA50F6">
              <w:rPr>
                <w:rFonts w:cs="Arial"/>
                <w:bCs/>
                <w:color w:val="000000"/>
                <w:sz w:val="20"/>
              </w:rPr>
              <w:t xml:space="preserve">; </w:t>
            </w:r>
          </w:p>
          <w:p w:rsidR="00CA50F6" w:rsidRPr="00CA50F6" w:rsidRDefault="00CA50F6" w:rsidP="00943197">
            <w:pPr>
              <w:pStyle w:val="Odstavekseznama"/>
              <w:numPr>
                <w:ilvl w:val="0"/>
                <w:numId w:val="27"/>
              </w:numPr>
              <w:jc w:val="left"/>
              <w:rPr>
                <w:rFonts w:cs="Arial"/>
                <w:bCs/>
                <w:color w:val="000000"/>
                <w:sz w:val="20"/>
              </w:rPr>
            </w:pPr>
            <w:r w:rsidRPr="00CA50F6">
              <w:rPr>
                <w:rFonts w:cs="Arial"/>
                <w:bCs/>
                <w:color w:val="000000"/>
                <w:sz w:val="20"/>
              </w:rPr>
              <w:t xml:space="preserve">NE [izpolnjuje </w:t>
            </w:r>
            <w:r w:rsidR="005E4B05">
              <w:rPr>
                <w:rFonts w:cs="Arial"/>
                <w:bCs/>
                <w:color w:val="000000"/>
                <w:sz w:val="20"/>
              </w:rPr>
              <w:t>le en kriterij ali manj] = 0</w:t>
            </w:r>
          </w:p>
          <w:p w:rsidR="00CA50F6" w:rsidRPr="00CA50F6" w:rsidRDefault="00CA50F6" w:rsidP="00CA50F6">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0F6" w:rsidRPr="00F3511E" w:rsidRDefault="00CA50F6" w:rsidP="00CA50F6">
            <w:pPr>
              <w:jc w:val="center"/>
              <w:rPr>
                <w:rFonts w:cs="Arial"/>
                <w:b/>
                <w:bCs/>
                <w:color w:val="000000"/>
                <w:sz w:val="20"/>
              </w:rPr>
            </w:pPr>
            <w:r>
              <w:rPr>
                <w:rFonts w:cs="Arial"/>
                <w:b/>
                <w:bCs/>
                <w:color w:val="000000"/>
                <w:sz w:val="20"/>
              </w:rPr>
              <w:t>10</w:t>
            </w:r>
          </w:p>
        </w:tc>
      </w:tr>
      <w:tr w:rsidR="00CA50F6" w:rsidRPr="00F3511E" w:rsidTr="00CA50F6">
        <w:trPr>
          <w:trHeight w:val="315"/>
        </w:trPr>
        <w:tc>
          <w:tcPr>
            <w:tcW w:w="8657" w:type="dxa"/>
            <w:tcBorders>
              <w:top w:val="single" w:sz="4" w:space="0" w:color="auto"/>
              <w:left w:val="single" w:sz="4" w:space="0" w:color="auto"/>
              <w:bottom w:val="single" w:sz="4" w:space="0" w:color="auto"/>
              <w:right w:val="single" w:sz="4" w:space="0" w:color="auto"/>
            </w:tcBorders>
            <w:shd w:val="clear" w:color="auto" w:fill="auto"/>
            <w:hideMark/>
          </w:tcPr>
          <w:p w:rsidR="00CA50F6" w:rsidRPr="00F3511E" w:rsidRDefault="00CA50F6" w:rsidP="00943197">
            <w:pPr>
              <w:widowControl/>
              <w:numPr>
                <w:ilvl w:val="1"/>
                <w:numId w:val="12"/>
              </w:numPr>
              <w:ind w:left="649" w:hanging="649"/>
              <w:rPr>
                <w:rFonts w:cs="Arial"/>
                <w:b/>
                <w:bCs/>
                <w:color w:val="000000"/>
                <w:sz w:val="20"/>
              </w:rPr>
            </w:pPr>
            <w:r w:rsidRPr="00F3511E">
              <w:rPr>
                <w:rFonts w:cs="Arial"/>
                <w:b/>
                <w:bCs/>
                <w:color w:val="000000"/>
                <w:sz w:val="20"/>
              </w:rPr>
              <w:t xml:space="preserve">Načrtovana sestava projektne pisarne </w:t>
            </w:r>
          </w:p>
          <w:p w:rsidR="00CA50F6" w:rsidRPr="00CA50F6" w:rsidRDefault="00CA50F6" w:rsidP="00CA50F6">
            <w:pPr>
              <w:widowControl/>
              <w:ind w:left="720" w:hanging="720"/>
              <w:jc w:val="left"/>
              <w:rPr>
                <w:rFonts w:cs="Arial"/>
                <w:b/>
                <w:bCs/>
                <w:color w:val="000000"/>
                <w:sz w:val="20"/>
              </w:rPr>
            </w:pPr>
          </w:p>
          <w:p w:rsidR="00CA50F6" w:rsidRPr="00CA50F6" w:rsidRDefault="005E4B05" w:rsidP="005E4B05">
            <w:pPr>
              <w:widowControl/>
              <w:ind w:left="720" w:hanging="720"/>
              <w:jc w:val="left"/>
              <w:rPr>
                <w:rFonts w:cs="Arial"/>
                <w:bCs/>
                <w:color w:val="000000"/>
                <w:sz w:val="20"/>
              </w:rPr>
            </w:pPr>
            <w:r>
              <w:rPr>
                <w:rFonts w:cs="Arial"/>
                <w:bCs/>
                <w:color w:val="000000"/>
                <w:sz w:val="20"/>
              </w:rPr>
              <w:t xml:space="preserve">             </w:t>
            </w:r>
            <w:r w:rsidR="00CA50F6" w:rsidRPr="00CA50F6">
              <w:rPr>
                <w:rFonts w:cs="Arial"/>
                <w:bCs/>
                <w:color w:val="000000"/>
                <w:sz w:val="20"/>
              </w:rPr>
              <w:t xml:space="preserve">Vlagatelj ima določene ustrezne strokovnjake za vsebinsko in tehnično vodenje projekta (projektna pisarna) in lahko začne delovati takoj po potrditvi sofinanciranja. Strokovnjaki bodo zaposleni za polovični ali polni delovni čas. </w:t>
            </w:r>
          </w:p>
          <w:p w:rsidR="00CA50F6" w:rsidRPr="00CA50F6" w:rsidRDefault="00CA50F6" w:rsidP="00CA50F6">
            <w:pPr>
              <w:widowControl/>
              <w:ind w:left="720" w:hanging="720"/>
              <w:jc w:val="left"/>
              <w:rPr>
                <w:rFonts w:cs="Arial"/>
                <w:bCs/>
                <w:color w:val="000000"/>
                <w:sz w:val="20"/>
              </w:rPr>
            </w:pPr>
          </w:p>
          <w:p w:rsidR="007F33CD" w:rsidRPr="005E4B05" w:rsidRDefault="007F33CD" w:rsidP="007F33CD">
            <w:pPr>
              <w:widowControl/>
              <w:ind w:left="720" w:hanging="720"/>
              <w:jc w:val="left"/>
              <w:rPr>
                <w:rFonts w:cs="Arial"/>
                <w:bCs/>
                <w:color w:val="000000"/>
                <w:sz w:val="20"/>
              </w:rPr>
            </w:pPr>
            <w:r>
              <w:rPr>
                <w:rFonts w:cs="Arial"/>
                <w:bCs/>
                <w:color w:val="000000"/>
                <w:sz w:val="20"/>
              </w:rPr>
              <w:t xml:space="preserve">             </w:t>
            </w:r>
            <w:r w:rsidR="005020C8" w:rsidRPr="005E4B05">
              <w:rPr>
                <w:rFonts w:cs="Arial"/>
                <w:bCs/>
                <w:color w:val="000000"/>
                <w:sz w:val="20"/>
              </w:rPr>
              <w:t xml:space="preserve">Točkuje se reference </w:t>
            </w:r>
            <w:r w:rsidR="002C4E17" w:rsidRPr="005E4B05">
              <w:rPr>
                <w:rFonts w:cs="Arial"/>
                <w:bCs/>
                <w:color w:val="000000"/>
                <w:sz w:val="20"/>
              </w:rPr>
              <w:t>predvidenih</w:t>
            </w:r>
            <w:r w:rsidR="005020C8" w:rsidRPr="005E4B05">
              <w:rPr>
                <w:rFonts w:cs="Arial"/>
                <w:bCs/>
                <w:color w:val="000000"/>
                <w:sz w:val="20"/>
              </w:rPr>
              <w:t xml:space="preserve"> kandidatov za vodenje projekta:</w:t>
            </w:r>
          </w:p>
          <w:p w:rsidR="007F33CD" w:rsidRPr="005E4B05" w:rsidRDefault="005020C8" w:rsidP="00943197">
            <w:pPr>
              <w:pStyle w:val="Odstavekseznama"/>
              <w:numPr>
                <w:ilvl w:val="0"/>
                <w:numId w:val="13"/>
              </w:numPr>
              <w:spacing w:after="120"/>
              <w:jc w:val="left"/>
              <w:rPr>
                <w:rFonts w:cs="Arial"/>
                <w:bCs/>
                <w:color w:val="000000"/>
                <w:sz w:val="20"/>
              </w:rPr>
            </w:pPr>
            <w:r w:rsidRPr="005E4B05">
              <w:rPr>
                <w:rFonts w:cs="Arial"/>
                <w:bCs/>
                <w:color w:val="000000"/>
                <w:sz w:val="20"/>
              </w:rPr>
              <w:t xml:space="preserve">pri referencah s področja </w:t>
            </w:r>
            <w:r w:rsidRPr="005E4B05">
              <w:rPr>
                <w:rFonts w:cs="Arial"/>
                <w:b/>
                <w:bCs/>
                <w:color w:val="000000"/>
                <w:sz w:val="20"/>
              </w:rPr>
              <w:t>kadrovskega upravljanja</w:t>
            </w:r>
            <w:r w:rsidRPr="005E4B05">
              <w:rPr>
                <w:rFonts w:cs="Arial"/>
                <w:bCs/>
                <w:color w:val="000000"/>
                <w:sz w:val="20"/>
              </w:rPr>
              <w:t xml:space="preserve"> oz. poznavanja lesarske industrije se upošteva število let delovanja kot kadrovski sodelavec</w:t>
            </w:r>
            <w:r w:rsidR="005E4B05" w:rsidRPr="005E4B05">
              <w:rPr>
                <w:rFonts w:cs="Arial"/>
                <w:bCs/>
                <w:color w:val="000000"/>
                <w:sz w:val="20"/>
              </w:rPr>
              <w:t>,</w:t>
            </w:r>
            <w:r w:rsidRPr="005E4B05">
              <w:rPr>
                <w:rFonts w:cs="Arial"/>
                <w:bCs/>
                <w:color w:val="000000"/>
                <w:sz w:val="20"/>
              </w:rPr>
              <w:t xml:space="preserve"> koordinator usposabljanj (vsako leto = 0,5 točk do 10 let = 5 točk, upošteva se tudi vsak svetovalen projekt s področja razvoja kadrov - ali objave v strokovnih medijih oz. predstavitev na konferencah s kadrovskega področja oz. panoge v navezavi s človeškimi viri z 0,5 točk). </w:t>
            </w:r>
            <w:r w:rsidR="00700D4D" w:rsidRPr="005E4B05">
              <w:rPr>
                <w:rFonts w:cs="Arial"/>
                <w:bCs/>
                <w:color w:val="000000"/>
                <w:sz w:val="20"/>
              </w:rPr>
              <w:t>Upošteva se tudi izkušnje pridobljene pri preteklih delodajalcih.</w:t>
            </w:r>
            <w:r w:rsidR="00700D4D">
              <w:rPr>
                <w:rFonts w:cs="Arial"/>
                <w:bCs/>
                <w:color w:val="000000"/>
                <w:sz w:val="20"/>
              </w:rPr>
              <w:t xml:space="preserve"> </w:t>
            </w:r>
            <w:r w:rsidRPr="005E4B05">
              <w:rPr>
                <w:rFonts w:cs="Arial"/>
                <w:bCs/>
                <w:color w:val="000000"/>
                <w:sz w:val="20"/>
              </w:rPr>
              <w:t xml:space="preserve">Skupaj največ: </w:t>
            </w:r>
            <w:r w:rsidRPr="005E4B05">
              <w:rPr>
                <w:rFonts w:cs="Arial"/>
                <w:b/>
                <w:bCs/>
                <w:color w:val="000000"/>
                <w:sz w:val="20"/>
              </w:rPr>
              <w:t>5 točk</w:t>
            </w:r>
            <w:r w:rsidRPr="005E4B05">
              <w:rPr>
                <w:rFonts w:cs="Arial"/>
                <w:bCs/>
                <w:color w:val="000000"/>
                <w:sz w:val="20"/>
              </w:rPr>
              <w:t>.</w:t>
            </w:r>
          </w:p>
          <w:p w:rsidR="007F33CD" w:rsidRPr="005E4B05" w:rsidRDefault="005020C8" w:rsidP="00943197">
            <w:pPr>
              <w:pStyle w:val="Odstavekseznama"/>
              <w:numPr>
                <w:ilvl w:val="0"/>
                <w:numId w:val="13"/>
              </w:numPr>
              <w:spacing w:after="120"/>
              <w:jc w:val="left"/>
              <w:rPr>
                <w:rFonts w:cs="Arial"/>
                <w:bCs/>
                <w:color w:val="000000"/>
                <w:sz w:val="20"/>
              </w:rPr>
            </w:pPr>
            <w:r w:rsidRPr="005E4B05">
              <w:rPr>
                <w:rFonts w:cs="Arial"/>
                <w:bCs/>
                <w:color w:val="000000"/>
                <w:sz w:val="20"/>
              </w:rPr>
              <w:t xml:space="preserve">pri referencah s področja </w:t>
            </w:r>
            <w:r w:rsidRPr="005E4B05">
              <w:rPr>
                <w:rFonts w:cs="Arial"/>
                <w:b/>
                <w:bCs/>
                <w:color w:val="000000"/>
                <w:sz w:val="20"/>
              </w:rPr>
              <w:t>vodenja projektov</w:t>
            </w:r>
            <w:r w:rsidRPr="005E4B05">
              <w:rPr>
                <w:rFonts w:cs="Arial"/>
                <w:bCs/>
                <w:color w:val="000000"/>
                <w:sz w:val="20"/>
              </w:rPr>
              <w:t xml:space="preserve"> se točkuje vsak projekt vreden več kot 50.000 € z 1 točko, ki ga je posameznik vodil oz. sodeloval pri izvedbi (znotraj firme, zunanji naročnik), vodenje in sodelovanje pri izvedbi projektov sofinanciranih iz evropskih </w:t>
            </w:r>
            <w:r w:rsidR="00700D4D">
              <w:rPr>
                <w:rFonts w:cs="Arial"/>
                <w:bCs/>
                <w:color w:val="000000"/>
                <w:sz w:val="20"/>
              </w:rPr>
              <w:t xml:space="preserve">ali drugih </w:t>
            </w:r>
            <w:r w:rsidRPr="005E4B05">
              <w:rPr>
                <w:rFonts w:cs="Arial"/>
                <w:bCs/>
                <w:color w:val="000000"/>
                <w:sz w:val="20"/>
              </w:rPr>
              <w:t xml:space="preserve">virov (ESS, ESRR, ...), ki so bili uspešno </w:t>
            </w:r>
            <w:r w:rsidRPr="005E4B05">
              <w:rPr>
                <w:rFonts w:cs="Arial"/>
                <w:bCs/>
                <w:color w:val="000000"/>
                <w:sz w:val="20"/>
              </w:rPr>
              <w:lastRenderedPageBreak/>
              <w:t xml:space="preserve">zaključeni in je bila organizacija upravičenec oz. partner. Upošteva se tudi izkušnje pridobljene pri preteklih delodajalcih. Skupaj največ: </w:t>
            </w:r>
            <w:r w:rsidRPr="005E4B05">
              <w:rPr>
                <w:rFonts w:cs="Arial"/>
                <w:b/>
                <w:bCs/>
                <w:color w:val="000000"/>
                <w:sz w:val="20"/>
              </w:rPr>
              <w:t>5 točk.</w:t>
            </w:r>
          </w:p>
          <w:p w:rsidR="00CA50F6" w:rsidRPr="005E4B05" w:rsidRDefault="005020C8" w:rsidP="00943197">
            <w:pPr>
              <w:pStyle w:val="Odstavekseznama"/>
              <w:numPr>
                <w:ilvl w:val="0"/>
                <w:numId w:val="13"/>
              </w:numPr>
              <w:jc w:val="left"/>
              <w:rPr>
                <w:rFonts w:cs="Arial"/>
                <w:bCs/>
                <w:color w:val="000000"/>
                <w:sz w:val="20"/>
              </w:rPr>
            </w:pPr>
            <w:r w:rsidRPr="005E4B05">
              <w:rPr>
                <w:rFonts w:cs="Arial"/>
                <w:bCs/>
                <w:color w:val="000000"/>
                <w:sz w:val="20"/>
              </w:rPr>
              <w:t xml:space="preserve">pri referencah </w:t>
            </w:r>
            <w:r w:rsidRPr="005E4B05">
              <w:rPr>
                <w:rFonts w:cs="Arial"/>
                <w:b/>
                <w:bCs/>
                <w:color w:val="000000"/>
                <w:sz w:val="20"/>
              </w:rPr>
              <w:t xml:space="preserve">s področja </w:t>
            </w:r>
            <w:r w:rsidR="000505C0">
              <w:rPr>
                <w:rFonts w:cs="Arial"/>
                <w:b/>
                <w:bCs/>
                <w:color w:val="000000"/>
                <w:sz w:val="20"/>
              </w:rPr>
              <w:t>dizajn</w:t>
            </w:r>
            <w:r w:rsidRPr="005E4B05">
              <w:rPr>
                <w:rFonts w:cs="Arial"/>
                <w:b/>
                <w:bCs/>
                <w:color w:val="000000"/>
                <w:sz w:val="20"/>
              </w:rPr>
              <w:t xml:space="preserve"> managementa</w:t>
            </w:r>
            <w:r w:rsidRPr="005E4B05">
              <w:rPr>
                <w:rFonts w:cs="Arial"/>
                <w:bCs/>
                <w:color w:val="000000"/>
                <w:sz w:val="20"/>
              </w:rPr>
              <w:t xml:space="preserve"> in vpeljave </w:t>
            </w:r>
            <w:r w:rsidR="000505C0">
              <w:rPr>
                <w:rFonts w:cs="Arial"/>
                <w:bCs/>
                <w:color w:val="000000"/>
                <w:sz w:val="20"/>
              </w:rPr>
              <w:t>dizajn</w:t>
            </w:r>
            <w:r w:rsidRPr="005E4B05">
              <w:rPr>
                <w:rFonts w:cs="Arial"/>
                <w:bCs/>
                <w:color w:val="000000"/>
                <w:sz w:val="20"/>
              </w:rPr>
              <w:t>a v prakso podjetij,</w:t>
            </w:r>
            <w:r w:rsidR="00EC0A2B">
              <w:rPr>
                <w:rFonts w:cs="Arial"/>
                <w:bCs/>
                <w:color w:val="000000"/>
                <w:sz w:val="20"/>
              </w:rPr>
              <w:t xml:space="preserve"> </w:t>
            </w:r>
            <w:r w:rsidRPr="005E4B05">
              <w:rPr>
                <w:rFonts w:cs="Arial"/>
                <w:bCs/>
                <w:color w:val="000000"/>
                <w:sz w:val="20"/>
              </w:rPr>
              <w:t xml:space="preserve">se upošteva vodenje oz. sodelovanje v razvojnih projektih, ki so vključevali več podjetij, ali izvajanje storitev povezanih z razvojem produktov ali storitev posameznemu podjetju </w:t>
            </w:r>
            <w:r w:rsidR="00CA50F6" w:rsidRPr="005E4B05">
              <w:rPr>
                <w:rFonts w:cs="Arial"/>
                <w:bCs/>
                <w:color w:val="000000"/>
                <w:sz w:val="20"/>
              </w:rPr>
              <w:t>(vsaka referenca 1 točko)</w:t>
            </w:r>
            <w:r w:rsidR="00700D4D">
              <w:rPr>
                <w:rFonts w:cs="Arial"/>
                <w:bCs/>
                <w:color w:val="000000"/>
                <w:sz w:val="20"/>
              </w:rPr>
              <w:t xml:space="preserve">. </w:t>
            </w:r>
            <w:r w:rsidR="00700D4D" w:rsidRPr="005E4B05">
              <w:rPr>
                <w:rFonts w:cs="Arial"/>
                <w:bCs/>
                <w:color w:val="000000"/>
                <w:sz w:val="20"/>
              </w:rPr>
              <w:t>Upošteva se tudi izkušnje pridobljene pri preteklih delodajalcih.</w:t>
            </w:r>
            <w:r w:rsidRPr="005E4B05">
              <w:rPr>
                <w:rFonts w:cs="Arial"/>
                <w:bCs/>
                <w:color w:val="000000"/>
                <w:sz w:val="20"/>
              </w:rPr>
              <w:t xml:space="preserve"> Skupaj največ: </w:t>
            </w:r>
            <w:r w:rsidRPr="005E4B05">
              <w:rPr>
                <w:rFonts w:cs="Arial"/>
                <w:b/>
                <w:bCs/>
                <w:color w:val="000000"/>
                <w:sz w:val="20"/>
              </w:rPr>
              <w:t>5 točk.</w:t>
            </w:r>
          </w:p>
          <w:p w:rsidR="005E4B05" w:rsidRPr="005E4B05" w:rsidRDefault="005E4B05" w:rsidP="005E4B05">
            <w:pPr>
              <w:pStyle w:val="Odstavekseznama"/>
              <w:ind w:left="1440"/>
              <w:jc w:val="left"/>
              <w:rPr>
                <w:rFonts w:cs="Arial"/>
                <w:bCs/>
                <w:color w:val="000000"/>
                <w:sz w:val="20"/>
              </w:rPr>
            </w:pPr>
          </w:p>
          <w:p w:rsidR="00CA50F6" w:rsidRPr="005E4B05" w:rsidRDefault="005E4B05" w:rsidP="005E4B05">
            <w:pPr>
              <w:widowControl/>
              <w:ind w:left="720" w:hanging="71"/>
              <w:jc w:val="left"/>
              <w:rPr>
                <w:rFonts w:cs="Arial"/>
                <w:bCs/>
                <w:color w:val="000000"/>
                <w:sz w:val="20"/>
              </w:rPr>
            </w:pPr>
            <w:r>
              <w:rPr>
                <w:rFonts w:cs="Arial"/>
                <w:bCs/>
                <w:color w:val="000000"/>
                <w:sz w:val="20"/>
              </w:rPr>
              <w:t xml:space="preserve"> </w:t>
            </w:r>
            <w:r w:rsidR="005020C8" w:rsidRPr="005E4B05">
              <w:rPr>
                <w:rFonts w:cs="Arial"/>
                <w:bCs/>
                <w:color w:val="000000"/>
                <w:sz w:val="20"/>
              </w:rPr>
              <w:t>Storitev prijave oz. svetovanja za</w:t>
            </w:r>
            <w:r w:rsidR="00CA50F6" w:rsidRPr="005E4B05">
              <w:rPr>
                <w:rFonts w:cs="Arial"/>
                <w:bCs/>
                <w:color w:val="000000"/>
                <w:sz w:val="20"/>
              </w:rPr>
              <w:t xml:space="preserve"> prijavo na javne razpise se ne točkuje.</w:t>
            </w:r>
          </w:p>
          <w:p w:rsidR="00CA50F6" w:rsidRDefault="00CA50F6" w:rsidP="007F33CD">
            <w:pPr>
              <w:widowControl/>
              <w:ind w:left="720" w:hanging="720"/>
              <w:jc w:val="left"/>
              <w:rPr>
                <w:rFonts w:cs="Arial"/>
                <w:bCs/>
                <w:color w:val="000000"/>
                <w:sz w:val="20"/>
              </w:rPr>
            </w:pPr>
            <w:r w:rsidRPr="005E4B05">
              <w:rPr>
                <w:rFonts w:cs="Arial"/>
                <w:bCs/>
                <w:color w:val="000000"/>
                <w:sz w:val="20"/>
              </w:rPr>
              <w:t xml:space="preserve">             V primeru prijave več oseb se upošteva</w:t>
            </w:r>
            <w:r w:rsidRPr="00CA50F6">
              <w:rPr>
                <w:rFonts w:cs="Arial"/>
                <w:bCs/>
                <w:color w:val="000000"/>
                <w:sz w:val="20"/>
              </w:rPr>
              <w:t xml:space="preserve"> točke osebe z največ točkami v okviru vsakega področja. </w:t>
            </w:r>
          </w:p>
          <w:p w:rsidR="005E4B05" w:rsidRPr="00F3511E" w:rsidRDefault="005E4B05" w:rsidP="007F33CD">
            <w:pPr>
              <w:widowControl/>
              <w:ind w:left="720" w:hanging="720"/>
              <w:jc w:val="lef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0F6" w:rsidRPr="00F3511E" w:rsidRDefault="00CA50F6" w:rsidP="00CA50F6">
            <w:pPr>
              <w:jc w:val="center"/>
              <w:rPr>
                <w:rFonts w:cs="Arial"/>
                <w:b/>
                <w:bCs/>
                <w:color w:val="000000"/>
                <w:sz w:val="20"/>
              </w:rPr>
            </w:pPr>
            <w:r>
              <w:rPr>
                <w:rFonts w:cs="Arial"/>
                <w:b/>
                <w:bCs/>
                <w:color w:val="000000"/>
                <w:sz w:val="20"/>
              </w:rPr>
              <w:lastRenderedPageBreak/>
              <w:t>15</w:t>
            </w:r>
          </w:p>
        </w:tc>
      </w:tr>
      <w:tr w:rsidR="009E3810" w:rsidRPr="00F3511E" w:rsidTr="00E37815">
        <w:trPr>
          <w:trHeight w:val="315"/>
        </w:trPr>
        <w:tc>
          <w:tcPr>
            <w:tcW w:w="8657" w:type="dxa"/>
            <w:shd w:val="clear" w:color="auto" w:fill="C6D9F1" w:themeFill="text2" w:themeFillTint="33"/>
            <w:hideMark/>
          </w:tcPr>
          <w:p w:rsidR="009E3810" w:rsidRPr="00F3511E" w:rsidRDefault="009E3810" w:rsidP="00943197">
            <w:pPr>
              <w:widowControl/>
              <w:numPr>
                <w:ilvl w:val="0"/>
                <w:numId w:val="12"/>
              </w:numPr>
              <w:ind w:hanging="720"/>
              <w:jc w:val="left"/>
              <w:rPr>
                <w:rFonts w:cs="Arial"/>
                <w:b/>
                <w:bCs/>
                <w:color w:val="000000"/>
                <w:sz w:val="20"/>
              </w:rPr>
            </w:pPr>
            <w:r w:rsidRPr="00F3511E">
              <w:rPr>
                <w:rFonts w:cs="Arial"/>
                <w:b/>
                <w:bCs/>
                <w:color w:val="000000"/>
                <w:sz w:val="20"/>
              </w:rPr>
              <w:t>SESTAVA PARTNERSTVA IN IZBRANA PANOGA</w:t>
            </w:r>
          </w:p>
        </w:tc>
        <w:tc>
          <w:tcPr>
            <w:tcW w:w="992" w:type="dxa"/>
            <w:shd w:val="clear" w:color="auto" w:fill="C6D9F1" w:themeFill="text2" w:themeFillTint="33"/>
            <w:vAlign w:val="center"/>
            <w:hideMark/>
          </w:tcPr>
          <w:p w:rsidR="009E3810" w:rsidRPr="00F3511E" w:rsidRDefault="007F33CD" w:rsidP="009E3810">
            <w:pPr>
              <w:jc w:val="center"/>
              <w:rPr>
                <w:rFonts w:cs="Arial"/>
                <w:b/>
                <w:bCs/>
                <w:color w:val="000000"/>
                <w:sz w:val="20"/>
              </w:rPr>
            </w:pPr>
            <w:r>
              <w:rPr>
                <w:rFonts w:cs="Arial"/>
                <w:b/>
                <w:bCs/>
                <w:color w:val="000000"/>
                <w:sz w:val="20"/>
              </w:rPr>
              <w:t>25</w:t>
            </w:r>
          </w:p>
        </w:tc>
      </w:tr>
      <w:tr w:rsidR="007F33CD" w:rsidRPr="00F3511E" w:rsidTr="009E3810">
        <w:trPr>
          <w:trHeight w:val="315"/>
        </w:trPr>
        <w:tc>
          <w:tcPr>
            <w:tcW w:w="8657" w:type="dxa"/>
            <w:shd w:val="clear" w:color="auto" w:fill="FFFFFF"/>
            <w:hideMark/>
          </w:tcPr>
          <w:p w:rsidR="007F33CD" w:rsidRPr="00177E30" w:rsidRDefault="007F33CD" w:rsidP="00943197">
            <w:pPr>
              <w:pStyle w:val="Odstavekseznama"/>
              <w:numPr>
                <w:ilvl w:val="1"/>
                <w:numId w:val="12"/>
              </w:numPr>
              <w:ind w:hanging="720"/>
              <w:jc w:val="left"/>
              <w:rPr>
                <w:rFonts w:cs="Arial"/>
                <w:iCs/>
                <w:sz w:val="20"/>
              </w:rPr>
            </w:pPr>
            <w:r w:rsidRPr="00177E30">
              <w:rPr>
                <w:rFonts w:cs="Arial"/>
                <w:b/>
                <w:iCs/>
                <w:sz w:val="20"/>
              </w:rPr>
              <w:t xml:space="preserve">Vključitev podjetij </w:t>
            </w:r>
            <w:r w:rsidR="00383EE6" w:rsidRPr="00177E30">
              <w:rPr>
                <w:rFonts w:cs="Arial"/>
                <w:b/>
                <w:iCs/>
                <w:sz w:val="20"/>
              </w:rPr>
              <w:t xml:space="preserve">oz. </w:t>
            </w:r>
            <w:r w:rsidR="00700D4D" w:rsidRPr="00177E30">
              <w:rPr>
                <w:rFonts w:cs="Arial"/>
                <w:b/>
                <w:iCs/>
                <w:sz w:val="20"/>
              </w:rPr>
              <w:t xml:space="preserve">drugih pravnih oseb </w:t>
            </w:r>
            <w:r w:rsidRPr="00177E30">
              <w:rPr>
                <w:rFonts w:cs="Arial"/>
                <w:b/>
                <w:iCs/>
                <w:sz w:val="20"/>
              </w:rPr>
              <w:t xml:space="preserve">s področja </w:t>
            </w:r>
            <w:r w:rsidR="000505C0" w:rsidRPr="00177E30">
              <w:rPr>
                <w:rFonts w:cs="Arial"/>
                <w:b/>
                <w:iCs/>
                <w:sz w:val="20"/>
              </w:rPr>
              <w:t>dizajn</w:t>
            </w:r>
            <w:r w:rsidRPr="00177E30">
              <w:rPr>
                <w:rFonts w:cs="Arial"/>
                <w:b/>
                <w:iCs/>
                <w:sz w:val="20"/>
              </w:rPr>
              <w:t xml:space="preserve"> managementa in kreativnih industrij </w:t>
            </w:r>
          </w:p>
          <w:p w:rsidR="00635FCD" w:rsidRPr="007F33CD" w:rsidRDefault="00635FCD" w:rsidP="00635FCD">
            <w:pPr>
              <w:pStyle w:val="Odstavekseznama"/>
              <w:jc w:val="left"/>
              <w:rPr>
                <w:rFonts w:cs="Arial"/>
                <w:iCs/>
                <w:sz w:val="20"/>
              </w:rPr>
            </w:pPr>
          </w:p>
          <w:p w:rsidR="007F33CD" w:rsidRPr="00F3511E" w:rsidRDefault="007F33CD" w:rsidP="007F33CD">
            <w:pPr>
              <w:ind w:left="649"/>
              <w:rPr>
                <w:rFonts w:cs="Arial"/>
                <w:iCs/>
                <w:sz w:val="20"/>
              </w:rPr>
            </w:pPr>
            <w:r w:rsidRPr="00F3511E">
              <w:rPr>
                <w:rFonts w:cs="Arial"/>
                <w:iCs/>
                <w:sz w:val="20"/>
              </w:rPr>
              <w:t xml:space="preserve">(upošteva se podjetja/samostojne podjetnike v </w:t>
            </w:r>
            <w:r w:rsidRPr="00F3511E">
              <w:rPr>
                <w:rFonts w:cs="Arial"/>
                <w:sz w:val="20"/>
              </w:rPr>
              <w:t xml:space="preserve">partnerstvu </w:t>
            </w:r>
            <w:r w:rsidRPr="00F3511E">
              <w:rPr>
                <w:rFonts w:cs="Arial"/>
                <w:iCs/>
                <w:sz w:val="20"/>
              </w:rPr>
              <w:t xml:space="preserve">ter registracijo glavne dejavnosti podjetja, kot je razvidna iz evidence </w:t>
            </w:r>
            <w:r w:rsidRPr="00F3511E">
              <w:rPr>
                <w:rFonts w:cs="Arial"/>
                <w:bCs/>
                <w:sz w:val="20"/>
              </w:rPr>
              <w:t xml:space="preserve">AJPES </w:t>
            </w:r>
            <w:r w:rsidRPr="00F3511E">
              <w:rPr>
                <w:rFonts w:cs="Arial"/>
                <w:sz w:val="20"/>
              </w:rPr>
              <w:t>(Finančni podatki (FI-PO) – Splošni podatki o gospodarski družbi) na dan preverjanja ter reference v vlogi.</w:t>
            </w:r>
          </w:p>
          <w:p w:rsidR="007F33CD" w:rsidRPr="00F3511E" w:rsidRDefault="007F33CD" w:rsidP="007F33CD">
            <w:pPr>
              <w:ind w:left="649"/>
              <w:rPr>
                <w:rFonts w:cs="Arial"/>
                <w:b/>
                <w:bCs/>
                <w:sz w:val="20"/>
              </w:rPr>
            </w:pPr>
          </w:p>
          <w:p w:rsidR="005E4B05" w:rsidRDefault="007F33CD" w:rsidP="007F33CD">
            <w:pPr>
              <w:ind w:left="649"/>
              <w:rPr>
                <w:rFonts w:cs="Arial"/>
                <w:bCs/>
                <w:sz w:val="20"/>
              </w:rPr>
            </w:pPr>
            <w:r w:rsidRPr="00F3511E">
              <w:rPr>
                <w:rFonts w:cs="Arial"/>
                <w:bCs/>
                <w:sz w:val="20"/>
              </w:rPr>
              <w:t>Število partnerjev, ki je</w:t>
            </w:r>
            <w:r w:rsidRPr="00F3511E">
              <w:rPr>
                <w:rFonts w:cs="Arial"/>
                <w:b/>
                <w:bCs/>
                <w:sz w:val="20"/>
              </w:rPr>
              <w:t xml:space="preserve"> </w:t>
            </w:r>
            <w:r w:rsidRPr="00F3511E">
              <w:rPr>
                <w:rFonts w:cs="Arial"/>
                <w:bCs/>
                <w:sz w:val="20"/>
              </w:rPr>
              <w:t xml:space="preserve">registrirano za opravljanje te dejavnosti in je to glavna dejavnost </w:t>
            </w:r>
            <w:r w:rsidRPr="00177E30">
              <w:rPr>
                <w:rFonts w:cs="Arial"/>
                <w:bCs/>
                <w:sz w:val="20"/>
              </w:rPr>
              <w:t>z ustreznimi referencami ter vsaj enim zaposlenim (upošteva se tudi samostojn</w:t>
            </w:r>
            <w:r w:rsidR="00CA6F2A">
              <w:rPr>
                <w:rFonts w:cs="Arial"/>
                <w:bCs/>
                <w:sz w:val="20"/>
              </w:rPr>
              <w:t>ega</w:t>
            </w:r>
            <w:r w:rsidRPr="00177E30">
              <w:rPr>
                <w:rFonts w:cs="Arial"/>
                <w:bCs/>
                <w:sz w:val="20"/>
              </w:rPr>
              <w:t xml:space="preserve"> podjetnik</w:t>
            </w:r>
            <w:r w:rsidR="00CA6F2A">
              <w:rPr>
                <w:rFonts w:cs="Arial"/>
                <w:bCs/>
                <w:sz w:val="20"/>
              </w:rPr>
              <w:t>a</w:t>
            </w:r>
            <w:r w:rsidR="00700D4D" w:rsidRPr="00177E30">
              <w:rPr>
                <w:rFonts w:cs="Arial"/>
                <w:bCs/>
                <w:sz w:val="20"/>
              </w:rPr>
              <w:t xml:space="preserve"> oz. </w:t>
            </w:r>
            <w:r w:rsidR="00CA6F2A" w:rsidRPr="00177E30">
              <w:rPr>
                <w:rFonts w:cs="Arial"/>
                <w:bCs/>
                <w:sz w:val="20"/>
              </w:rPr>
              <w:t>drug</w:t>
            </w:r>
            <w:r w:rsidR="00CA6F2A">
              <w:rPr>
                <w:rFonts w:cs="Arial"/>
                <w:bCs/>
                <w:sz w:val="20"/>
              </w:rPr>
              <w:t>e</w:t>
            </w:r>
            <w:r w:rsidR="00CA6F2A" w:rsidRPr="00177E30">
              <w:rPr>
                <w:rFonts w:cs="Arial"/>
                <w:bCs/>
                <w:sz w:val="20"/>
              </w:rPr>
              <w:t xml:space="preserve"> pravn</w:t>
            </w:r>
            <w:r w:rsidR="00CA6F2A">
              <w:rPr>
                <w:rFonts w:cs="Arial"/>
                <w:bCs/>
                <w:sz w:val="20"/>
              </w:rPr>
              <w:t>e</w:t>
            </w:r>
            <w:r w:rsidR="00CA6F2A" w:rsidRPr="00177E30">
              <w:rPr>
                <w:rFonts w:cs="Arial"/>
                <w:bCs/>
                <w:sz w:val="20"/>
              </w:rPr>
              <w:t xml:space="preserve"> </w:t>
            </w:r>
            <w:r w:rsidR="00700D4D" w:rsidRPr="00177E30">
              <w:rPr>
                <w:rFonts w:cs="Arial"/>
                <w:bCs/>
                <w:sz w:val="20"/>
              </w:rPr>
              <w:t>oseb</w:t>
            </w:r>
            <w:r w:rsidR="00CA6F2A">
              <w:rPr>
                <w:rFonts w:cs="Arial"/>
                <w:bCs/>
                <w:sz w:val="20"/>
              </w:rPr>
              <w:t>e</w:t>
            </w:r>
            <w:r w:rsidRPr="00177E30">
              <w:rPr>
                <w:rFonts w:cs="Arial"/>
                <w:bCs/>
                <w:sz w:val="20"/>
              </w:rPr>
              <w:t>)</w:t>
            </w:r>
            <w:r w:rsidRPr="00F3511E">
              <w:rPr>
                <w:rFonts w:cs="Arial"/>
                <w:bCs/>
                <w:sz w:val="20"/>
              </w:rPr>
              <w:t xml:space="preserve"> </w:t>
            </w:r>
          </w:p>
          <w:p w:rsidR="005E4B05" w:rsidRDefault="005E4B05" w:rsidP="007F33CD">
            <w:pPr>
              <w:ind w:left="649"/>
              <w:rPr>
                <w:rFonts w:cs="Arial"/>
                <w:bCs/>
                <w:sz w:val="20"/>
              </w:rPr>
            </w:pPr>
          </w:p>
          <w:p w:rsidR="007F33CD" w:rsidRPr="00F3511E" w:rsidRDefault="007F33CD" w:rsidP="007F33CD">
            <w:pPr>
              <w:ind w:left="649"/>
              <w:rPr>
                <w:rFonts w:cs="Arial"/>
                <w:bCs/>
                <w:sz w:val="20"/>
              </w:rPr>
            </w:pPr>
            <w:r w:rsidRPr="0074081A">
              <w:rPr>
                <w:rFonts w:cs="Arial"/>
                <w:bCs/>
                <w:sz w:val="20"/>
              </w:rPr>
              <w:t xml:space="preserve">(vsaj 1  = </w:t>
            </w:r>
            <w:r w:rsidR="00CA6F2A">
              <w:rPr>
                <w:rFonts w:cs="Arial"/>
                <w:bCs/>
                <w:sz w:val="20"/>
              </w:rPr>
              <w:t>1</w:t>
            </w:r>
            <w:r w:rsidRPr="0074081A">
              <w:rPr>
                <w:rFonts w:cs="Arial"/>
                <w:bCs/>
                <w:sz w:val="20"/>
              </w:rPr>
              <w:t xml:space="preserve">; vsaj 2 = </w:t>
            </w:r>
            <w:r w:rsidR="00383EE6">
              <w:rPr>
                <w:rFonts w:cs="Arial"/>
                <w:bCs/>
                <w:sz w:val="20"/>
              </w:rPr>
              <w:t>4</w:t>
            </w:r>
            <w:r w:rsidRPr="0074081A">
              <w:rPr>
                <w:rFonts w:cs="Arial"/>
                <w:bCs/>
                <w:sz w:val="20"/>
              </w:rPr>
              <w:t xml:space="preserve">; vsaj 3 = </w:t>
            </w:r>
            <w:r w:rsidR="00383EE6">
              <w:rPr>
                <w:rFonts w:cs="Arial"/>
                <w:bCs/>
                <w:sz w:val="20"/>
              </w:rPr>
              <w:t>6</w:t>
            </w:r>
            <w:r w:rsidR="002C5A4F" w:rsidRPr="0074081A">
              <w:rPr>
                <w:rFonts w:cs="Arial"/>
                <w:bCs/>
                <w:sz w:val="20"/>
              </w:rPr>
              <w:t xml:space="preserve">, vsaj 4 = </w:t>
            </w:r>
            <w:r w:rsidR="00383EE6">
              <w:rPr>
                <w:rFonts w:cs="Arial"/>
                <w:bCs/>
                <w:sz w:val="20"/>
              </w:rPr>
              <w:t>8</w:t>
            </w:r>
            <w:r w:rsidRPr="0074081A">
              <w:rPr>
                <w:rFonts w:cs="Arial"/>
                <w:bCs/>
                <w:sz w:val="20"/>
              </w:rPr>
              <w:t>).</w:t>
            </w:r>
          </w:p>
          <w:p w:rsidR="007F33CD" w:rsidRPr="00F3511E" w:rsidRDefault="007F33CD" w:rsidP="007F33CD">
            <w:pPr>
              <w:ind w:left="649"/>
              <w:rPr>
                <w:rFonts w:cs="Arial"/>
                <w:i/>
                <w:iCs/>
                <w:sz w:val="20"/>
              </w:rPr>
            </w:pPr>
          </w:p>
        </w:tc>
        <w:tc>
          <w:tcPr>
            <w:tcW w:w="992" w:type="dxa"/>
            <w:shd w:val="clear" w:color="auto" w:fill="FFFFFF"/>
            <w:vAlign w:val="center"/>
            <w:hideMark/>
          </w:tcPr>
          <w:p w:rsidR="007F33CD" w:rsidRPr="00F3511E" w:rsidRDefault="00383EE6" w:rsidP="007F33CD">
            <w:pPr>
              <w:jc w:val="center"/>
              <w:rPr>
                <w:rFonts w:cs="Arial"/>
                <w:b/>
                <w:sz w:val="20"/>
              </w:rPr>
            </w:pPr>
            <w:r>
              <w:rPr>
                <w:rFonts w:cs="Arial"/>
                <w:b/>
                <w:sz w:val="20"/>
              </w:rPr>
              <w:t>8</w:t>
            </w:r>
          </w:p>
        </w:tc>
      </w:tr>
      <w:tr w:rsidR="007F33CD" w:rsidRPr="00F3511E" w:rsidTr="009E3810">
        <w:trPr>
          <w:trHeight w:val="315"/>
        </w:trPr>
        <w:tc>
          <w:tcPr>
            <w:tcW w:w="8657" w:type="dxa"/>
            <w:shd w:val="clear" w:color="auto" w:fill="FFFFFF"/>
            <w:hideMark/>
          </w:tcPr>
          <w:p w:rsidR="007F33CD" w:rsidRPr="007F33CD" w:rsidRDefault="007F33CD" w:rsidP="00943197">
            <w:pPr>
              <w:pStyle w:val="Odstavekseznama"/>
              <w:numPr>
                <w:ilvl w:val="1"/>
                <w:numId w:val="12"/>
              </w:numPr>
              <w:ind w:hanging="720"/>
              <w:jc w:val="left"/>
              <w:rPr>
                <w:rFonts w:cs="Arial"/>
                <w:b/>
                <w:bCs/>
                <w:sz w:val="20"/>
              </w:rPr>
            </w:pPr>
            <w:r w:rsidRPr="007F33CD">
              <w:rPr>
                <w:rFonts w:cs="Arial"/>
                <w:b/>
                <w:bCs/>
                <w:sz w:val="20"/>
              </w:rPr>
              <w:t>Število mikro, malih ali srednjih (MMS) panožnih podjetij v partnerstvu v skladu s 55. členom Zakona o gospodarskih družbah</w:t>
            </w:r>
          </w:p>
          <w:p w:rsidR="007F33CD" w:rsidRPr="00F3511E" w:rsidRDefault="007F33CD" w:rsidP="007F33CD">
            <w:pPr>
              <w:ind w:left="649"/>
              <w:rPr>
                <w:rFonts w:cs="Arial"/>
                <w:bCs/>
                <w:color w:val="000000"/>
                <w:sz w:val="20"/>
              </w:rPr>
            </w:pPr>
          </w:p>
          <w:p w:rsidR="00F5369D" w:rsidRPr="00F5369D" w:rsidRDefault="00F5369D" w:rsidP="00F5369D">
            <w:pPr>
              <w:ind w:left="649"/>
              <w:rPr>
                <w:rFonts w:cs="Arial"/>
                <w:bCs/>
                <w:color w:val="000000"/>
                <w:sz w:val="20"/>
              </w:rPr>
            </w:pPr>
            <w:r w:rsidRPr="00F5369D">
              <w:rPr>
                <w:rFonts w:cs="Arial"/>
                <w:bCs/>
                <w:color w:val="000000"/>
                <w:sz w:val="20"/>
              </w:rPr>
              <w:t>V skladu s pogojem, da na javnem razpisu lahko kandidira le partnerstvo, ki vključuje</w:t>
            </w:r>
          </w:p>
          <w:p w:rsidR="007F33CD" w:rsidRDefault="00F5369D" w:rsidP="00B12A8C">
            <w:pPr>
              <w:ind w:left="649"/>
              <w:rPr>
                <w:rFonts w:cs="Arial"/>
                <w:bCs/>
                <w:color w:val="000000"/>
                <w:sz w:val="20"/>
              </w:rPr>
            </w:pPr>
            <w:r w:rsidRPr="00F5369D">
              <w:rPr>
                <w:rFonts w:cs="Arial"/>
                <w:bCs/>
                <w:color w:val="000000"/>
                <w:sz w:val="20"/>
              </w:rPr>
              <w:t xml:space="preserve">najmanj </w:t>
            </w:r>
            <w:r w:rsidR="007A2019">
              <w:rPr>
                <w:rFonts w:cs="Arial"/>
                <w:bCs/>
                <w:color w:val="000000"/>
                <w:sz w:val="20"/>
              </w:rPr>
              <w:t>10</w:t>
            </w:r>
            <w:r w:rsidR="007A2019" w:rsidRPr="00F5369D">
              <w:rPr>
                <w:rFonts w:cs="Arial"/>
                <w:bCs/>
                <w:color w:val="000000"/>
                <w:sz w:val="20"/>
              </w:rPr>
              <w:t xml:space="preserve"> </w:t>
            </w:r>
            <w:r w:rsidRPr="00F5369D">
              <w:rPr>
                <w:rFonts w:cs="Arial"/>
                <w:bCs/>
                <w:color w:val="000000"/>
                <w:sz w:val="20"/>
              </w:rPr>
              <w:t xml:space="preserve">mikro, malih in/ali srednjih podjetij </w:t>
            </w:r>
            <w:r w:rsidR="00B12A8C" w:rsidRPr="00F3511E">
              <w:rPr>
                <w:rFonts w:cs="Arial"/>
                <w:bCs/>
                <w:color w:val="000000"/>
                <w:sz w:val="20"/>
              </w:rPr>
              <w:t xml:space="preserve">prejme </w:t>
            </w:r>
            <w:r w:rsidR="00B12A8C">
              <w:rPr>
                <w:rFonts w:cs="Arial"/>
                <w:bCs/>
                <w:color w:val="000000"/>
                <w:sz w:val="20"/>
              </w:rPr>
              <w:t>vlagatelj</w:t>
            </w:r>
            <w:r w:rsidR="00B12A8C" w:rsidRPr="00F3511E">
              <w:rPr>
                <w:rFonts w:cs="Arial"/>
                <w:bCs/>
                <w:color w:val="000000"/>
                <w:sz w:val="20"/>
              </w:rPr>
              <w:t xml:space="preserve"> </w:t>
            </w:r>
            <w:r w:rsidR="007F33CD" w:rsidRPr="00F3511E">
              <w:rPr>
                <w:rFonts w:cs="Arial"/>
                <w:bCs/>
                <w:color w:val="000000"/>
                <w:sz w:val="20"/>
              </w:rPr>
              <w:t xml:space="preserve">eno dodatno točko za vsako </w:t>
            </w:r>
            <w:r w:rsidR="00A9202E">
              <w:rPr>
                <w:rFonts w:cs="Arial"/>
                <w:bCs/>
                <w:color w:val="000000"/>
                <w:sz w:val="20"/>
              </w:rPr>
              <w:t xml:space="preserve">dodatno </w:t>
            </w:r>
            <w:r w:rsidR="007F33CD" w:rsidRPr="00F3511E">
              <w:rPr>
                <w:rFonts w:cs="Arial"/>
                <w:bCs/>
                <w:color w:val="000000"/>
                <w:sz w:val="20"/>
              </w:rPr>
              <w:t>podjetje, ki ustreza temu kriteriju v skladu z evidenco AJPES. Podjetja, ki sodelujejo kot administrativno-finančni partnerji ali svetovalna podjetja se pri tem kriteriju ne upoštevajo.</w:t>
            </w:r>
          </w:p>
          <w:p w:rsidR="005E4B05" w:rsidRPr="00F3511E" w:rsidRDefault="005E4B05" w:rsidP="007F33CD">
            <w:pPr>
              <w:ind w:left="649"/>
              <w:rPr>
                <w:rFonts w:cs="Arial"/>
                <w:bCs/>
                <w:color w:val="000000"/>
                <w:sz w:val="20"/>
              </w:rPr>
            </w:pPr>
          </w:p>
          <w:p w:rsidR="007F33CD" w:rsidRPr="00F3511E" w:rsidRDefault="007F33CD" w:rsidP="00A91F1D">
            <w:pPr>
              <w:ind w:left="649"/>
              <w:rPr>
                <w:rFonts w:cs="Arial"/>
                <w:color w:val="000000"/>
                <w:sz w:val="20"/>
              </w:rPr>
            </w:pPr>
            <w:r w:rsidRPr="00F3511E">
              <w:rPr>
                <w:rFonts w:cs="Arial"/>
                <w:bCs/>
                <w:color w:val="000000"/>
                <w:sz w:val="20"/>
              </w:rPr>
              <w:t xml:space="preserve">(npr. </w:t>
            </w:r>
            <w:r w:rsidR="00A57316">
              <w:rPr>
                <w:rFonts w:cs="Arial"/>
                <w:color w:val="000000"/>
                <w:sz w:val="20"/>
              </w:rPr>
              <w:t>11</w:t>
            </w:r>
            <w:r w:rsidR="00A57316" w:rsidRPr="00F3511E">
              <w:rPr>
                <w:rFonts w:cs="Arial"/>
                <w:color w:val="000000"/>
                <w:sz w:val="20"/>
              </w:rPr>
              <w:t xml:space="preserve"> </w:t>
            </w:r>
            <w:r w:rsidRPr="00F3511E">
              <w:rPr>
                <w:rFonts w:cs="Arial"/>
                <w:color w:val="000000"/>
                <w:sz w:val="20"/>
              </w:rPr>
              <w:t>MMS podjet</w:t>
            </w:r>
            <w:r w:rsidR="00A91F1D">
              <w:rPr>
                <w:rFonts w:cs="Arial"/>
                <w:color w:val="000000"/>
                <w:sz w:val="20"/>
              </w:rPr>
              <w:t>i</w:t>
            </w:r>
            <w:r w:rsidRPr="00F3511E">
              <w:rPr>
                <w:rFonts w:cs="Arial"/>
                <w:color w:val="000000"/>
                <w:sz w:val="20"/>
              </w:rPr>
              <w:t xml:space="preserve">j = 1 točka, …, </w:t>
            </w:r>
            <w:r w:rsidR="00CA6F2A">
              <w:rPr>
                <w:rFonts w:cs="Arial"/>
                <w:color w:val="000000"/>
                <w:sz w:val="20"/>
              </w:rPr>
              <w:t>20</w:t>
            </w:r>
            <w:r w:rsidR="00CA6F2A" w:rsidRPr="00F3511E">
              <w:rPr>
                <w:rFonts w:cs="Arial"/>
                <w:color w:val="000000"/>
                <w:sz w:val="20"/>
              </w:rPr>
              <w:t xml:space="preserve"> </w:t>
            </w:r>
            <w:r w:rsidRPr="00F3511E">
              <w:rPr>
                <w:rFonts w:cs="Arial"/>
                <w:color w:val="000000"/>
                <w:sz w:val="20"/>
              </w:rPr>
              <w:t xml:space="preserve">in več podjetij = </w:t>
            </w:r>
            <w:r w:rsidR="00CA6F2A">
              <w:rPr>
                <w:rFonts w:cs="Arial"/>
                <w:color w:val="000000"/>
                <w:sz w:val="20"/>
              </w:rPr>
              <w:t>10</w:t>
            </w:r>
            <w:r w:rsidR="00CA6F2A" w:rsidRPr="00F3511E">
              <w:rPr>
                <w:rFonts w:cs="Arial"/>
                <w:color w:val="000000"/>
                <w:sz w:val="20"/>
              </w:rPr>
              <w:t xml:space="preserve"> </w:t>
            </w:r>
            <w:r w:rsidRPr="00F3511E">
              <w:rPr>
                <w:rFonts w:cs="Arial"/>
                <w:color w:val="000000"/>
                <w:sz w:val="20"/>
              </w:rPr>
              <w:t>točk)</w:t>
            </w:r>
            <w:r w:rsidR="005E7D32">
              <w:rPr>
                <w:rFonts w:cs="Arial"/>
                <w:color w:val="000000"/>
                <w:sz w:val="20"/>
              </w:rPr>
              <w:t xml:space="preserve"> </w:t>
            </w:r>
          </w:p>
          <w:p w:rsidR="007F33CD" w:rsidRPr="00F3511E" w:rsidRDefault="007F33CD" w:rsidP="007F33CD">
            <w:pPr>
              <w:ind w:left="649"/>
              <w:rPr>
                <w:rFonts w:cs="Arial"/>
                <w:b/>
                <w:bCs/>
                <w:color w:val="000000"/>
                <w:sz w:val="20"/>
              </w:rPr>
            </w:pPr>
          </w:p>
        </w:tc>
        <w:tc>
          <w:tcPr>
            <w:tcW w:w="992" w:type="dxa"/>
            <w:shd w:val="clear" w:color="auto" w:fill="FFFFFF"/>
            <w:vAlign w:val="center"/>
            <w:hideMark/>
          </w:tcPr>
          <w:p w:rsidR="007F33CD" w:rsidRPr="00F3511E" w:rsidRDefault="00A57316" w:rsidP="007F33CD">
            <w:pPr>
              <w:jc w:val="center"/>
              <w:rPr>
                <w:rFonts w:cs="Arial"/>
                <w:b/>
                <w:color w:val="000000"/>
                <w:sz w:val="20"/>
              </w:rPr>
            </w:pPr>
            <w:r>
              <w:rPr>
                <w:rFonts w:cs="Arial"/>
                <w:b/>
                <w:color w:val="000000"/>
                <w:sz w:val="20"/>
              </w:rPr>
              <w:t>10</w:t>
            </w:r>
          </w:p>
        </w:tc>
      </w:tr>
      <w:tr w:rsidR="007F33CD" w:rsidRPr="00F3511E" w:rsidTr="009E3810">
        <w:trPr>
          <w:trHeight w:val="315"/>
        </w:trPr>
        <w:tc>
          <w:tcPr>
            <w:tcW w:w="8657" w:type="dxa"/>
            <w:shd w:val="clear" w:color="auto" w:fill="FFFFFF"/>
            <w:hideMark/>
          </w:tcPr>
          <w:p w:rsidR="007F33CD" w:rsidRPr="002B593D" w:rsidRDefault="007F33CD" w:rsidP="00943197">
            <w:pPr>
              <w:pStyle w:val="Odstavekseznama"/>
              <w:numPr>
                <w:ilvl w:val="1"/>
                <w:numId w:val="12"/>
              </w:numPr>
              <w:ind w:hanging="720"/>
              <w:jc w:val="left"/>
              <w:rPr>
                <w:rFonts w:cs="Arial"/>
                <w:b/>
                <w:bCs/>
                <w:sz w:val="20"/>
              </w:rPr>
            </w:pPr>
            <w:r w:rsidRPr="002B593D">
              <w:rPr>
                <w:rFonts w:cs="Arial"/>
                <w:b/>
                <w:bCs/>
                <w:sz w:val="20"/>
              </w:rPr>
              <w:t>Število velikih panožnih podjetij v partnerstvu v skladu s 55. členom Zakona o gospodarskih družbah</w:t>
            </w:r>
          </w:p>
          <w:p w:rsidR="007F33CD" w:rsidRPr="00F3511E" w:rsidRDefault="007F33CD" w:rsidP="009E3810">
            <w:pPr>
              <w:widowControl/>
              <w:ind w:left="649"/>
              <w:jc w:val="left"/>
              <w:rPr>
                <w:rFonts w:cs="Arial"/>
                <w:b/>
                <w:bCs/>
                <w:sz w:val="20"/>
              </w:rPr>
            </w:pPr>
          </w:p>
          <w:p w:rsidR="005E4B05" w:rsidRDefault="00924054" w:rsidP="005F18CB">
            <w:pPr>
              <w:ind w:left="649"/>
              <w:rPr>
                <w:rFonts w:cs="Arial"/>
                <w:bCs/>
                <w:color w:val="000000"/>
                <w:sz w:val="20"/>
              </w:rPr>
            </w:pPr>
            <w:r>
              <w:rPr>
                <w:rFonts w:cs="Arial"/>
                <w:bCs/>
                <w:color w:val="000000"/>
                <w:sz w:val="20"/>
              </w:rPr>
              <w:t>V</w:t>
            </w:r>
            <w:r w:rsidR="005F18CB">
              <w:rPr>
                <w:rFonts w:cs="Arial"/>
                <w:bCs/>
                <w:color w:val="000000"/>
                <w:sz w:val="20"/>
              </w:rPr>
              <w:t>lagatelj</w:t>
            </w:r>
            <w:r w:rsidR="007F33CD" w:rsidRPr="00CA50F6">
              <w:rPr>
                <w:rFonts w:cs="Arial"/>
                <w:bCs/>
                <w:color w:val="000000"/>
                <w:sz w:val="20"/>
              </w:rPr>
              <w:t xml:space="preserve"> </w:t>
            </w:r>
            <w:r>
              <w:rPr>
                <w:rFonts w:cs="Arial"/>
                <w:bCs/>
                <w:color w:val="000000"/>
                <w:sz w:val="20"/>
              </w:rPr>
              <w:t xml:space="preserve">prejme </w:t>
            </w:r>
            <w:r w:rsidR="007F33CD" w:rsidRPr="00CA50F6">
              <w:rPr>
                <w:rFonts w:cs="Arial"/>
                <w:bCs/>
                <w:color w:val="000000"/>
                <w:sz w:val="20"/>
              </w:rPr>
              <w:t xml:space="preserve">dve </w:t>
            </w:r>
            <w:r>
              <w:rPr>
                <w:rFonts w:cs="Arial"/>
                <w:bCs/>
                <w:color w:val="000000"/>
                <w:sz w:val="20"/>
              </w:rPr>
              <w:t xml:space="preserve">dodatni </w:t>
            </w:r>
            <w:r w:rsidR="007F33CD" w:rsidRPr="00CA50F6">
              <w:rPr>
                <w:rFonts w:cs="Arial"/>
                <w:bCs/>
                <w:color w:val="000000"/>
                <w:sz w:val="20"/>
              </w:rPr>
              <w:t>točki za vsako</w:t>
            </w:r>
            <w:r w:rsidR="005F18CB">
              <w:rPr>
                <w:rFonts w:cs="Arial"/>
                <w:bCs/>
                <w:color w:val="000000"/>
                <w:sz w:val="20"/>
              </w:rPr>
              <w:t xml:space="preserve"> </w:t>
            </w:r>
            <w:r w:rsidR="007F33CD" w:rsidRPr="00CA50F6">
              <w:rPr>
                <w:rFonts w:cs="Arial"/>
                <w:bCs/>
                <w:color w:val="000000"/>
                <w:sz w:val="20"/>
              </w:rPr>
              <w:t>podjetje, ki ustreza temu kriteriju v skladu z evidenco AJPES</w:t>
            </w:r>
            <w:r w:rsidR="005E4B05">
              <w:rPr>
                <w:rFonts w:cs="Arial"/>
                <w:bCs/>
                <w:color w:val="000000"/>
                <w:sz w:val="20"/>
              </w:rPr>
              <w:t>.</w:t>
            </w:r>
          </w:p>
          <w:p w:rsidR="005E4B05" w:rsidRDefault="007F33CD" w:rsidP="009E3810">
            <w:pPr>
              <w:ind w:left="649"/>
              <w:rPr>
                <w:rFonts w:cs="Arial"/>
                <w:bCs/>
                <w:color w:val="000000"/>
                <w:sz w:val="20"/>
              </w:rPr>
            </w:pPr>
            <w:r w:rsidRPr="00CA50F6">
              <w:rPr>
                <w:rFonts w:cs="Arial"/>
                <w:bCs/>
                <w:color w:val="000000"/>
                <w:sz w:val="20"/>
              </w:rPr>
              <w:t xml:space="preserve"> </w:t>
            </w:r>
          </w:p>
          <w:p w:rsidR="007F33CD" w:rsidRPr="00CA50F6" w:rsidRDefault="007F33CD" w:rsidP="009E3810">
            <w:pPr>
              <w:ind w:left="649"/>
              <w:rPr>
                <w:rFonts w:cs="Arial"/>
                <w:bCs/>
                <w:color w:val="000000"/>
                <w:sz w:val="20"/>
              </w:rPr>
            </w:pPr>
            <w:r w:rsidRPr="00CA50F6">
              <w:rPr>
                <w:rFonts w:cs="Arial"/>
                <w:bCs/>
                <w:color w:val="000000"/>
                <w:sz w:val="20"/>
              </w:rPr>
              <w:t xml:space="preserve">(npr. </w:t>
            </w:r>
            <w:r w:rsidR="00924054">
              <w:rPr>
                <w:rFonts w:cs="Arial"/>
                <w:bCs/>
                <w:color w:val="000000"/>
                <w:sz w:val="20"/>
              </w:rPr>
              <w:t>1</w:t>
            </w:r>
            <w:r w:rsidR="00924054" w:rsidRPr="00CA50F6">
              <w:rPr>
                <w:rFonts w:cs="Arial"/>
                <w:bCs/>
                <w:color w:val="000000"/>
                <w:sz w:val="20"/>
              </w:rPr>
              <w:t xml:space="preserve"> velik</w:t>
            </w:r>
            <w:r w:rsidR="00924054">
              <w:rPr>
                <w:rFonts w:cs="Arial"/>
                <w:bCs/>
                <w:color w:val="000000"/>
                <w:sz w:val="20"/>
              </w:rPr>
              <w:t>o</w:t>
            </w:r>
            <w:r w:rsidR="00924054" w:rsidRPr="00CA50F6">
              <w:rPr>
                <w:rFonts w:cs="Arial"/>
                <w:bCs/>
                <w:color w:val="000000"/>
                <w:sz w:val="20"/>
              </w:rPr>
              <w:t xml:space="preserve"> podjetj</w:t>
            </w:r>
            <w:r w:rsidR="00924054">
              <w:rPr>
                <w:rFonts w:cs="Arial"/>
                <w:bCs/>
                <w:color w:val="000000"/>
                <w:sz w:val="20"/>
              </w:rPr>
              <w:t>e</w:t>
            </w:r>
            <w:r w:rsidR="00924054" w:rsidRPr="00CA50F6">
              <w:rPr>
                <w:rFonts w:cs="Arial"/>
                <w:bCs/>
                <w:color w:val="000000"/>
                <w:sz w:val="20"/>
              </w:rPr>
              <w:t xml:space="preserve"> </w:t>
            </w:r>
            <w:r w:rsidRPr="00CA50F6">
              <w:rPr>
                <w:rFonts w:cs="Arial"/>
                <w:bCs/>
                <w:color w:val="000000"/>
                <w:sz w:val="20"/>
              </w:rPr>
              <w:t xml:space="preserve">= </w:t>
            </w:r>
            <w:r w:rsidR="005F18CB">
              <w:rPr>
                <w:rFonts w:cs="Arial"/>
                <w:bCs/>
                <w:color w:val="000000"/>
                <w:sz w:val="20"/>
              </w:rPr>
              <w:t>2</w:t>
            </w:r>
            <w:r w:rsidR="005F18CB" w:rsidRPr="00CA50F6">
              <w:rPr>
                <w:rFonts w:cs="Arial"/>
                <w:bCs/>
                <w:color w:val="000000"/>
                <w:sz w:val="20"/>
              </w:rPr>
              <w:t xml:space="preserve"> točk</w:t>
            </w:r>
            <w:r w:rsidR="005F18CB">
              <w:rPr>
                <w:rFonts w:cs="Arial"/>
                <w:bCs/>
                <w:color w:val="000000"/>
                <w:sz w:val="20"/>
              </w:rPr>
              <w:t>i</w:t>
            </w:r>
            <w:r w:rsidRPr="00CA50F6">
              <w:rPr>
                <w:rFonts w:cs="Arial"/>
                <w:bCs/>
                <w:color w:val="000000"/>
                <w:sz w:val="20"/>
              </w:rPr>
              <w:t xml:space="preserve">, </w:t>
            </w:r>
            <w:r w:rsidR="00924054">
              <w:rPr>
                <w:rFonts w:cs="Arial"/>
                <w:bCs/>
                <w:color w:val="000000"/>
                <w:sz w:val="20"/>
              </w:rPr>
              <w:t>2</w:t>
            </w:r>
            <w:r w:rsidR="00924054" w:rsidRPr="00CA50F6">
              <w:rPr>
                <w:rFonts w:cs="Arial"/>
                <w:bCs/>
                <w:color w:val="000000"/>
                <w:sz w:val="20"/>
              </w:rPr>
              <w:t xml:space="preserve"> </w:t>
            </w:r>
            <w:r w:rsidRPr="00CA50F6">
              <w:rPr>
                <w:rFonts w:cs="Arial"/>
                <w:bCs/>
                <w:color w:val="000000"/>
                <w:sz w:val="20"/>
              </w:rPr>
              <w:t xml:space="preserve">in več podjetij = </w:t>
            </w:r>
            <w:r w:rsidR="005F18CB">
              <w:rPr>
                <w:rFonts w:cs="Arial"/>
                <w:bCs/>
                <w:color w:val="000000"/>
                <w:sz w:val="20"/>
              </w:rPr>
              <w:t>4</w:t>
            </w:r>
            <w:r w:rsidR="005F18CB" w:rsidRPr="00CA50F6">
              <w:rPr>
                <w:rFonts w:cs="Arial"/>
                <w:bCs/>
                <w:color w:val="000000"/>
                <w:sz w:val="20"/>
              </w:rPr>
              <w:t xml:space="preserve"> </w:t>
            </w:r>
            <w:r w:rsidRPr="00CA50F6">
              <w:rPr>
                <w:rFonts w:cs="Arial"/>
                <w:bCs/>
                <w:color w:val="000000"/>
                <w:sz w:val="20"/>
              </w:rPr>
              <w:t>točk</w:t>
            </w:r>
            <w:r w:rsidR="005F18CB">
              <w:rPr>
                <w:rFonts w:cs="Arial"/>
                <w:bCs/>
                <w:color w:val="000000"/>
                <w:sz w:val="20"/>
              </w:rPr>
              <w:t>e</w:t>
            </w:r>
            <w:r w:rsidRPr="00CA50F6">
              <w:rPr>
                <w:rFonts w:cs="Arial"/>
                <w:bCs/>
                <w:color w:val="000000"/>
                <w:sz w:val="20"/>
              </w:rPr>
              <w:t>)</w:t>
            </w:r>
          </w:p>
          <w:p w:rsidR="007F33CD" w:rsidRPr="00F3511E" w:rsidRDefault="007F33CD" w:rsidP="009E3810">
            <w:pPr>
              <w:widowControl/>
              <w:ind w:left="649"/>
              <w:jc w:val="left"/>
              <w:rPr>
                <w:rFonts w:cs="Arial"/>
                <w:b/>
                <w:bCs/>
                <w:sz w:val="20"/>
              </w:rPr>
            </w:pPr>
          </w:p>
        </w:tc>
        <w:tc>
          <w:tcPr>
            <w:tcW w:w="992" w:type="dxa"/>
            <w:shd w:val="clear" w:color="auto" w:fill="FFFFFF"/>
            <w:vAlign w:val="center"/>
            <w:hideMark/>
          </w:tcPr>
          <w:p w:rsidR="007F33CD" w:rsidRPr="00F3511E" w:rsidRDefault="005F18CB" w:rsidP="009E3810">
            <w:pPr>
              <w:jc w:val="center"/>
              <w:rPr>
                <w:rFonts w:cs="Arial"/>
                <w:b/>
                <w:color w:val="000000"/>
                <w:sz w:val="20"/>
              </w:rPr>
            </w:pPr>
            <w:r>
              <w:rPr>
                <w:rFonts w:cs="Arial"/>
                <w:b/>
                <w:color w:val="000000"/>
                <w:sz w:val="20"/>
              </w:rPr>
              <w:t>4</w:t>
            </w:r>
          </w:p>
        </w:tc>
      </w:tr>
      <w:tr w:rsidR="007F33CD" w:rsidRPr="00F3511E" w:rsidTr="009E3810">
        <w:trPr>
          <w:trHeight w:val="68"/>
        </w:trPr>
        <w:tc>
          <w:tcPr>
            <w:tcW w:w="8657" w:type="dxa"/>
            <w:shd w:val="clear" w:color="auto" w:fill="FFFFFF"/>
            <w:hideMark/>
          </w:tcPr>
          <w:p w:rsidR="007F33CD" w:rsidRDefault="007F33CD" w:rsidP="00943197">
            <w:pPr>
              <w:pStyle w:val="Odstavekseznama"/>
              <w:numPr>
                <w:ilvl w:val="1"/>
                <w:numId w:val="12"/>
              </w:numPr>
              <w:ind w:hanging="720"/>
              <w:jc w:val="left"/>
              <w:rPr>
                <w:rFonts w:cs="Arial"/>
                <w:b/>
                <w:bCs/>
                <w:sz w:val="20"/>
              </w:rPr>
            </w:pPr>
            <w:r w:rsidRPr="002B593D">
              <w:rPr>
                <w:rFonts w:cs="Arial"/>
                <w:b/>
                <w:bCs/>
                <w:sz w:val="20"/>
              </w:rPr>
              <w:t xml:space="preserve">Število zaposlenih v partnerstvu </w:t>
            </w:r>
          </w:p>
          <w:p w:rsidR="00635FCD" w:rsidRPr="002B593D" w:rsidRDefault="00635FCD" w:rsidP="00635FCD">
            <w:pPr>
              <w:pStyle w:val="Odstavekseznama"/>
              <w:jc w:val="left"/>
              <w:rPr>
                <w:rFonts w:cs="Arial"/>
                <w:b/>
                <w:bCs/>
                <w:sz w:val="20"/>
              </w:rPr>
            </w:pPr>
          </w:p>
          <w:p w:rsidR="007F33CD" w:rsidRPr="005E4B05" w:rsidRDefault="005E4B05" w:rsidP="009E3810">
            <w:pPr>
              <w:ind w:left="649"/>
              <w:rPr>
                <w:rFonts w:cs="Arial"/>
                <w:bCs/>
                <w:sz w:val="20"/>
              </w:rPr>
            </w:pPr>
            <w:r>
              <w:rPr>
                <w:rFonts w:cs="Arial"/>
                <w:bCs/>
                <w:sz w:val="20"/>
              </w:rPr>
              <w:t>P</w:t>
            </w:r>
            <w:r w:rsidR="007F33CD" w:rsidRPr="005E4B05">
              <w:rPr>
                <w:rFonts w:cs="Arial"/>
                <w:bCs/>
                <w:sz w:val="20"/>
              </w:rPr>
              <w:t xml:space="preserve">artnerji </w:t>
            </w:r>
            <w:r w:rsidR="007F33CD" w:rsidRPr="0074081A">
              <w:rPr>
                <w:rFonts w:cs="Arial"/>
                <w:bCs/>
                <w:sz w:val="20"/>
              </w:rPr>
              <w:t>navedejo število zaposlenih</w:t>
            </w:r>
            <w:r w:rsidRPr="0074081A">
              <w:rPr>
                <w:rFonts w:cs="Arial"/>
                <w:bCs/>
                <w:sz w:val="20"/>
              </w:rPr>
              <w:t xml:space="preserve"> v panožnih podjetjih</w:t>
            </w:r>
            <w:r w:rsidR="007F33CD" w:rsidRPr="0074081A">
              <w:rPr>
                <w:rFonts w:cs="Arial"/>
                <w:bCs/>
                <w:sz w:val="20"/>
              </w:rPr>
              <w:t xml:space="preserve"> - stanje na </w:t>
            </w:r>
            <w:r w:rsidR="007F33CD" w:rsidRPr="0074081A">
              <w:rPr>
                <w:rFonts w:cs="Arial"/>
                <w:sz w:val="20"/>
                <w:szCs w:val="22"/>
              </w:rPr>
              <w:t>zadnji dan v mesecu pred vložitvijo vloge na javni razpis</w:t>
            </w:r>
            <w:r w:rsidRPr="0074081A">
              <w:rPr>
                <w:rFonts w:cs="Arial"/>
                <w:bCs/>
                <w:sz w:val="20"/>
              </w:rPr>
              <w:t>.</w:t>
            </w:r>
          </w:p>
          <w:p w:rsidR="005E4B05" w:rsidRDefault="005E4B05" w:rsidP="009E3810">
            <w:pPr>
              <w:ind w:left="649"/>
              <w:rPr>
                <w:rFonts w:cs="Arial"/>
                <w:bCs/>
                <w:sz w:val="20"/>
              </w:rPr>
            </w:pPr>
          </w:p>
          <w:p w:rsidR="007F33CD" w:rsidRPr="00F3511E" w:rsidRDefault="007F33CD" w:rsidP="009E3810">
            <w:pPr>
              <w:ind w:left="649"/>
              <w:rPr>
                <w:rFonts w:cs="Arial"/>
                <w:bCs/>
                <w:sz w:val="20"/>
              </w:rPr>
            </w:pPr>
            <w:r w:rsidRPr="005E4B05">
              <w:rPr>
                <w:rFonts w:cs="Arial"/>
                <w:bCs/>
                <w:sz w:val="20"/>
              </w:rPr>
              <w:t>(</w:t>
            </w:r>
            <w:r w:rsidR="00402203">
              <w:rPr>
                <w:rFonts w:cs="Arial"/>
                <w:bCs/>
                <w:sz w:val="20"/>
              </w:rPr>
              <w:t xml:space="preserve">manj </w:t>
            </w:r>
            <w:r w:rsidR="00CD6201">
              <w:rPr>
                <w:rFonts w:cs="Arial"/>
                <w:bCs/>
                <w:sz w:val="20"/>
              </w:rPr>
              <w:t xml:space="preserve">oziroma enako </w:t>
            </w:r>
            <w:r w:rsidR="00402203">
              <w:rPr>
                <w:rFonts w:cs="Arial"/>
                <w:bCs/>
                <w:sz w:val="20"/>
              </w:rPr>
              <w:t xml:space="preserve">kot 1.200 = 0 točk, </w:t>
            </w:r>
            <w:r w:rsidRPr="005E4B05">
              <w:rPr>
                <w:rFonts w:cs="Arial"/>
                <w:bCs/>
                <w:sz w:val="20"/>
              </w:rPr>
              <w:t xml:space="preserve">nad </w:t>
            </w:r>
            <w:r w:rsidR="00383EE6">
              <w:rPr>
                <w:rFonts w:cs="Arial"/>
                <w:bCs/>
                <w:sz w:val="20"/>
              </w:rPr>
              <w:t>1.200</w:t>
            </w:r>
            <w:r w:rsidR="00B5257F" w:rsidRPr="005E4B05">
              <w:rPr>
                <w:rFonts w:cs="Arial"/>
                <w:bCs/>
                <w:sz w:val="20"/>
              </w:rPr>
              <w:t xml:space="preserve"> </w:t>
            </w:r>
            <w:r w:rsidRPr="005E4B05">
              <w:rPr>
                <w:rFonts w:cs="Arial"/>
                <w:bCs/>
                <w:sz w:val="20"/>
              </w:rPr>
              <w:t xml:space="preserve">= </w:t>
            </w:r>
            <w:r w:rsidR="00383EE6">
              <w:rPr>
                <w:rFonts w:cs="Arial"/>
                <w:bCs/>
                <w:sz w:val="20"/>
              </w:rPr>
              <w:t>3</w:t>
            </w:r>
            <w:r w:rsidR="00402203">
              <w:rPr>
                <w:rFonts w:cs="Arial"/>
                <w:bCs/>
                <w:sz w:val="20"/>
              </w:rPr>
              <w:t xml:space="preserve"> točke</w:t>
            </w:r>
            <w:r w:rsidRPr="005E4B05">
              <w:rPr>
                <w:rFonts w:cs="Arial"/>
                <w:bCs/>
                <w:sz w:val="20"/>
              </w:rPr>
              <w:t>)</w:t>
            </w:r>
          </w:p>
          <w:p w:rsidR="007F33CD" w:rsidRPr="00F3511E" w:rsidRDefault="007F33CD" w:rsidP="009E3810">
            <w:pPr>
              <w:ind w:left="649"/>
              <w:rPr>
                <w:rFonts w:cs="Arial"/>
                <w:bCs/>
                <w:sz w:val="20"/>
              </w:rPr>
            </w:pPr>
          </w:p>
        </w:tc>
        <w:tc>
          <w:tcPr>
            <w:tcW w:w="992" w:type="dxa"/>
            <w:shd w:val="clear" w:color="auto" w:fill="FFFFFF"/>
            <w:vAlign w:val="center"/>
            <w:hideMark/>
          </w:tcPr>
          <w:p w:rsidR="007F33CD" w:rsidRPr="00F3511E" w:rsidRDefault="00383EE6" w:rsidP="009E3810">
            <w:pPr>
              <w:jc w:val="center"/>
              <w:rPr>
                <w:rFonts w:cs="Arial"/>
                <w:b/>
                <w:sz w:val="20"/>
              </w:rPr>
            </w:pPr>
            <w:r>
              <w:rPr>
                <w:rFonts w:cs="Arial"/>
                <w:b/>
                <w:sz w:val="20"/>
              </w:rPr>
              <w:t>3</w:t>
            </w:r>
          </w:p>
        </w:tc>
      </w:tr>
      <w:tr w:rsidR="007F33CD" w:rsidRPr="00F3511E" w:rsidTr="00E37815">
        <w:trPr>
          <w:trHeight w:val="315"/>
        </w:trPr>
        <w:tc>
          <w:tcPr>
            <w:tcW w:w="8657" w:type="dxa"/>
            <w:shd w:val="clear" w:color="auto" w:fill="C6D9F1" w:themeFill="text2" w:themeFillTint="33"/>
            <w:hideMark/>
          </w:tcPr>
          <w:p w:rsidR="007F33CD" w:rsidRPr="002B593D" w:rsidRDefault="007F33CD" w:rsidP="00943197">
            <w:pPr>
              <w:widowControl/>
              <w:numPr>
                <w:ilvl w:val="0"/>
                <w:numId w:val="12"/>
              </w:numPr>
              <w:ind w:hanging="720"/>
              <w:jc w:val="left"/>
              <w:rPr>
                <w:rFonts w:cs="Arial"/>
                <w:b/>
                <w:bCs/>
                <w:color w:val="000000"/>
                <w:sz w:val="20"/>
              </w:rPr>
            </w:pPr>
            <w:r w:rsidRPr="002B593D">
              <w:rPr>
                <w:rFonts w:cs="Arial"/>
                <w:b/>
                <w:bCs/>
                <w:caps/>
                <w:color w:val="000000"/>
                <w:sz w:val="20"/>
              </w:rPr>
              <w:t xml:space="preserve">Ciljne skupine </w:t>
            </w:r>
          </w:p>
        </w:tc>
        <w:tc>
          <w:tcPr>
            <w:tcW w:w="992" w:type="dxa"/>
            <w:shd w:val="clear" w:color="auto" w:fill="C6D9F1" w:themeFill="text2" w:themeFillTint="33"/>
            <w:noWrap/>
            <w:vAlign w:val="center"/>
            <w:hideMark/>
          </w:tcPr>
          <w:p w:rsidR="007F33CD" w:rsidRPr="00F3511E" w:rsidRDefault="007F33CD" w:rsidP="009E3810">
            <w:pPr>
              <w:jc w:val="center"/>
              <w:rPr>
                <w:rFonts w:cs="Arial"/>
                <w:b/>
                <w:bCs/>
                <w:color w:val="000000"/>
                <w:sz w:val="20"/>
              </w:rPr>
            </w:pPr>
            <w:r>
              <w:rPr>
                <w:rFonts w:cs="Arial"/>
                <w:b/>
                <w:bCs/>
                <w:color w:val="000000"/>
                <w:sz w:val="20"/>
              </w:rPr>
              <w:t>25</w:t>
            </w:r>
          </w:p>
        </w:tc>
      </w:tr>
      <w:tr w:rsidR="007F33CD" w:rsidRPr="00F3511E" w:rsidTr="009E3810">
        <w:trPr>
          <w:trHeight w:val="405"/>
        </w:trPr>
        <w:tc>
          <w:tcPr>
            <w:tcW w:w="8657" w:type="dxa"/>
            <w:shd w:val="clear" w:color="auto" w:fill="auto"/>
            <w:hideMark/>
          </w:tcPr>
          <w:p w:rsidR="007F33CD" w:rsidRPr="007F33CD" w:rsidRDefault="007F33CD" w:rsidP="00943197">
            <w:pPr>
              <w:pStyle w:val="Odstavekseznama"/>
              <w:numPr>
                <w:ilvl w:val="1"/>
                <w:numId w:val="12"/>
              </w:numPr>
              <w:ind w:left="366" w:hanging="366"/>
              <w:rPr>
                <w:rFonts w:cs="Arial"/>
                <w:b/>
                <w:bCs/>
                <w:color w:val="000000"/>
                <w:sz w:val="20"/>
              </w:rPr>
            </w:pPr>
            <w:r>
              <w:rPr>
                <w:rFonts w:cs="Arial"/>
                <w:b/>
                <w:bCs/>
                <w:color w:val="000000"/>
                <w:sz w:val="20"/>
              </w:rPr>
              <w:t xml:space="preserve">     </w:t>
            </w:r>
            <w:r w:rsidRPr="007F33CD">
              <w:rPr>
                <w:rFonts w:cs="Arial"/>
                <w:b/>
                <w:bCs/>
                <w:color w:val="000000"/>
                <w:sz w:val="20"/>
              </w:rPr>
              <w:t xml:space="preserve">Vključitev vodij </w:t>
            </w:r>
            <w:r w:rsidR="00383EE6">
              <w:rPr>
                <w:rFonts w:cs="Arial"/>
                <w:b/>
                <w:bCs/>
                <w:color w:val="000000"/>
                <w:sz w:val="20"/>
              </w:rPr>
              <w:t xml:space="preserve">oz. ključnih kadrov </w:t>
            </w:r>
            <w:r w:rsidRPr="007F33CD">
              <w:rPr>
                <w:rFonts w:cs="Arial"/>
                <w:b/>
                <w:bCs/>
                <w:color w:val="000000"/>
                <w:sz w:val="20"/>
              </w:rPr>
              <w:t>v ključna usposabljanja</w:t>
            </w:r>
          </w:p>
          <w:p w:rsidR="007F33CD" w:rsidRPr="00F3511E" w:rsidRDefault="007F33CD" w:rsidP="009E3810">
            <w:pPr>
              <w:tabs>
                <w:tab w:val="left" w:pos="2681"/>
              </w:tabs>
              <w:ind w:left="649"/>
              <w:rPr>
                <w:rFonts w:cs="Arial"/>
                <w:iCs/>
                <w:color w:val="000000"/>
                <w:sz w:val="20"/>
              </w:rPr>
            </w:pPr>
            <w:r w:rsidRPr="00F3511E">
              <w:rPr>
                <w:rFonts w:cs="Arial"/>
                <w:iCs/>
                <w:color w:val="000000"/>
                <w:sz w:val="20"/>
              </w:rPr>
              <w:lastRenderedPageBreak/>
              <w:tab/>
            </w:r>
          </w:p>
          <w:p w:rsidR="005E4B05" w:rsidRDefault="007F33CD" w:rsidP="00E629B3">
            <w:pPr>
              <w:ind w:left="649"/>
              <w:rPr>
                <w:rFonts w:cs="Arial"/>
                <w:iCs/>
                <w:color w:val="000000"/>
                <w:sz w:val="20"/>
              </w:rPr>
            </w:pPr>
            <w:r w:rsidRPr="005E4B05">
              <w:rPr>
                <w:rFonts w:cs="Arial"/>
                <w:iCs/>
                <w:color w:val="000000"/>
                <w:sz w:val="20"/>
              </w:rPr>
              <w:t xml:space="preserve">Delež </w:t>
            </w:r>
            <w:r w:rsidR="00E629B3" w:rsidRPr="005E4B05">
              <w:rPr>
                <w:rFonts w:cs="Arial"/>
                <w:iCs/>
                <w:color w:val="000000"/>
                <w:sz w:val="20"/>
              </w:rPr>
              <w:t xml:space="preserve">panožnih </w:t>
            </w:r>
            <w:r w:rsidRPr="005E4B05">
              <w:rPr>
                <w:rFonts w:cs="Arial"/>
                <w:iCs/>
                <w:color w:val="000000"/>
                <w:sz w:val="20"/>
              </w:rPr>
              <w:t>podjetij, katerih vodje</w:t>
            </w:r>
            <w:r w:rsidR="00383EE6">
              <w:rPr>
                <w:rFonts w:cs="Arial"/>
                <w:iCs/>
                <w:color w:val="000000"/>
                <w:sz w:val="20"/>
              </w:rPr>
              <w:t>, oz. ključni kadri</w:t>
            </w:r>
            <w:r w:rsidRPr="005E4B05">
              <w:rPr>
                <w:rFonts w:cs="Arial"/>
                <w:iCs/>
                <w:color w:val="000000"/>
                <w:sz w:val="20"/>
              </w:rPr>
              <w:t xml:space="preserve"> bodo vključeni usposabljanj</w:t>
            </w:r>
            <w:r w:rsidR="00383EE6">
              <w:rPr>
                <w:rFonts w:cs="Arial"/>
                <w:iCs/>
                <w:color w:val="000000"/>
                <w:sz w:val="20"/>
              </w:rPr>
              <w:t>ih s področja</w:t>
            </w:r>
            <w:r w:rsidRPr="005E4B05">
              <w:rPr>
                <w:rFonts w:cs="Arial"/>
                <w:iCs/>
                <w:color w:val="000000"/>
                <w:sz w:val="20"/>
              </w:rPr>
              <w:t xml:space="preserve">: </w:t>
            </w:r>
          </w:p>
          <w:p w:rsidR="005E4B05" w:rsidRPr="005E4B05" w:rsidRDefault="005020C8" w:rsidP="00943197">
            <w:pPr>
              <w:pStyle w:val="Odstavekseznama"/>
              <w:numPr>
                <w:ilvl w:val="0"/>
                <w:numId w:val="28"/>
              </w:numPr>
              <w:rPr>
                <w:rFonts w:cs="Arial"/>
                <w:iCs/>
                <w:color w:val="000000"/>
                <w:sz w:val="20"/>
              </w:rPr>
            </w:pPr>
            <w:r w:rsidRPr="005E4B05">
              <w:rPr>
                <w:rFonts w:cs="Arial"/>
                <w:iCs/>
                <w:color w:val="000000"/>
                <w:sz w:val="20"/>
              </w:rPr>
              <w:t xml:space="preserve">pomen </w:t>
            </w:r>
            <w:r w:rsidR="005E4B05">
              <w:rPr>
                <w:rFonts w:cs="Arial"/>
                <w:iCs/>
                <w:color w:val="000000"/>
                <w:sz w:val="20"/>
              </w:rPr>
              <w:t xml:space="preserve">in razvoj </w:t>
            </w:r>
            <w:r w:rsidR="00383EE6">
              <w:rPr>
                <w:rFonts w:cs="Arial"/>
                <w:iCs/>
                <w:color w:val="000000"/>
                <w:sz w:val="20"/>
              </w:rPr>
              <w:t xml:space="preserve">dizajna, znamčenja in </w:t>
            </w:r>
            <w:r w:rsidR="000505C0">
              <w:rPr>
                <w:rFonts w:cs="Arial"/>
                <w:iCs/>
                <w:color w:val="000000"/>
                <w:sz w:val="20"/>
              </w:rPr>
              <w:t>dizajn</w:t>
            </w:r>
            <w:r w:rsidRPr="005E4B05">
              <w:rPr>
                <w:rFonts w:cs="Arial"/>
                <w:iCs/>
                <w:color w:val="000000"/>
                <w:sz w:val="20"/>
              </w:rPr>
              <w:t xml:space="preserve"> management</w:t>
            </w:r>
            <w:r w:rsidR="005E4B05" w:rsidRPr="005E4B05">
              <w:rPr>
                <w:rFonts w:cs="Arial"/>
                <w:iCs/>
                <w:color w:val="000000"/>
                <w:sz w:val="20"/>
              </w:rPr>
              <w:t>a</w:t>
            </w:r>
            <w:r w:rsidRPr="005E4B05">
              <w:rPr>
                <w:rFonts w:cs="Arial"/>
                <w:iCs/>
                <w:color w:val="000000"/>
                <w:sz w:val="20"/>
              </w:rPr>
              <w:t xml:space="preserve"> (obvezno), </w:t>
            </w:r>
          </w:p>
          <w:p w:rsidR="007F33CD" w:rsidRPr="00383EE6" w:rsidRDefault="005020C8" w:rsidP="00943197">
            <w:pPr>
              <w:pStyle w:val="Odstavekseznama"/>
              <w:numPr>
                <w:ilvl w:val="0"/>
                <w:numId w:val="28"/>
              </w:numPr>
              <w:rPr>
                <w:rFonts w:cs="Arial"/>
                <w:iCs/>
                <w:color w:val="000000"/>
                <w:sz w:val="20"/>
              </w:rPr>
            </w:pPr>
            <w:r w:rsidRPr="00383EE6">
              <w:rPr>
                <w:rFonts w:cs="Arial"/>
                <w:iCs/>
                <w:color w:val="000000"/>
                <w:sz w:val="20"/>
              </w:rPr>
              <w:t>vodenje ter uvajanje sprememb.</w:t>
            </w:r>
          </w:p>
          <w:p w:rsidR="005E4B05" w:rsidRDefault="007F33CD" w:rsidP="009E3810">
            <w:pPr>
              <w:ind w:left="649"/>
              <w:rPr>
                <w:rFonts w:cs="Arial"/>
                <w:b/>
                <w:bCs/>
                <w:color w:val="000000"/>
                <w:sz w:val="20"/>
              </w:rPr>
            </w:pPr>
            <w:r w:rsidRPr="005E4B05">
              <w:rPr>
                <w:rFonts w:cs="Arial"/>
                <w:b/>
                <w:bCs/>
                <w:color w:val="000000"/>
                <w:sz w:val="20"/>
              </w:rPr>
              <w:t xml:space="preserve"> </w:t>
            </w:r>
          </w:p>
          <w:p w:rsidR="007F33CD" w:rsidRPr="005E4B05" w:rsidRDefault="005E4B05" w:rsidP="009E3810">
            <w:pPr>
              <w:ind w:left="649"/>
              <w:rPr>
                <w:rFonts w:cs="Arial"/>
                <w:bCs/>
                <w:color w:val="000000"/>
                <w:sz w:val="20"/>
              </w:rPr>
            </w:pPr>
            <w:r w:rsidRPr="005E4B05">
              <w:rPr>
                <w:rFonts w:cs="Arial"/>
                <w:bCs/>
                <w:color w:val="000000"/>
                <w:sz w:val="20"/>
              </w:rPr>
              <w:t xml:space="preserve">(za vsakih 10 % prejme eno dodatno točko, </w:t>
            </w:r>
            <w:r w:rsidR="00236814" w:rsidRPr="00CC1070">
              <w:rPr>
                <w:rFonts w:cs="Arial"/>
                <w:bCs/>
                <w:color w:val="000000"/>
                <w:sz w:val="20"/>
                <w:szCs w:val="16"/>
              </w:rPr>
              <w:t>0</w:t>
            </w:r>
            <w:r w:rsidR="00CC1070">
              <w:rPr>
                <w:rFonts w:cs="Arial"/>
                <w:bCs/>
                <w:color w:val="000000"/>
                <w:sz w:val="20"/>
                <w:szCs w:val="16"/>
              </w:rPr>
              <w:t xml:space="preserve"> </w:t>
            </w:r>
            <w:r w:rsidR="00236814" w:rsidRPr="00CC1070">
              <w:rPr>
                <w:rFonts w:cs="Arial"/>
                <w:bCs/>
                <w:color w:val="000000"/>
                <w:sz w:val="20"/>
                <w:szCs w:val="16"/>
              </w:rPr>
              <w:t>-</w:t>
            </w:r>
            <w:r w:rsidR="00CC1070">
              <w:rPr>
                <w:rFonts w:cs="Arial"/>
                <w:bCs/>
                <w:color w:val="000000"/>
                <w:sz w:val="20"/>
                <w:szCs w:val="16"/>
              </w:rPr>
              <w:t xml:space="preserve"> </w:t>
            </w:r>
            <w:r w:rsidR="00236814" w:rsidRPr="00CC1070">
              <w:rPr>
                <w:rFonts w:cs="Arial"/>
                <w:bCs/>
                <w:color w:val="000000"/>
                <w:sz w:val="20"/>
                <w:szCs w:val="16"/>
              </w:rPr>
              <w:t>10</w:t>
            </w:r>
            <w:r w:rsidRPr="005E4B05">
              <w:rPr>
                <w:rFonts w:cs="Arial"/>
                <w:bCs/>
                <w:color w:val="000000"/>
                <w:sz w:val="20"/>
              </w:rPr>
              <w:t xml:space="preserve"> = 1; v</w:t>
            </w:r>
            <w:r w:rsidR="00CC1070">
              <w:rPr>
                <w:rFonts w:cs="Arial"/>
                <w:bCs/>
                <w:color w:val="000000"/>
                <w:sz w:val="20"/>
              </w:rPr>
              <w:t>eč kot</w:t>
            </w:r>
            <w:r w:rsidRPr="005E4B05">
              <w:rPr>
                <w:rFonts w:cs="Arial"/>
                <w:bCs/>
                <w:color w:val="000000"/>
                <w:sz w:val="20"/>
              </w:rPr>
              <w:t xml:space="preserve"> 10 % = 2, </w:t>
            </w:r>
            <w:r w:rsidR="00CC1070">
              <w:rPr>
                <w:rFonts w:cs="Arial"/>
                <w:bCs/>
                <w:color w:val="000000"/>
                <w:sz w:val="20"/>
              </w:rPr>
              <w:t xml:space="preserve"> več kot </w:t>
            </w:r>
            <w:r w:rsidRPr="005E4B05">
              <w:rPr>
                <w:rFonts w:cs="Arial"/>
                <w:bCs/>
                <w:color w:val="000000"/>
                <w:sz w:val="20"/>
              </w:rPr>
              <w:t xml:space="preserve">20 % = 3, ... </w:t>
            </w:r>
            <w:r w:rsidR="00CC1070">
              <w:rPr>
                <w:rFonts w:cs="Arial"/>
                <w:bCs/>
                <w:color w:val="000000"/>
                <w:sz w:val="20"/>
              </w:rPr>
              <w:t xml:space="preserve">več kot </w:t>
            </w:r>
            <w:r w:rsidRPr="005E4B05">
              <w:rPr>
                <w:rFonts w:cs="Arial"/>
                <w:bCs/>
                <w:color w:val="000000"/>
                <w:sz w:val="20"/>
              </w:rPr>
              <w:t>90 % = 10)</w:t>
            </w:r>
          </w:p>
          <w:p w:rsidR="00E629B3" w:rsidRDefault="00E629B3" w:rsidP="009E3810">
            <w:pPr>
              <w:ind w:left="649"/>
              <w:rPr>
                <w:rFonts w:cs="Arial"/>
                <w:b/>
                <w:bCs/>
                <w:color w:val="000000"/>
                <w:sz w:val="20"/>
              </w:rPr>
            </w:pPr>
          </w:p>
          <w:p w:rsidR="00E629B3" w:rsidRPr="00F3511E" w:rsidRDefault="00E629B3" w:rsidP="00700D4D">
            <w:pPr>
              <w:rPr>
                <w:rFonts w:cs="Arial"/>
                <w:b/>
                <w:bCs/>
                <w:color w:val="000000"/>
                <w:sz w:val="20"/>
              </w:rPr>
            </w:pPr>
          </w:p>
        </w:tc>
        <w:tc>
          <w:tcPr>
            <w:tcW w:w="992" w:type="dxa"/>
            <w:shd w:val="clear" w:color="auto" w:fill="auto"/>
            <w:noWrap/>
            <w:vAlign w:val="center"/>
            <w:hideMark/>
          </w:tcPr>
          <w:p w:rsidR="007F33CD" w:rsidRPr="00F3511E" w:rsidRDefault="007F33CD" w:rsidP="009E3810">
            <w:pPr>
              <w:jc w:val="center"/>
              <w:rPr>
                <w:rFonts w:cs="Arial"/>
                <w:b/>
                <w:bCs/>
                <w:color w:val="000000"/>
                <w:sz w:val="20"/>
              </w:rPr>
            </w:pPr>
            <w:r w:rsidRPr="00F3511E">
              <w:rPr>
                <w:rFonts w:cs="Arial"/>
                <w:b/>
                <w:bCs/>
                <w:color w:val="000000"/>
                <w:sz w:val="20"/>
              </w:rPr>
              <w:lastRenderedPageBreak/>
              <w:t>10</w:t>
            </w:r>
          </w:p>
        </w:tc>
      </w:tr>
      <w:tr w:rsidR="007F33CD" w:rsidRPr="00F3511E" w:rsidTr="009E3810">
        <w:trPr>
          <w:trHeight w:val="405"/>
        </w:trPr>
        <w:tc>
          <w:tcPr>
            <w:tcW w:w="8657" w:type="dxa"/>
            <w:shd w:val="clear" w:color="auto" w:fill="auto"/>
            <w:hideMark/>
          </w:tcPr>
          <w:p w:rsidR="007F33CD" w:rsidRPr="00F3511E" w:rsidRDefault="007F33CD" w:rsidP="00943197">
            <w:pPr>
              <w:widowControl/>
              <w:numPr>
                <w:ilvl w:val="1"/>
                <w:numId w:val="12"/>
              </w:numPr>
              <w:ind w:left="649" w:hanging="649"/>
              <w:jc w:val="left"/>
              <w:rPr>
                <w:rFonts w:cs="Arial"/>
                <w:b/>
                <w:bCs/>
                <w:color w:val="000000"/>
                <w:sz w:val="20"/>
              </w:rPr>
            </w:pPr>
            <w:r w:rsidRPr="00F3511E">
              <w:rPr>
                <w:rFonts w:cs="Arial"/>
                <w:b/>
                <w:bCs/>
                <w:color w:val="000000"/>
                <w:sz w:val="20"/>
              </w:rPr>
              <w:t>Načrtovano število vključitev v podjetjih partnerstva</w:t>
            </w:r>
            <w:r w:rsidRPr="00F3511E">
              <w:rPr>
                <w:rFonts w:cs="Arial"/>
                <w:color w:val="000000"/>
                <w:sz w:val="20"/>
              </w:rPr>
              <w:t xml:space="preserve"> </w:t>
            </w:r>
          </w:p>
          <w:p w:rsidR="007F33CD" w:rsidRPr="00F3511E" w:rsidRDefault="007F33CD" w:rsidP="009E3810">
            <w:pPr>
              <w:ind w:left="720"/>
              <w:rPr>
                <w:rFonts w:cs="Arial"/>
                <w:b/>
                <w:bCs/>
                <w:color w:val="000000"/>
                <w:sz w:val="20"/>
              </w:rPr>
            </w:pPr>
          </w:p>
          <w:p w:rsidR="007F33CD" w:rsidRPr="00F3511E" w:rsidRDefault="007F33CD" w:rsidP="009E3810">
            <w:pPr>
              <w:ind w:left="649"/>
              <w:rPr>
                <w:rFonts w:cs="Arial"/>
                <w:b/>
                <w:bCs/>
                <w:color w:val="000000"/>
                <w:sz w:val="20"/>
              </w:rPr>
            </w:pPr>
            <w:r w:rsidRPr="00F3511E">
              <w:rPr>
                <w:rFonts w:cs="Arial"/>
                <w:color w:val="000000"/>
                <w:sz w:val="20"/>
              </w:rPr>
              <w:t xml:space="preserve">Izbrane so ciljne skupine zaposlenih na delovnih mestih, ki predstavljajo pomemben delež od vseh zaposlenih v podjetjih. Pri točkovanju se upošteva delež predvidoma vključenih, ki je določen </w:t>
            </w:r>
            <w:r w:rsidRPr="00F3511E">
              <w:rPr>
                <w:rFonts w:cs="Arial"/>
                <w:iCs/>
                <w:sz w:val="20"/>
              </w:rPr>
              <w:t xml:space="preserve">v finančnem obrazcu (št. 2), v preglednici 2: </w:t>
            </w:r>
            <w:r w:rsidRPr="00F3511E">
              <w:rPr>
                <w:rFonts w:cs="Arial"/>
                <w:b/>
                <w:bCs/>
                <w:sz w:val="20"/>
              </w:rPr>
              <w:t>Številčni pregled skupnih profilov oz. delovnih mest</w:t>
            </w:r>
            <w:r w:rsidRPr="00F3511E">
              <w:rPr>
                <w:rFonts w:cs="Arial"/>
                <w:b/>
                <w:sz w:val="20"/>
              </w:rPr>
              <w:t>.</w:t>
            </w:r>
          </w:p>
          <w:p w:rsidR="007F33CD" w:rsidRPr="00F3511E" w:rsidRDefault="007F33CD" w:rsidP="009E3810">
            <w:pPr>
              <w:ind w:left="720"/>
              <w:rPr>
                <w:rFonts w:cs="Arial"/>
                <w:color w:val="000000"/>
                <w:sz w:val="20"/>
              </w:rPr>
            </w:pPr>
          </w:p>
          <w:p w:rsidR="007F33CD" w:rsidRPr="00F3511E" w:rsidRDefault="007F33CD" w:rsidP="009E3810">
            <w:pPr>
              <w:ind w:left="649"/>
              <w:rPr>
                <w:rFonts w:cs="Arial"/>
                <w:color w:val="000000"/>
                <w:sz w:val="20"/>
              </w:rPr>
            </w:pPr>
            <w:r w:rsidRPr="00F3511E">
              <w:rPr>
                <w:rFonts w:cs="Arial"/>
                <w:color w:val="000000"/>
                <w:sz w:val="20"/>
              </w:rPr>
              <w:t>(več kot 1.</w:t>
            </w:r>
            <w:r w:rsidR="00383EE6">
              <w:rPr>
                <w:rFonts w:cs="Arial"/>
                <w:color w:val="000000"/>
                <w:sz w:val="20"/>
              </w:rPr>
              <w:t>2</w:t>
            </w:r>
            <w:r w:rsidRPr="00F3511E">
              <w:rPr>
                <w:rFonts w:cs="Arial"/>
                <w:color w:val="000000"/>
                <w:sz w:val="20"/>
              </w:rPr>
              <w:t>00 vključitev = 5 točk)</w:t>
            </w:r>
          </w:p>
          <w:p w:rsidR="007F33CD" w:rsidRPr="00F3511E" w:rsidRDefault="007F33CD" w:rsidP="009E3810">
            <w:pPr>
              <w:ind w:left="720"/>
              <w:rPr>
                <w:rFonts w:cs="Arial"/>
                <w:color w:val="000000"/>
                <w:sz w:val="20"/>
              </w:rPr>
            </w:pPr>
          </w:p>
        </w:tc>
        <w:tc>
          <w:tcPr>
            <w:tcW w:w="992" w:type="dxa"/>
            <w:shd w:val="clear" w:color="auto" w:fill="auto"/>
            <w:noWrap/>
            <w:vAlign w:val="center"/>
            <w:hideMark/>
          </w:tcPr>
          <w:p w:rsidR="007F33CD" w:rsidRPr="00F3511E" w:rsidRDefault="007F33CD" w:rsidP="009E3810">
            <w:pPr>
              <w:jc w:val="center"/>
              <w:rPr>
                <w:rFonts w:cs="Arial"/>
                <w:b/>
                <w:bCs/>
                <w:color w:val="000000"/>
                <w:sz w:val="20"/>
              </w:rPr>
            </w:pPr>
            <w:r w:rsidRPr="00F3511E">
              <w:rPr>
                <w:rFonts w:cs="Arial"/>
                <w:b/>
                <w:bCs/>
                <w:color w:val="000000"/>
                <w:sz w:val="20"/>
              </w:rPr>
              <w:t>5</w:t>
            </w:r>
          </w:p>
        </w:tc>
      </w:tr>
      <w:tr w:rsidR="007F33CD" w:rsidRPr="00F3511E" w:rsidTr="009E3810">
        <w:trPr>
          <w:trHeight w:val="405"/>
        </w:trPr>
        <w:tc>
          <w:tcPr>
            <w:tcW w:w="8657" w:type="dxa"/>
            <w:shd w:val="clear" w:color="auto" w:fill="auto"/>
            <w:hideMark/>
          </w:tcPr>
          <w:p w:rsidR="007F33CD" w:rsidRPr="002C5A4F" w:rsidRDefault="007F33CD" w:rsidP="00943197">
            <w:pPr>
              <w:widowControl/>
              <w:numPr>
                <w:ilvl w:val="1"/>
                <w:numId w:val="12"/>
              </w:numPr>
              <w:ind w:left="649" w:hanging="649"/>
              <w:jc w:val="left"/>
              <w:rPr>
                <w:rFonts w:cs="Arial"/>
                <w:b/>
                <w:bCs/>
                <w:sz w:val="20"/>
              </w:rPr>
            </w:pPr>
            <w:r w:rsidRPr="002C5A4F">
              <w:rPr>
                <w:rFonts w:cs="Arial"/>
                <w:b/>
                <w:bCs/>
                <w:sz w:val="20"/>
              </w:rPr>
              <w:t>Predvidena aktivnost z izobraževalnim sektorjem</w:t>
            </w:r>
          </w:p>
          <w:p w:rsidR="007F33CD" w:rsidRPr="007F33CD" w:rsidRDefault="007F33CD" w:rsidP="005C12BD">
            <w:pPr>
              <w:widowControl/>
              <w:ind w:left="649"/>
              <w:jc w:val="left"/>
              <w:rPr>
                <w:rFonts w:cs="Arial"/>
                <w:bCs/>
                <w:sz w:val="20"/>
              </w:rPr>
            </w:pPr>
            <w:r w:rsidRPr="007F33CD">
              <w:rPr>
                <w:rFonts w:cs="Arial"/>
                <w:bCs/>
                <w:sz w:val="20"/>
              </w:rPr>
              <w:t>Predvidena je vsaj ena aktivnost, ki vključuje osebe</w:t>
            </w:r>
            <w:r w:rsidR="005E5446">
              <w:rPr>
                <w:rFonts w:cs="Arial"/>
                <w:bCs/>
                <w:sz w:val="20"/>
              </w:rPr>
              <w:t>,</w:t>
            </w:r>
            <w:r w:rsidRPr="007F33CD">
              <w:rPr>
                <w:rFonts w:cs="Arial"/>
                <w:bCs/>
                <w:sz w:val="20"/>
              </w:rPr>
              <w:t xml:space="preserve"> vključene v izobraževanje</w:t>
            </w:r>
            <w:r w:rsidR="005E4B05">
              <w:rPr>
                <w:rFonts w:cs="Arial"/>
                <w:bCs/>
                <w:sz w:val="20"/>
              </w:rPr>
              <w:t xml:space="preserve"> s področja panoge</w:t>
            </w:r>
            <w:r w:rsidR="00700D4D">
              <w:rPr>
                <w:rFonts w:cs="Arial"/>
                <w:bCs/>
                <w:sz w:val="20"/>
              </w:rPr>
              <w:t xml:space="preserve"> oz. </w:t>
            </w:r>
            <w:r w:rsidR="00274D3A">
              <w:rPr>
                <w:rFonts w:cs="Arial"/>
                <w:bCs/>
                <w:sz w:val="20"/>
              </w:rPr>
              <w:t xml:space="preserve">vsebine </w:t>
            </w:r>
            <w:r w:rsidR="00700D4D">
              <w:rPr>
                <w:rFonts w:cs="Arial"/>
                <w:bCs/>
                <w:sz w:val="20"/>
              </w:rPr>
              <w:t>projekta</w:t>
            </w:r>
            <w:r w:rsidRPr="007F33CD">
              <w:rPr>
                <w:rFonts w:cs="Arial"/>
                <w:bCs/>
                <w:sz w:val="20"/>
              </w:rPr>
              <w:t>:</w:t>
            </w:r>
          </w:p>
          <w:p w:rsidR="007F33CD" w:rsidRPr="007F33CD" w:rsidRDefault="007F33CD" w:rsidP="00943197">
            <w:pPr>
              <w:pStyle w:val="Odstavekseznama"/>
              <w:numPr>
                <w:ilvl w:val="0"/>
                <w:numId w:val="13"/>
              </w:numPr>
              <w:jc w:val="left"/>
              <w:rPr>
                <w:rFonts w:cs="Arial"/>
                <w:bCs/>
                <w:sz w:val="20"/>
              </w:rPr>
            </w:pPr>
            <w:r w:rsidRPr="007F33CD">
              <w:rPr>
                <w:rFonts w:cs="Arial"/>
                <w:bCs/>
                <w:sz w:val="20"/>
              </w:rPr>
              <w:t>Za dijake (5 točk)</w:t>
            </w:r>
          </w:p>
          <w:p w:rsidR="007F33CD" w:rsidRPr="007F33CD" w:rsidRDefault="007F33CD" w:rsidP="00943197">
            <w:pPr>
              <w:pStyle w:val="Odstavekseznama"/>
              <w:numPr>
                <w:ilvl w:val="0"/>
                <w:numId w:val="13"/>
              </w:numPr>
              <w:jc w:val="left"/>
              <w:rPr>
                <w:rFonts w:cs="Arial"/>
                <w:bCs/>
                <w:sz w:val="20"/>
              </w:rPr>
            </w:pPr>
            <w:r w:rsidRPr="007F33CD">
              <w:rPr>
                <w:rFonts w:cs="Arial"/>
                <w:bCs/>
                <w:sz w:val="20"/>
              </w:rPr>
              <w:t>Za učitelje srednjega izobraževanja (5 točk)</w:t>
            </w:r>
          </w:p>
          <w:p w:rsidR="007F33CD" w:rsidRPr="007F33CD" w:rsidRDefault="007F33CD" w:rsidP="00943197">
            <w:pPr>
              <w:pStyle w:val="Odstavekseznama"/>
              <w:numPr>
                <w:ilvl w:val="0"/>
                <w:numId w:val="13"/>
              </w:numPr>
              <w:jc w:val="left"/>
              <w:rPr>
                <w:rFonts w:cs="Arial"/>
                <w:bCs/>
                <w:sz w:val="20"/>
              </w:rPr>
            </w:pPr>
            <w:r w:rsidRPr="007F33CD">
              <w:rPr>
                <w:rFonts w:cs="Arial"/>
                <w:bCs/>
                <w:sz w:val="20"/>
              </w:rPr>
              <w:t>Za študente in/ali visokošolske učitelje (5 točk)</w:t>
            </w:r>
          </w:p>
          <w:p w:rsidR="007F33CD" w:rsidRPr="007F33CD" w:rsidRDefault="007F33CD" w:rsidP="005C12BD">
            <w:pPr>
              <w:jc w:val="left"/>
              <w:rPr>
                <w:rFonts w:cs="Arial"/>
                <w:b/>
                <w:bCs/>
                <w:sz w:val="20"/>
              </w:rPr>
            </w:pPr>
            <w:r w:rsidRPr="007F33CD">
              <w:rPr>
                <w:rFonts w:cs="Arial"/>
                <w:b/>
                <w:bCs/>
                <w:sz w:val="20"/>
              </w:rPr>
              <w:t xml:space="preserve"> </w:t>
            </w:r>
          </w:p>
          <w:p w:rsidR="007F33CD" w:rsidRDefault="007F33CD">
            <w:pPr>
              <w:ind w:left="649"/>
              <w:rPr>
                <w:rFonts w:cs="Arial"/>
                <w:bCs/>
                <w:sz w:val="20"/>
              </w:rPr>
            </w:pPr>
            <w:r w:rsidRPr="007F33CD">
              <w:rPr>
                <w:rFonts w:cs="Arial"/>
                <w:bCs/>
                <w:sz w:val="20"/>
              </w:rPr>
              <w:t>Dodeli se največ 10 točk.</w:t>
            </w:r>
          </w:p>
          <w:p w:rsidR="005E4B05" w:rsidRPr="00F3511E" w:rsidRDefault="005E4B05">
            <w:pPr>
              <w:ind w:left="649"/>
              <w:rPr>
                <w:rFonts w:cs="Arial"/>
                <w:bCs/>
                <w:sz w:val="20"/>
                <w:u w:val="single"/>
              </w:rPr>
            </w:pPr>
          </w:p>
        </w:tc>
        <w:tc>
          <w:tcPr>
            <w:tcW w:w="992" w:type="dxa"/>
            <w:shd w:val="clear" w:color="auto" w:fill="auto"/>
            <w:noWrap/>
            <w:vAlign w:val="center"/>
            <w:hideMark/>
          </w:tcPr>
          <w:p w:rsidR="007F33CD" w:rsidRPr="00F3511E" w:rsidRDefault="007F33CD" w:rsidP="009E3810">
            <w:pPr>
              <w:jc w:val="center"/>
              <w:rPr>
                <w:rFonts w:cs="Arial"/>
                <w:b/>
                <w:bCs/>
                <w:color w:val="000000"/>
                <w:sz w:val="20"/>
              </w:rPr>
            </w:pPr>
            <w:r w:rsidRPr="00F3511E">
              <w:rPr>
                <w:rFonts w:cs="Arial"/>
                <w:b/>
                <w:bCs/>
                <w:color w:val="000000"/>
                <w:sz w:val="20"/>
              </w:rPr>
              <w:t>10</w:t>
            </w:r>
          </w:p>
        </w:tc>
      </w:tr>
      <w:tr w:rsidR="007F33CD" w:rsidRPr="00F3511E" w:rsidTr="00E37815">
        <w:trPr>
          <w:trHeight w:val="300"/>
        </w:trPr>
        <w:tc>
          <w:tcPr>
            <w:tcW w:w="8657" w:type="dxa"/>
            <w:shd w:val="clear" w:color="auto" w:fill="C6D9F1" w:themeFill="text2" w:themeFillTint="33"/>
            <w:vAlign w:val="center"/>
            <w:hideMark/>
          </w:tcPr>
          <w:p w:rsidR="007F33CD" w:rsidRPr="00F3511E" w:rsidRDefault="007F33CD" w:rsidP="00943197">
            <w:pPr>
              <w:widowControl/>
              <w:numPr>
                <w:ilvl w:val="0"/>
                <w:numId w:val="12"/>
              </w:numPr>
              <w:ind w:hanging="720"/>
              <w:jc w:val="left"/>
              <w:rPr>
                <w:rFonts w:cs="Arial"/>
                <w:b/>
                <w:bCs/>
                <w:color w:val="000000"/>
                <w:sz w:val="20"/>
              </w:rPr>
            </w:pPr>
            <w:r w:rsidRPr="00F3511E">
              <w:rPr>
                <w:rFonts w:cs="Arial"/>
                <w:b/>
                <w:bCs/>
                <w:color w:val="000000"/>
                <w:sz w:val="20"/>
              </w:rPr>
              <w:t>FINANČNI VIDIK</w:t>
            </w:r>
            <w:r w:rsidRPr="00F3511E">
              <w:rPr>
                <w:rFonts w:cs="Arial"/>
                <w:color w:val="000000"/>
                <w:sz w:val="20"/>
              </w:rPr>
              <w:t> </w:t>
            </w:r>
          </w:p>
        </w:tc>
        <w:tc>
          <w:tcPr>
            <w:tcW w:w="992" w:type="dxa"/>
            <w:shd w:val="clear" w:color="auto" w:fill="C6D9F1" w:themeFill="text2" w:themeFillTint="33"/>
            <w:noWrap/>
            <w:vAlign w:val="center"/>
            <w:hideMark/>
          </w:tcPr>
          <w:p w:rsidR="007F33CD" w:rsidRPr="00F3511E" w:rsidRDefault="007F33CD" w:rsidP="009E3810">
            <w:pPr>
              <w:jc w:val="center"/>
              <w:rPr>
                <w:rFonts w:cs="Arial"/>
                <w:b/>
                <w:bCs/>
                <w:color w:val="000000"/>
                <w:sz w:val="20"/>
              </w:rPr>
            </w:pPr>
            <w:r w:rsidRPr="00F3511E">
              <w:rPr>
                <w:rFonts w:cs="Arial"/>
                <w:b/>
                <w:bCs/>
                <w:color w:val="000000"/>
                <w:sz w:val="20"/>
              </w:rPr>
              <w:t>10</w:t>
            </w:r>
          </w:p>
        </w:tc>
      </w:tr>
      <w:tr w:rsidR="007F33CD" w:rsidRPr="00F3511E" w:rsidTr="005C12BD">
        <w:trPr>
          <w:trHeight w:val="1072"/>
        </w:trPr>
        <w:tc>
          <w:tcPr>
            <w:tcW w:w="8657" w:type="dxa"/>
            <w:tcBorders>
              <w:bottom w:val="nil"/>
            </w:tcBorders>
            <w:shd w:val="clear" w:color="000000" w:fill="FFFFFF"/>
            <w:vAlign w:val="center"/>
            <w:hideMark/>
          </w:tcPr>
          <w:p w:rsidR="007F33CD" w:rsidRPr="005E4B05" w:rsidRDefault="007F33CD" w:rsidP="00943197">
            <w:pPr>
              <w:widowControl/>
              <w:numPr>
                <w:ilvl w:val="1"/>
                <w:numId w:val="12"/>
              </w:numPr>
              <w:ind w:left="649" w:hanging="649"/>
              <w:jc w:val="left"/>
              <w:rPr>
                <w:rFonts w:cs="Arial"/>
                <w:b/>
                <w:bCs/>
                <w:color w:val="000000"/>
                <w:sz w:val="20"/>
              </w:rPr>
            </w:pPr>
            <w:r w:rsidRPr="005E4B05">
              <w:rPr>
                <w:rFonts w:cs="Arial"/>
                <w:b/>
                <w:bCs/>
                <w:color w:val="000000"/>
                <w:sz w:val="20"/>
              </w:rPr>
              <w:t>Znesek vrednosti projekta glede na število vključitev</w:t>
            </w:r>
            <w:r w:rsidR="005E4B05">
              <w:rPr>
                <w:rFonts w:cs="Arial"/>
                <w:b/>
                <w:bCs/>
                <w:color w:val="000000"/>
                <w:sz w:val="20"/>
              </w:rPr>
              <w:t xml:space="preserve"> v usposabljanja</w:t>
            </w:r>
          </w:p>
          <w:p w:rsidR="007F33CD" w:rsidRPr="005E4B05" w:rsidRDefault="007F33CD" w:rsidP="005C12BD">
            <w:pPr>
              <w:ind w:left="649"/>
              <w:jc w:val="left"/>
              <w:rPr>
                <w:rFonts w:cs="Arial"/>
                <w:color w:val="000000"/>
                <w:sz w:val="20"/>
              </w:rPr>
            </w:pPr>
          </w:p>
          <w:p w:rsidR="007F33CD" w:rsidRPr="005E4B05" w:rsidRDefault="007F33CD" w:rsidP="005C12BD">
            <w:pPr>
              <w:ind w:left="649"/>
              <w:jc w:val="left"/>
              <w:rPr>
                <w:rFonts w:cs="Arial"/>
                <w:color w:val="000000"/>
                <w:sz w:val="20"/>
              </w:rPr>
            </w:pPr>
            <w:r w:rsidRPr="005E4B05">
              <w:rPr>
                <w:rFonts w:cs="Arial"/>
                <w:color w:val="000000"/>
                <w:sz w:val="20"/>
              </w:rPr>
              <w:t>Primerja se količnik posamezne vloge (izračunan kot razmerje med vrednostjo projekta in z vlogo določenim številom vključitev) z vrednostjo najnižjega količnika med vsemi ustreznimi vlogami.</w:t>
            </w:r>
          </w:p>
          <w:p w:rsidR="007F33CD" w:rsidRPr="005E4B05" w:rsidRDefault="007F33CD" w:rsidP="005C12BD">
            <w:pPr>
              <w:ind w:left="649"/>
              <w:jc w:val="left"/>
              <w:rPr>
                <w:rFonts w:cs="Arial"/>
                <w:color w:val="000000"/>
                <w:sz w:val="20"/>
              </w:rPr>
            </w:pPr>
          </w:p>
          <w:p w:rsidR="007F33CD" w:rsidRPr="005E4B05" w:rsidRDefault="007F33CD" w:rsidP="005C12BD">
            <w:pPr>
              <w:ind w:left="649"/>
              <w:jc w:val="left"/>
              <w:rPr>
                <w:rFonts w:cs="Arial"/>
                <w:color w:val="000000"/>
                <w:sz w:val="20"/>
              </w:rPr>
            </w:pPr>
            <w:r w:rsidRPr="005E4B05">
              <w:rPr>
                <w:rFonts w:cs="Arial"/>
                <w:color w:val="000000"/>
                <w:sz w:val="20"/>
              </w:rPr>
              <w:t>Dodeli se ustrezen delež točk (zaokrožen na dve decimalki).</w:t>
            </w:r>
          </w:p>
          <w:p w:rsidR="007F33CD" w:rsidRPr="005E4B05" w:rsidRDefault="007F33CD" w:rsidP="005C12BD">
            <w:pPr>
              <w:ind w:left="649"/>
              <w:jc w:val="left"/>
              <w:rPr>
                <w:rFonts w:cs="Arial"/>
                <w:color w:val="000000"/>
                <w:sz w:val="20"/>
              </w:rPr>
            </w:pPr>
            <w:r w:rsidRPr="005E4B05">
              <w:rPr>
                <w:rFonts w:cs="Arial"/>
                <w:color w:val="000000"/>
                <w:sz w:val="20"/>
              </w:rPr>
              <w:t>[najnižji znesek (na vključitev) : znesek iz vloge * 10]</w:t>
            </w:r>
          </w:p>
          <w:p w:rsidR="007F33CD" w:rsidRPr="005E4B05" w:rsidRDefault="007F33CD" w:rsidP="005C12BD">
            <w:pPr>
              <w:ind w:left="649"/>
              <w:jc w:val="left"/>
              <w:rPr>
                <w:rFonts w:cs="Arial"/>
                <w:color w:val="000000"/>
                <w:sz w:val="20"/>
              </w:rPr>
            </w:pPr>
          </w:p>
          <w:p w:rsidR="007F33CD" w:rsidRPr="005E4B05" w:rsidRDefault="007F33CD" w:rsidP="005C12BD">
            <w:pPr>
              <w:ind w:left="649"/>
              <w:jc w:val="left"/>
              <w:rPr>
                <w:rFonts w:cs="Arial"/>
                <w:color w:val="000000"/>
                <w:sz w:val="20"/>
              </w:rPr>
            </w:pPr>
            <w:r w:rsidRPr="005E4B05">
              <w:rPr>
                <w:rFonts w:cs="Arial"/>
                <w:color w:val="000000"/>
                <w:sz w:val="20"/>
              </w:rPr>
              <w:t>Pri načrtovanju morajo vlagatelji upoštevati, da je podatek o številu vključitev vključen v pogodbo o sofinanciranju kot eden ključnih kvantificiranih ciljev.</w:t>
            </w:r>
          </w:p>
          <w:p w:rsidR="007F33CD" w:rsidRPr="005E4B05" w:rsidRDefault="007F33CD" w:rsidP="005C12BD">
            <w:pPr>
              <w:ind w:left="649"/>
              <w:jc w:val="left"/>
              <w:rPr>
                <w:rFonts w:cs="Arial"/>
                <w:color w:val="000000"/>
                <w:sz w:val="20"/>
              </w:rPr>
            </w:pPr>
          </w:p>
          <w:p w:rsidR="007F33CD" w:rsidRPr="005E4B05" w:rsidRDefault="007F33CD" w:rsidP="005C12BD">
            <w:pPr>
              <w:ind w:left="649"/>
              <w:jc w:val="left"/>
              <w:rPr>
                <w:rFonts w:cs="Arial"/>
                <w:sz w:val="18"/>
              </w:rPr>
            </w:pPr>
            <w:r w:rsidRPr="005E4B05">
              <w:rPr>
                <w:rFonts w:cs="Arial"/>
                <w:sz w:val="18"/>
              </w:rPr>
              <w:t>Npr.: (X</w:t>
            </w:r>
            <w:r w:rsidRPr="005E4B05">
              <w:rPr>
                <w:rFonts w:cs="Arial"/>
                <w:sz w:val="18"/>
                <w:vertAlign w:val="subscript"/>
              </w:rPr>
              <w:t>1</w:t>
            </w:r>
            <w:r w:rsidRPr="005E4B05">
              <w:rPr>
                <w:rFonts w:cs="Arial"/>
                <w:sz w:val="18"/>
              </w:rPr>
              <w:t xml:space="preserve"> = najboljše razmerje, X</w:t>
            </w:r>
            <w:r w:rsidRPr="005E4B05">
              <w:rPr>
                <w:rFonts w:cs="Arial"/>
                <w:sz w:val="18"/>
                <w:vertAlign w:val="subscript"/>
              </w:rPr>
              <w:t>2</w:t>
            </w:r>
            <w:r w:rsidRPr="005E4B05">
              <w:rPr>
                <w:rFonts w:cs="Arial"/>
                <w:sz w:val="18"/>
              </w:rPr>
              <w:t>, X</w:t>
            </w:r>
            <w:r w:rsidRPr="005E4B05">
              <w:rPr>
                <w:rFonts w:cs="Arial"/>
                <w:sz w:val="18"/>
                <w:vertAlign w:val="subscript"/>
              </w:rPr>
              <w:t>3</w:t>
            </w:r>
            <w:r w:rsidRPr="005E4B05">
              <w:rPr>
                <w:rFonts w:cs="Arial"/>
                <w:sz w:val="18"/>
              </w:rPr>
              <w:t xml:space="preserve"> razmerja drugih vlagateljev). </w:t>
            </w:r>
            <w:r w:rsidRPr="005E4B05">
              <w:rPr>
                <w:rFonts w:cs="Arial"/>
                <w:sz w:val="18"/>
              </w:rPr>
              <w:br/>
            </w:r>
            <w:r w:rsidRPr="005E4B05">
              <w:rPr>
                <w:rFonts w:cs="Arial"/>
                <w:color w:val="000000"/>
                <w:sz w:val="18"/>
              </w:rPr>
              <w:t>Zneski</w:t>
            </w:r>
            <w:r w:rsidRPr="005E4B05">
              <w:rPr>
                <w:rFonts w:cs="Arial"/>
                <w:b/>
                <w:bCs/>
                <w:sz w:val="18"/>
              </w:rPr>
              <w:t xml:space="preserve"> so ilustrativni in ne predstavljajo dejanskih, predvidenih ali zaželenih razmerij ali vrednosti!</w:t>
            </w:r>
            <w:r w:rsidRPr="005E4B05">
              <w:rPr>
                <w:rFonts w:cs="Arial"/>
                <w:sz w:val="18"/>
              </w:rPr>
              <w:t xml:space="preserve"> </w:t>
            </w:r>
            <w:r w:rsidRPr="005E4B05">
              <w:rPr>
                <w:rFonts w:cs="Arial"/>
                <w:sz w:val="18"/>
              </w:rPr>
              <w:br/>
              <w:t xml:space="preserve">  </w:t>
            </w:r>
            <w:r w:rsidRPr="005E4B05">
              <w:rPr>
                <w:rFonts w:cs="Arial"/>
                <w:sz w:val="18"/>
              </w:rPr>
              <w:br/>
              <w:t>X</w:t>
            </w:r>
            <w:r w:rsidRPr="005E4B05">
              <w:rPr>
                <w:rFonts w:cs="Arial"/>
                <w:sz w:val="18"/>
                <w:vertAlign w:val="subscript"/>
              </w:rPr>
              <w:t xml:space="preserve"> vloge 1</w:t>
            </w:r>
            <w:r w:rsidRPr="005E4B05">
              <w:rPr>
                <w:rFonts w:cs="Arial"/>
                <w:sz w:val="18"/>
              </w:rPr>
              <w:t xml:space="preserve">= 100.000 EUR : 500 vključitev = 200 EUR / vključitev </w:t>
            </w:r>
            <w:r w:rsidRPr="005E4B05">
              <w:rPr>
                <w:rFonts w:cs="Arial"/>
                <w:sz w:val="18"/>
              </w:rPr>
              <w:sym w:font="Wingdings" w:char="F0E0"/>
            </w:r>
            <w:r w:rsidRPr="005E4B05">
              <w:rPr>
                <w:rFonts w:cs="Arial"/>
                <w:sz w:val="18"/>
              </w:rPr>
              <w:t xml:space="preserve"> najnižji količnik </w:t>
            </w:r>
            <w:r w:rsidRPr="005E4B05">
              <w:rPr>
                <w:rFonts w:cs="Arial"/>
                <w:sz w:val="18"/>
              </w:rPr>
              <w:br/>
              <w:t>X</w:t>
            </w:r>
            <w:r w:rsidRPr="005E4B05">
              <w:rPr>
                <w:rFonts w:cs="Arial"/>
                <w:sz w:val="18"/>
                <w:vertAlign w:val="subscript"/>
              </w:rPr>
              <w:t>vloge2</w:t>
            </w:r>
            <w:r w:rsidRPr="005E4B05">
              <w:rPr>
                <w:rFonts w:cs="Arial"/>
                <w:sz w:val="18"/>
              </w:rPr>
              <w:t xml:space="preserve"> = 200.000 EUR : 500 vključitev = 400 EUR / vključitev </w:t>
            </w:r>
            <w:r w:rsidRPr="005E4B05">
              <w:rPr>
                <w:rFonts w:cs="Arial"/>
                <w:sz w:val="18"/>
              </w:rPr>
              <w:br/>
              <w:t>X</w:t>
            </w:r>
            <w:r w:rsidRPr="005E4B05">
              <w:rPr>
                <w:rFonts w:cs="Arial"/>
                <w:sz w:val="18"/>
                <w:vertAlign w:val="subscript"/>
              </w:rPr>
              <w:t xml:space="preserve">vloge 3 </w:t>
            </w:r>
            <w:r w:rsidRPr="005E4B05">
              <w:rPr>
                <w:rFonts w:cs="Arial"/>
                <w:sz w:val="18"/>
              </w:rPr>
              <w:t xml:space="preserve">= 300.000 EUR : 500 vključitev = 600 EUR / vključitev </w:t>
            </w:r>
            <w:r w:rsidRPr="005E4B05">
              <w:rPr>
                <w:rFonts w:cs="Arial"/>
                <w:sz w:val="18"/>
              </w:rPr>
              <w:br/>
              <w:t xml:space="preserve">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1</w:t>
            </w:r>
            <w:r w:rsidRPr="005E4B05">
              <w:rPr>
                <w:rFonts w:cs="Arial"/>
                <w:sz w:val="18"/>
              </w:rPr>
              <w:t xml:space="preserve">)*10 = (200 / 200) * 10 točk = 10 točk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2</w:t>
            </w:r>
            <w:r w:rsidRPr="005E4B05">
              <w:rPr>
                <w:rFonts w:cs="Arial"/>
                <w:sz w:val="18"/>
              </w:rPr>
              <w:t xml:space="preserve">)*10 = (200 / 400) * 10 točk = 5 točk </w:t>
            </w:r>
            <w:r w:rsidRPr="005E4B05">
              <w:rPr>
                <w:rFonts w:cs="Arial"/>
                <w:sz w:val="18"/>
              </w:rPr>
              <w:br/>
              <w:t>(x</w:t>
            </w:r>
            <w:r w:rsidRPr="005E4B05">
              <w:rPr>
                <w:rFonts w:cs="Arial"/>
                <w:sz w:val="18"/>
                <w:vertAlign w:val="subscript"/>
              </w:rPr>
              <w:t>1</w:t>
            </w:r>
            <w:r w:rsidRPr="005E4B05">
              <w:rPr>
                <w:rFonts w:cs="Arial"/>
                <w:sz w:val="18"/>
              </w:rPr>
              <w:t>/x</w:t>
            </w:r>
            <w:r w:rsidRPr="005E4B05">
              <w:rPr>
                <w:rFonts w:cs="Arial"/>
                <w:sz w:val="18"/>
                <w:vertAlign w:val="subscript"/>
              </w:rPr>
              <w:t>3</w:t>
            </w:r>
            <w:r w:rsidRPr="005E4B05">
              <w:rPr>
                <w:rFonts w:cs="Arial"/>
                <w:sz w:val="18"/>
              </w:rPr>
              <w:t>)*10 = (200 / 600) * 10 točk = 3,33 točk</w:t>
            </w:r>
          </w:p>
          <w:p w:rsidR="007F33CD" w:rsidRPr="00F3511E" w:rsidRDefault="007F33CD" w:rsidP="005C12BD">
            <w:pPr>
              <w:ind w:left="649"/>
              <w:jc w:val="left"/>
              <w:rPr>
                <w:rFonts w:cs="Arial"/>
                <w:b/>
                <w:bCs/>
                <w:color w:val="000000"/>
                <w:sz w:val="20"/>
                <w:highlight w:val="yellow"/>
              </w:rPr>
            </w:pPr>
          </w:p>
        </w:tc>
        <w:tc>
          <w:tcPr>
            <w:tcW w:w="992" w:type="dxa"/>
            <w:shd w:val="clear" w:color="auto" w:fill="auto"/>
            <w:noWrap/>
            <w:vAlign w:val="center"/>
            <w:hideMark/>
          </w:tcPr>
          <w:p w:rsidR="007F33CD" w:rsidRPr="00F3511E" w:rsidRDefault="007F33CD" w:rsidP="009E3810">
            <w:pPr>
              <w:jc w:val="center"/>
              <w:rPr>
                <w:rFonts w:cs="Arial"/>
                <w:b/>
                <w:bCs/>
                <w:color w:val="000000"/>
                <w:sz w:val="20"/>
                <w:highlight w:val="yellow"/>
              </w:rPr>
            </w:pPr>
            <w:r w:rsidRPr="005E4B05">
              <w:rPr>
                <w:rFonts w:cs="Arial"/>
                <w:b/>
                <w:bCs/>
                <w:color w:val="000000"/>
                <w:sz w:val="20"/>
              </w:rPr>
              <w:t>10</w:t>
            </w:r>
          </w:p>
        </w:tc>
      </w:tr>
      <w:tr w:rsidR="007F33CD" w:rsidRPr="00F3511E" w:rsidTr="00E37815">
        <w:trPr>
          <w:trHeight w:val="315"/>
        </w:trPr>
        <w:tc>
          <w:tcPr>
            <w:tcW w:w="8657" w:type="dxa"/>
            <w:shd w:val="clear" w:color="auto" w:fill="C6D9F1" w:themeFill="text2" w:themeFillTint="33"/>
            <w:vAlign w:val="center"/>
            <w:hideMark/>
          </w:tcPr>
          <w:p w:rsidR="007F33CD" w:rsidRPr="00F3511E" w:rsidRDefault="007F33CD" w:rsidP="00274D3A">
            <w:pPr>
              <w:jc w:val="center"/>
              <w:rPr>
                <w:rFonts w:cs="Arial"/>
                <w:b/>
                <w:bCs/>
                <w:color w:val="000000"/>
                <w:sz w:val="20"/>
              </w:rPr>
            </w:pPr>
            <w:r w:rsidRPr="00F3511E">
              <w:rPr>
                <w:rFonts w:cs="Arial"/>
                <w:b/>
                <w:bCs/>
                <w:color w:val="000000"/>
                <w:sz w:val="20"/>
              </w:rPr>
              <w:t>SKUPAJ (1-</w:t>
            </w:r>
            <w:r w:rsidR="00274D3A">
              <w:rPr>
                <w:rFonts w:cs="Arial"/>
                <w:b/>
                <w:bCs/>
                <w:color w:val="000000"/>
                <w:sz w:val="20"/>
              </w:rPr>
              <w:t>4</w:t>
            </w:r>
            <w:r w:rsidRPr="00F3511E">
              <w:rPr>
                <w:rFonts w:cs="Arial"/>
                <w:b/>
                <w:bCs/>
                <w:color w:val="000000"/>
                <w:sz w:val="20"/>
              </w:rPr>
              <w:t>)</w:t>
            </w:r>
          </w:p>
        </w:tc>
        <w:tc>
          <w:tcPr>
            <w:tcW w:w="992" w:type="dxa"/>
            <w:shd w:val="clear" w:color="auto" w:fill="C6D9F1" w:themeFill="text2" w:themeFillTint="33"/>
            <w:noWrap/>
            <w:vAlign w:val="center"/>
            <w:hideMark/>
          </w:tcPr>
          <w:p w:rsidR="007F33CD" w:rsidRPr="00F3511E" w:rsidRDefault="007F33CD" w:rsidP="009E3810">
            <w:pPr>
              <w:jc w:val="center"/>
              <w:rPr>
                <w:rFonts w:cs="Arial"/>
                <w:b/>
                <w:bCs/>
                <w:color w:val="000000"/>
                <w:sz w:val="20"/>
              </w:rPr>
            </w:pPr>
            <w:r w:rsidRPr="00F3511E">
              <w:rPr>
                <w:rFonts w:cs="Arial"/>
                <w:b/>
                <w:bCs/>
                <w:color w:val="000000"/>
                <w:sz w:val="20"/>
              </w:rPr>
              <w:t>100</w:t>
            </w:r>
          </w:p>
        </w:tc>
      </w:tr>
    </w:tbl>
    <w:p w:rsidR="009E3810" w:rsidRPr="00F3511E" w:rsidRDefault="009E3810" w:rsidP="00F31680">
      <w:pPr>
        <w:rPr>
          <w:rFonts w:cs="Arial"/>
          <w:color w:val="000000"/>
          <w:sz w:val="22"/>
          <w:szCs w:val="22"/>
          <w:lang w:eastAsia="sl-SI"/>
        </w:rPr>
      </w:pPr>
    </w:p>
    <w:p w:rsidR="0029228A" w:rsidRPr="002C5993" w:rsidRDefault="0065507D" w:rsidP="00E038DD">
      <w:pPr>
        <w:pStyle w:val="Naslov1"/>
      </w:pPr>
      <w:bookmarkStart w:id="79" w:name="_Toc253037382"/>
      <w:bookmarkStart w:id="80" w:name="_Toc253039993"/>
      <w:bookmarkStart w:id="81" w:name="_Toc253040310"/>
      <w:bookmarkStart w:id="82" w:name="_Toc253040543"/>
      <w:bookmarkStart w:id="83" w:name="_Toc253063399"/>
      <w:bookmarkStart w:id="84" w:name="_Toc331072214"/>
      <w:bookmarkStart w:id="85" w:name="_Toc451493549"/>
      <w:bookmarkStart w:id="86" w:name="_Toc454867180"/>
      <w:r w:rsidRPr="002C5993">
        <w:lastRenderedPageBreak/>
        <w:t>Postopek izbora</w:t>
      </w:r>
      <w:bookmarkEnd w:id="79"/>
      <w:bookmarkEnd w:id="80"/>
      <w:bookmarkEnd w:id="81"/>
      <w:bookmarkEnd w:id="82"/>
      <w:bookmarkEnd w:id="83"/>
      <w:bookmarkEnd w:id="84"/>
      <w:bookmarkEnd w:id="85"/>
      <w:bookmarkEnd w:id="86"/>
    </w:p>
    <w:p w:rsidR="0029228A" w:rsidRDefault="0029228A" w:rsidP="0029228A">
      <w:pPr>
        <w:autoSpaceDE w:val="0"/>
        <w:autoSpaceDN w:val="0"/>
        <w:adjustRightInd w:val="0"/>
        <w:rPr>
          <w:rFonts w:cs="Arial"/>
          <w:sz w:val="22"/>
          <w:szCs w:val="22"/>
        </w:rPr>
      </w:pPr>
      <w:r w:rsidRPr="00F3511E">
        <w:rPr>
          <w:rFonts w:cs="Arial"/>
          <w:sz w:val="22"/>
          <w:szCs w:val="22"/>
        </w:rPr>
        <w:t xml:space="preserve">Postopek izbora (odpiranje, pregled formalne popolnosti, izpolnjevanja pogojev in ocenjevanje vlog ter pregled finančnega načrta) bo vodila komisija imenovana s strani predstojnika sklada. </w:t>
      </w:r>
    </w:p>
    <w:p w:rsidR="0029228A" w:rsidRPr="00F3511E" w:rsidRDefault="0029228A" w:rsidP="0029228A">
      <w:pPr>
        <w:autoSpaceDE w:val="0"/>
        <w:autoSpaceDN w:val="0"/>
        <w:adjustRightInd w:val="0"/>
        <w:rPr>
          <w:rFonts w:cs="Arial"/>
          <w:sz w:val="22"/>
          <w:szCs w:val="22"/>
        </w:rPr>
      </w:pPr>
    </w:p>
    <w:p w:rsidR="0029228A" w:rsidRPr="001559DA" w:rsidRDefault="0029228A" w:rsidP="00943197">
      <w:pPr>
        <w:pStyle w:val="Odstavekseznama"/>
        <w:numPr>
          <w:ilvl w:val="0"/>
          <w:numId w:val="23"/>
        </w:numPr>
        <w:autoSpaceDE w:val="0"/>
        <w:autoSpaceDN w:val="0"/>
        <w:adjustRightInd w:val="0"/>
        <w:rPr>
          <w:rFonts w:cs="Arial"/>
          <w:b/>
          <w:sz w:val="22"/>
          <w:szCs w:val="22"/>
        </w:rPr>
      </w:pPr>
      <w:r w:rsidRPr="001559DA">
        <w:rPr>
          <w:rFonts w:cs="Arial"/>
          <w:b/>
          <w:sz w:val="22"/>
          <w:szCs w:val="22"/>
        </w:rPr>
        <w:t>Pregled formalne popolnosti</w:t>
      </w:r>
    </w:p>
    <w:p w:rsidR="0029228A" w:rsidRPr="001559DA" w:rsidRDefault="0029228A" w:rsidP="0029228A">
      <w:pPr>
        <w:autoSpaceDE w:val="0"/>
        <w:autoSpaceDN w:val="0"/>
        <w:adjustRightInd w:val="0"/>
        <w:rPr>
          <w:rFonts w:cs="Arial"/>
          <w:sz w:val="22"/>
          <w:szCs w:val="22"/>
        </w:rPr>
      </w:pPr>
      <w:r w:rsidRPr="001559DA">
        <w:rPr>
          <w:rFonts w:cs="Arial"/>
          <w:sz w:val="22"/>
          <w:szCs w:val="22"/>
        </w:rPr>
        <w:t xml:space="preserve">Komisija bo ocenjevala le vloge, ki bodo prispele pravočasno v pravilno označeni ovojnici in: </w:t>
      </w:r>
    </w:p>
    <w:p w:rsidR="0029228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 predložene na predpisanih obrazcih iz razpisne dokumentacije;</w:t>
      </w:r>
    </w:p>
    <w:p w:rsidR="001559DA" w:rsidRPr="001559DA" w:rsidRDefault="001559DA" w:rsidP="00943197">
      <w:pPr>
        <w:widowControl/>
        <w:numPr>
          <w:ilvl w:val="0"/>
          <w:numId w:val="4"/>
        </w:numPr>
        <w:autoSpaceDE w:val="0"/>
        <w:autoSpaceDN w:val="0"/>
        <w:adjustRightInd w:val="0"/>
        <w:rPr>
          <w:rFonts w:cs="Arial"/>
          <w:sz w:val="22"/>
          <w:szCs w:val="22"/>
        </w:rPr>
      </w:pPr>
      <w:r w:rsidRPr="001559DA">
        <w:rPr>
          <w:rFonts w:eastAsia="Calibri" w:cs="Arial"/>
          <w:sz w:val="22"/>
          <w:szCs w:val="22"/>
        </w:rPr>
        <w:t xml:space="preserve">bodo skladne </w:t>
      </w:r>
      <w:r w:rsidR="007A2019">
        <w:rPr>
          <w:rFonts w:eastAsia="Calibri" w:cs="Arial"/>
          <w:sz w:val="22"/>
          <w:szCs w:val="22"/>
        </w:rPr>
        <w:t xml:space="preserve">s </w:t>
      </w:r>
      <w:r w:rsidR="002C5993" w:rsidRPr="001559DA">
        <w:rPr>
          <w:rFonts w:eastAsia="Calibri" w:cs="Arial"/>
          <w:sz w:val="22"/>
          <w:szCs w:val="22"/>
        </w:rPr>
        <w:t xml:space="preserve">pogoji, določenimi v </w:t>
      </w:r>
      <w:r w:rsidR="00DA11DF">
        <w:rPr>
          <w:rFonts w:eastAsia="Calibri" w:cs="Arial"/>
          <w:sz w:val="22"/>
          <w:szCs w:val="22"/>
        </w:rPr>
        <w:t>11</w:t>
      </w:r>
      <w:r w:rsidRPr="001559DA">
        <w:rPr>
          <w:rFonts w:eastAsia="Calibri" w:cs="Arial"/>
          <w:sz w:val="22"/>
          <w:szCs w:val="22"/>
        </w:rPr>
        <w:t>.</w:t>
      </w:r>
      <w:r w:rsidR="002C5993" w:rsidRPr="001559DA">
        <w:rPr>
          <w:rFonts w:eastAsia="Calibri" w:cs="Arial"/>
          <w:sz w:val="22"/>
          <w:szCs w:val="22"/>
        </w:rPr>
        <w:t xml:space="preserve"> točki </w:t>
      </w:r>
      <w:r w:rsidR="00685916">
        <w:rPr>
          <w:rFonts w:eastAsia="Calibri" w:cs="Arial"/>
          <w:sz w:val="22"/>
          <w:szCs w:val="22"/>
        </w:rPr>
        <w:t>razpisne dokumentacije</w:t>
      </w:r>
      <w:r w:rsidR="002C5993" w:rsidRPr="001559DA">
        <w:rPr>
          <w:rFonts w:eastAsia="Calibri" w:cs="Arial"/>
          <w:sz w:val="22"/>
          <w:szCs w:val="22"/>
        </w:rPr>
        <w:t xml:space="preserve"> in </w:t>
      </w:r>
      <w:r w:rsidRPr="001559DA">
        <w:rPr>
          <w:rFonts w:eastAsia="Calibri" w:cs="Arial"/>
          <w:sz w:val="22"/>
          <w:szCs w:val="22"/>
        </w:rPr>
        <w:t>jih</w:t>
      </w:r>
    </w:p>
    <w:p w:rsidR="001559DA" w:rsidRPr="001559DA" w:rsidRDefault="0029228A" w:rsidP="00943197">
      <w:pPr>
        <w:widowControl/>
        <w:numPr>
          <w:ilvl w:val="0"/>
          <w:numId w:val="4"/>
        </w:numPr>
        <w:autoSpaceDE w:val="0"/>
        <w:autoSpaceDN w:val="0"/>
        <w:adjustRightInd w:val="0"/>
        <w:rPr>
          <w:rFonts w:cs="Arial"/>
          <w:sz w:val="22"/>
          <w:szCs w:val="22"/>
        </w:rPr>
      </w:pPr>
      <w:r w:rsidRPr="001559DA">
        <w:rPr>
          <w:rFonts w:cs="Arial"/>
          <w:sz w:val="22"/>
          <w:szCs w:val="22"/>
        </w:rPr>
        <w:t>bodo</w:t>
      </w:r>
      <w:r w:rsidRPr="001559DA">
        <w:rPr>
          <w:rFonts w:eastAsia="Calibri" w:cs="Arial"/>
          <w:sz w:val="22"/>
          <w:szCs w:val="22"/>
        </w:rPr>
        <w:t xml:space="preserve"> predložili upravičeni vlagatelji</w:t>
      </w:r>
      <w:r w:rsidR="001559DA" w:rsidRPr="001559DA">
        <w:rPr>
          <w:rFonts w:eastAsia="Calibri" w:cs="Arial"/>
          <w:sz w:val="22"/>
          <w:szCs w:val="22"/>
        </w:rPr>
        <w:t>.</w:t>
      </w:r>
    </w:p>
    <w:p w:rsidR="0029228A" w:rsidRPr="001559DA" w:rsidRDefault="0029228A" w:rsidP="001559DA">
      <w:pPr>
        <w:widowControl/>
        <w:autoSpaceDE w:val="0"/>
        <w:autoSpaceDN w:val="0"/>
        <w:adjustRightInd w:val="0"/>
        <w:ind w:left="720"/>
        <w:rPr>
          <w:rFonts w:cs="Arial"/>
          <w:sz w:val="22"/>
          <w:szCs w:val="22"/>
        </w:rPr>
      </w:pPr>
      <w:r w:rsidRPr="001559DA">
        <w:rPr>
          <w:rFonts w:eastAsia="Calibri" w:cs="Arial"/>
          <w:sz w:val="22"/>
          <w:szCs w:val="22"/>
        </w:rPr>
        <w:t xml:space="preserve"> </w:t>
      </w:r>
    </w:p>
    <w:p w:rsidR="0029228A" w:rsidRPr="00F3511E" w:rsidRDefault="0029228A" w:rsidP="0029228A">
      <w:pPr>
        <w:autoSpaceDE w:val="0"/>
        <w:autoSpaceDN w:val="0"/>
        <w:adjustRightInd w:val="0"/>
        <w:rPr>
          <w:rFonts w:cs="Arial"/>
          <w:sz w:val="22"/>
          <w:szCs w:val="22"/>
        </w:rPr>
      </w:pPr>
      <w:r w:rsidRPr="00CC1070">
        <w:rPr>
          <w:rFonts w:cs="Arial"/>
          <w:sz w:val="22"/>
          <w:szCs w:val="22"/>
        </w:rPr>
        <w:t xml:space="preserve">Nepravilno označene oz. prepozno dostavljene vloge bodo s sklepom </w:t>
      </w:r>
      <w:r w:rsidR="00236814" w:rsidRPr="00CC1070">
        <w:rPr>
          <w:rFonts w:cs="Arial"/>
          <w:sz w:val="22"/>
          <w:szCs w:val="22"/>
        </w:rPr>
        <w:t>zavržene.</w:t>
      </w:r>
    </w:p>
    <w:p w:rsidR="0029228A" w:rsidRPr="00F3511E" w:rsidRDefault="0029228A" w:rsidP="0029228A">
      <w:pPr>
        <w:autoSpaceDE w:val="0"/>
        <w:autoSpaceDN w:val="0"/>
        <w:adjustRightInd w:val="0"/>
        <w:rPr>
          <w:rFonts w:cs="Arial"/>
          <w:sz w:val="22"/>
          <w:szCs w:val="22"/>
        </w:rPr>
      </w:pPr>
    </w:p>
    <w:p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izpolnjevanja pogojev</w:t>
      </w:r>
    </w:p>
    <w:p w:rsidR="0029228A" w:rsidRPr="00F3511E" w:rsidRDefault="0029228A" w:rsidP="0029228A">
      <w:pPr>
        <w:autoSpaceDE w:val="0"/>
        <w:autoSpaceDN w:val="0"/>
        <w:adjustRightInd w:val="0"/>
        <w:rPr>
          <w:rFonts w:cs="Arial"/>
          <w:sz w:val="22"/>
          <w:szCs w:val="22"/>
        </w:rPr>
      </w:pPr>
      <w:r w:rsidRPr="00F3511E">
        <w:rPr>
          <w:rFonts w:cs="Arial"/>
          <w:sz w:val="22"/>
          <w:szCs w:val="22"/>
        </w:rPr>
        <w:t>Pregled izpolnjevanja pogojev se bo izvajal za vsakega od vključenih partnerjev.</w:t>
      </w:r>
      <w:r w:rsidRPr="001559DA">
        <w:rPr>
          <w:rFonts w:cs="Arial"/>
          <w:b/>
          <w:sz w:val="22"/>
          <w:szCs w:val="22"/>
        </w:rPr>
        <w:t xml:space="preserve"> Izjavo o izpolnjevanju pogojev mora podpisano in pravilno izpolnjeno oddati vsak partner vključen v partnerstvo.</w:t>
      </w:r>
      <w:r w:rsidRPr="00F3511E">
        <w:rPr>
          <w:rFonts w:cs="Arial"/>
          <w:sz w:val="22"/>
          <w:szCs w:val="22"/>
        </w:rPr>
        <w:t xml:space="preserve"> </w:t>
      </w:r>
    </w:p>
    <w:p w:rsidR="0029228A" w:rsidRPr="00F3511E" w:rsidRDefault="0029228A" w:rsidP="0029228A">
      <w:pPr>
        <w:autoSpaceDE w:val="0"/>
        <w:autoSpaceDN w:val="0"/>
        <w:adjustRightInd w:val="0"/>
        <w:rPr>
          <w:rFonts w:cs="Arial"/>
          <w:sz w:val="22"/>
          <w:szCs w:val="22"/>
          <w:highlight w:val="yellow"/>
        </w:rPr>
      </w:pPr>
    </w:p>
    <w:p w:rsidR="0029228A" w:rsidRPr="00F3511E" w:rsidRDefault="0029228A" w:rsidP="0029228A">
      <w:pPr>
        <w:autoSpaceDE w:val="0"/>
        <w:autoSpaceDN w:val="0"/>
        <w:adjustRightInd w:val="0"/>
        <w:rPr>
          <w:rFonts w:cs="Arial"/>
          <w:sz w:val="22"/>
          <w:szCs w:val="22"/>
        </w:rPr>
      </w:pPr>
      <w:r w:rsidRPr="00E038DD">
        <w:rPr>
          <w:rFonts w:cs="Arial"/>
          <w:sz w:val="22"/>
          <w:szCs w:val="22"/>
        </w:rPr>
        <w:t xml:space="preserve">Sklad bo za potrebe tega javnega razpisa pridobival dokazila glede izpolnjevanja pogojev iz uradnih evidenc. Komisija bo preverjala izpolnjevanje pogojev </w:t>
      </w:r>
      <w:r w:rsidR="00684FBB" w:rsidRPr="00E038DD">
        <w:rPr>
          <w:rFonts w:cs="Arial"/>
          <w:sz w:val="22"/>
          <w:szCs w:val="22"/>
        </w:rPr>
        <w:t xml:space="preserve">s podatki iz evidenc AJPES in </w:t>
      </w:r>
      <w:r w:rsidR="002C4E17" w:rsidRPr="00E038DD">
        <w:rPr>
          <w:rFonts w:cs="Arial"/>
          <w:sz w:val="22"/>
          <w:szCs w:val="22"/>
        </w:rPr>
        <w:t>FURS</w:t>
      </w:r>
      <w:r w:rsidRPr="00E038DD">
        <w:rPr>
          <w:rFonts w:cs="Arial"/>
          <w:sz w:val="22"/>
          <w:szCs w:val="22"/>
        </w:rPr>
        <w:t>. Vlagatelj lahko iz razloga hitrejše izvedbe postopka ustrezno dokazilo o plačilu davkov in prispevkov za vse partnerje, priloži tudi sam. Priporočljivo je, da vlagatelj na ta način preveri tudi izpolnjevanje pogojev vseh partnerjev.</w:t>
      </w:r>
    </w:p>
    <w:p w:rsidR="0029228A" w:rsidRPr="00F3511E" w:rsidRDefault="0029228A" w:rsidP="0029228A">
      <w:pPr>
        <w:autoSpaceDE w:val="0"/>
        <w:autoSpaceDN w:val="0"/>
        <w:adjustRightInd w:val="0"/>
        <w:rPr>
          <w:rFonts w:cs="Arial"/>
          <w:sz w:val="22"/>
          <w:szCs w:val="22"/>
        </w:rPr>
      </w:pPr>
    </w:p>
    <w:p w:rsidR="00E51F24" w:rsidRDefault="0029228A" w:rsidP="0029228A">
      <w:pPr>
        <w:autoSpaceDE w:val="0"/>
        <w:autoSpaceDN w:val="0"/>
        <w:adjustRightInd w:val="0"/>
        <w:rPr>
          <w:rFonts w:cs="Arial"/>
          <w:sz w:val="22"/>
          <w:szCs w:val="22"/>
        </w:rPr>
      </w:pPr>
      <w:r w:rsidRPr="00F3511E">
        <w:rPr>
          <w:rFonts w:cs="Arial"/>
          <w:sz w:val="22"/>
          <w:szCs w:val="22"/>
        </w:rPr>
        <w:t>V primeru dvoma glede upravičenosti katerega koli vlagatelja oz. partnerja lahko sklad zahteva dodatna pojasnila ali dokazila.</w:t>
      </w:r>
      <w:r w:rsidRPr="00F3511E">
        <w:rPr>
          <w:rFonts w:eastAsia="Calibri" w:cs="Arial"/>
          <w:sz w:val="21"/>
          <w:szCs w:val="21"/>
        </w:rPr>
        <w:t xml:space="preserve"> </w:t>
      </w:r>
      <w:r w:rsidRPr="00F3511E">
        <w:rPr>
          <w:rFonts w:cs="Arial"/>
          <w:sz w:val="22"/>
          <w:szCs w:val="22"/>
        </w:rPr>
        <w:t xml:space="preserve">V primeru, da posamezni partner ne izpolnjuje pogojev, se </w:t>
      </w:r>
      <w:r w:rsidR="008378C0" w:rsidRPr="00F3511E">
        <w:rPr>
          <w:rFonts w:cs="Arial"/>
          <w:sz w:val="22"/>
          <w:szCs w:val="22"/>
        </w:rPr>
        <w:t xml:space="preserve">partner izključi iz obravnave vloge. </w:t>
      </w:r>
    </w:p>
    <w:p w:rsidR="00E84E5F" w:rsidRDefault="00E84E5F" w:rsidP="0029228A">
      <w:pPr>
        <w:autoSpaceDE w:val="0"/>
        <w:autoSpaceDN w:val="0"/>
        <w:adjustRightInd w:val="0"/>
        <w:rPr>
          <w:rFonts w:cs="Arial"/>
          <w:sz w:val="22"/>
          <w:szCs w:val="22"/>
        </w:rPr>
      </w:pPr>
    </w:p>
    <w:p w:rsidR="00E84E5F" w:rsidRPr="00F3511E" w:rsidRDefault="00170E25" w:rsidP="00A91F1D">
      <w:pPr>
        <w:autoSpaceDE w:val="0"/>
        <w:autoSpaceDN w:val="0"/>
        <w:adjustRightInd w:val="0"/>
        <w:rPr>
          <w:rFonts w:cs="Arial"/>
          <w:sz w:val="22"/>
          <w:szCs w:val="22"/>
        </w:rPr>
      </w:pPr>
      <w:r w:rsidRPr="00170E25">
        <w:rPr>
          <w:rFonts w:cs="Arial"/>
          <w:sz w:val="22"/>
          <w:szCs w:val="22"/>
        </w:rPr>
        <w:t>Če se oceni, da vloga ni skladna s predmetom, namenom in cilj</w:t>
      </w:r>
      <w:r w:rsidR="00A91F1D">
        <w:rPr>
          <w:rFonts w:cs="Arial"/>
          <w:sz w:val="22"/>
          <w:szCs w:val="22"/>
        </w:rPr>
        <w:t>i</w:t>
      </w:r>
      <w:r w:rsidRPr="00170E25">
        <w:rPr>
          <w:rFonts w:cs="Arial"/>
          <w:sz w:val="22"/>
          <w:szCs w:val="22"/>
        </w:rPr>
        <w:t xml:space="preserve"> javnega razpisa, ali da ne izpolnjuje vseh pogojev javnega razpisa, se ocenjevanje po merilih ne izvede, vloga pa se zavrne.</w:t>
      </w:r>
    </w:p>
    <w:p w:rsidR="00E51F24" w:rsidRPr="00F3511E" w:rsidRDefault="00E51F24" w:rsidP="0029228A">
      <w:pPr>
        <w:autoSpaceDE w:val="0"/>
        <w:autoSpaceDN w:val="0"/>
        <w:adjustRightInd w:val="0"/>
        <w:rPr>
          <w:rFonts w:cs="Arial"/>
          <w:sz w:val="22"/>
          <w:szCs w:val="22"/>
        </w:rPr>
      </w:pPr>
    </w:p>
    <w:p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Ocenjevanje vlog</w:t>
      </w:r>
      <w:r w:rsidR="0041706E" w:rsidRPr="00684FBB">
        <w:rPr>
          <w:rFonts w:cs="Arial"/>
          <w:b/>
          <w:sz w:val="22"/>
          <w:szCs w:val="22"/>
        </w:rPr>
        <w:t xml:space="preserve"> </w:t>
      </w:r>
    </w:p>
    <w:p w:rsidR="0029228A" w:rsidRPr="00F3511E" w:rsidRDefault="0029228A" w:rsidP="00A91F1D">
      <w:pPr>
        <w:autoSpaceDE w:val="0"/>
        <w:autoSpaceDN w:val="0"/>
        <w:adjustRightInd w:val="0"/>
        <w:rPr>
          <w:rFonts w:cs="Arial"/>
          <w:sz w:val="22"/>
          <w:szCs w:val="22"/>
        </w:rPr>
      </w:pPr>
      <w:r w:rsidRPr="00CC1070">
        <w:rPr>
          <w:rFonts w:cs="Arial"/>
          <w:sz w:val="22"/>
          <w:szCs w:val="22"/>
        </w:rPr>
        <w:t>Komisija bo ocenila vloge glede na merila</w:t>
      </w:r>
      <w:r w:rsidR="00A91F1D">
        <w:rPr>
          <w:rFonts w:cs="Arial"/>
          <w:sz w:val="22"/>
          <w:szCs w:val="22"/>
        </w:rPr>
        <w:t>,</w:t>
      </w:r>
      <w:r w:rsidRPr="00CC1070">
        <w:rPr>
          <w:rFonts w:cs="Arial"/>
          <w:sz w:val="22"/>
          <w:szCs w:val="22"/>
        </w:rPr>
        <w:t xml:space="preserve"> </w:t>
      </w:r>
      <w:r w:rsidR="00236814" w:rsidRPr="00CC1070">
        <w:rPr>
          <w:rFonts w:cs="Arial"/>
          <w:sz w:val="22"/>
          <w:szCs w:val="22"/>
        </w:rPr>
        <w:t>določena v 6. točki javnega razpisa in natančneje opisane v 16. točki razpisne dokumentacije.</w:t>
      </w:r>
      <w:r w:rsidRPr="00F3511E">
        <w:rPr>
          <w:rFonts w:cs="Arial"/>
          <w:sz w:val="22"/>
          <w:szCs w:val="22"/>
        </w:rPr>
        <w:t xml:space="preserve"> </w:t>
      </w:r>
    </w:p>
    <w:p w:rsidR="00635FCD" w:rsidRDefault="00635FCD" w:rsidP="0029228A">
      <w:pPr>
        <w:rPr>
          <w:rFonts w:cs="Arial"/>
          <w:sz w:val="22"/>
          <w:szCs w:val="22"/>
        </w:rPr>
      </w:pPr>
    </w:p>
    <w:p w:rsidR="00C55463" w:rsidRPr="00CA114D" w:rsidRDefault="00C55463" w:rsidP="00C55463">
      <w:pPr>
        <w:rPr>
          <w:rFonts w:cs="Arial"/>
          <w:sz w:val="22"/>
          <w:szCs w:val="22"/>
        </w:rPr>
      </w:pPr>
      <w:r w:rsidRPr="00CA114D">
        <w:rPr>
          <w:rFonts w:cs="Arial"/>
          <w:sz w:val="22"/>
          <w:szCs w:val="22"/>
        </w:rPr>
        <w:t xml:space="preserve">Prag števila točk, nad katerim </w:t>
      </w:r>
      <w:r>
        <w:rPr>
          <w:rFonts w:cs="Arial"/>
          <w:sz w:val="22"/>
          <w:szCs w:val="22"/>
        </w:rPr>
        <w:t>je lahko</w:t>
      </w:r>
      <w:r w:rsidRPr="00CA114D">
        <w:rPr>
          <w:rFonts w:cs="Arial"/>
          <w:sz w:val="22"/>
          <w:szCs w:val="22"/>
        </w:rPr>
        <w:t xml:space="preserve"> odobreno sofinanciranje je </w:t>
      </w:r>
      <w:r>
        <w:rPr>
          <w:rFonts w:cs="Arial"/>
          <w:sz w:val="22"/>
          <w:szCs w:val="22"/>
        </w:rPr>
        <w:t>6</w:t>
      </w:r>
      <w:r w:rsidRPr="00CA114D">
        <w:rPr>
          <w:rFonts w:cs="Arial"/>
          <w:sz w:val="22"/>
          <w:szCs w:val="22"/>
        </w:rPr>
        <w:t xml:space="preserve">0 točk ali več. V nobenem primeru vloga vlagatelja, ki je pridobila manj kot </w:t>
      </w:r>
      <w:r>
        <w:rPr>
          <w:rFonts w:cs="Arial"/>
          <w:sz w:val="22"/>
          <w:szCs w:val="22"/>
        </w:rPr>
        <w:t>6</w:t>
      </w:r>
      <w:r w:rsidRPr="00CA114D">
        <w:rPr>
          <w:rFonts w:cs="Arial"/>
          <w:sz w:val="22"/>
          <w:szCs w:val="22"/>
        </w:rPr>
        <w:t xml:space="preserve">0 točk, ne more pridobiti sofinanciranja. </w:t>
      </w:r>
    </w:p>
    <w:p w:rsidR="0029228A" w:rsidRPr="00F3511E" w:rsidRDefault="0029228A" w:rsidP="0029228A">
      <w:pPr>
        <w:rPr>
          <w:rFonts w:cs="Arial"/>
          <w:sz w:val="22"/>
          <w:szCs w:val="22"/>
        </w:rPr>
      </w:pPr>
    </w:p>
    <w:p w:rsidR="0029228A" w:rsidRPr="005E4B05" w:rsidRDefault="0029228A" w:rsidP="0029228A">
      <w:pPr>
        <w:rPr>
          <w:rFonts w:cs="Arial"/>
          <w:b/>
          <w:sz w:val="22"/>
          <w:szCs w:val="22"/>
        </w:rPr>
      </w:pPr>
      <w:r w:rsidRPr="00F3511E">
        <w:rPr>
          <w:rFonts w:cs="Arial"/>
          <w:sz w:val="22"/>
          <w:szCs w:val="22"/>
        </w:rPr>
        <w:t xml:space="preserve">Strokovna komisija bo na osnovi rezultatov ocenjevanja po merilih na ravni javnega razpisa oblikovala predlog </w:t>
      </w:r>
      <w:r w:rsidR="00C55463" w:rsidRPr="00F3511E">
        <w:rPr>
          <w:rFonts w:cs="Arial"/>
          <w:sz w:val="22"/>
          <w:szCs w:val="22"/>
        </w:rPr>
        <w:t>prejemnik</w:t>
      </w:r>
      <w:r w:rsidR="00C55463">
        <w:rPr>
          <w:rFonts w:cs="Arial"/>
          <w:sz w:val="22"/>
          <w:szCs w:val="22"/>
        </w:rPr>
        <w:t>a</w:t>
      </w:r>
      <w:r w:rsidR="00C55463" w:rsidRPr="00F3511E">
        <w:rPr>
          <w:rFonts w:cs="Arial"/>
          <w:sz w:val="22"/>
          <w:szCs w:val="22"/>
        </w:rPr>
        <w:t xml:space="preserve"> </w:t>
      </w:r>
      <w:r w:rsidRPr="00F3511E">
        <w:rPr>
          <w:rFonts w:cs="Arial"/>
          <w:sz w:val="22"/>
          <w:szCs w:val="22"/>
        </w:rPr>
        <w:t>sredstev</w:t>
      </w:r>
      <w:r w:rsidR="006E76E4">
        <w:rPr>
          <w:rFonts w:cs="Arial"/>
          <w:sz w:val="22"/>
          <w:szCs w:val="22"/>
        </w:rPr>
        <w:t xml:space="preserve">. </w:t>
      </w:r>
      <w:r w:rsidRPr="005E4B05">
        <w:rPr>
          <w:rFonts w:cs="Arial"/>
          <w:b/>
          <w:sz w:val="22"/>
          <w:szCs w:val="22"/>
        </w:rPr>
        <w:t>Izbran</w:t>
      </w:r>
      <w:r w:rsidR="008378C0" w:rsidRPr="005E4B05">
        <w:rPr>
          <w:rFonts w:cs="Arial"/>
          <w:b/>
          <w:sz w:val="22"/>
          <w:szCs w:val="22"/>
        </w:rPr>
        <w:t>a</w:t>
      </w:r>
      <w:r w:rsidRPr="005E4B05">
        <w:rPr>
          <w:rFonts w:cs="Arial"/>
          <w:b/>
          <w:sz w:val="22"/>
          <w:szCs w:val="22"/>
        </w:rPr>
        <w:t xml:space="preserve"> bo največ </w:t>
      </w:r>
      <w:r w:rsidR="008378C0" w:rsidRPr="005E4B05">
        <w:rPr>
          <w:rFonts w:cs="Arial"/>
          <w:b/>
          <w:sz w:val="22"/>
          <w:szCs w:val="22"/>
        </w:rPr>
        <w:t xml:space="preserve">ena </w:t>
      </w:r>
      <w:r w:rsidRPr="005E4B05">
        <w:rPr>
          <w:rFonts w:cs="Arial"/>
          <w:b/>
          <w:sz w:val="22"/>
          <w:szCs w:val="22"/>
        </w:rPr>
        <w:t>vlog</w:t>
      </w:r>
      <w:r w:rsidR="008378C0" w:rsidRPr="005E4B05">
        <w:rPr>
          <w:rFonts w:cs="Arial"/>
          <w:b/>
          <w:sz w:val="22"/>
          <w:szCs w:val="22"/>
        </w:rPr>
        <w:t>a</w:t>
      </w:r>
      <w:r w:rsidRPr="005E4B05">
        <w:rPr>
          <w:rFonts w:cs="Arial"/>
          <w:b/>
          <w:sz w:val="22"/>
          <w:szCs w:val="22"/>
        </w:rPr>
        <w:t>, ki bo po merilih za točkovanje vlog ocenjen</w:t>
      </w:r>
      <w:r w:rsidR="008378C0" w:rsidRPr="005E4B05">
        <w:rPr>
          <w:rFonts w:cs="Arial"/>
          <w:b/>
          <w:sz w:val="22"/>
          <w:szCs w:val="22"/>
        </w:rPr>
        <w:t>a</w:t>
      </w:r>
      <w:r w:rsidRPr="005E4B05">
        <w:rPr>
          <w:rFonts w:cs="Arial"/>
          <w:b/>
          <w:sz w:val="22"/>
          <w:szCs w:val="22"/>
        </w:rPr>
        <w:t xml:space="preserve"> z največ točkami. </w:t>
      </w:r>
    </w:p>
    <w:p w:rsidR="0029228A" w:rsidRPr="00F3511E" w:rsidRDefault="0029228A" w:rsidP="0029228A">
      <w:pPr>
        <w:rPr>
          <w:rFonts w:cs="Arial"/>
          <w:sz w:val="22"/>
          <w:szCs w:val="22"/>
        </w:rPr>
      </w:pPr>
    </w:p>
    <w:p w:rsidR="008378C0" w:rsidRPr="00CC1070" w:rsidRDefault="008378C0" w:rsidP="008378C0">
      <w:pPr>
        <w:rPr>
          <w:rFonts w:cs="Arial"/>
          <w:sz w:val="22"/>
          <w:szCs w:val="22"/>
        </w:rPr>
      </w:pPr>
      <w:r w:rsidRPr="00F3511E">
        <w:rPr>
          <w:rFonts w:cs="Arial"/>
          <w:sz w:val="22"/>
          <w:szCs w:val="22"/>
        </w:rPr>
        <w:t xml:space="preserve">V primeru, da več vlagateljev doseže enako število točk se o </w:t>
      </w:r>
      <w:r w:rsidR="002C5A4F">
        <w:rPr>
          <w:rFonts w:cs="Arial"/>
          <w:sz w:val="22"/>
          <w:szCs w:val="22"/>
        </w:rPr>
        <w:t>izboru projekta</w:t>
      </w:r>
      <w:r w:rsidRPr="00F3511E">
        <w:rPr>
          <w:rFonts w:cs="Arial"/>
          <w:sz w:val="22"/>
          <w:szCs w:val="22"/>
        </w:rPr>
        <w:t xml:space="preserve"> odloči glede na </w:t>
      </w:r>
      <w:r w:rsidRPr="00CC1070">
        <w:rPr>
          <w:rFonts w:cs="Arial"/>
          <w:sz w:val="22"/>
          <w:szCs w:val="22"/>
        </w:rPr>
        <w:t>število točk, doseženih v posameznih kriterijih po naslednjem vrstnem redu:</w:t>
      </w:r>
    </w:p>
    <w:p w:rsidR="008378C0" w:rsidRPr="00CC1070" w:rsidRDefault="0065507D" w:rsidP="00CC1070">
      <w:pPr>
        <w:pStyle w:val="Odstavekseznama"/>
        <w:numPr>
          <w:ilvl w:val="0"/>
          <w:numId w:val="4"/>
        </w:numPr>
        <w:jc w:val="left"/>
        <w:rPr>
          <w:rFonts w:cs="Arial"/>
          <w:bCs/>
          <w:color w:val="000000"/>
          <w:sz w:val="22"/>
          <w:szCs w:val="22"/>
        </w:rPr>
      </w:pPr>
      <w:r w:rsidRPr="00CC1070">
        <w:rPr>
          <w:rFonts w:cs="Arial"/>
          <w:bCs/>
          <w:color w:val="000000"/>
          <w:sz w:val="22"/>
          <w:szCs w:val="22"/>
        </w:rPr>
        <w:t>2.</w:t>
      </w:r>
      <w:r w:rsidR="00236814" w:rsidRPr="00CC1070">
        <w:rPr>
          <w:rFonts w:cs="Arial"/>
          <w:bCs/>
          <w:color w:val="000000"/>
          <w:sz w:val="22"/>
          <w:szCs w:val="22"/>
        </w:rPr>
        <w:t>2 Število mikro, malih ali srednjih (MMS) panožnih podjetij v partnerstvu v skladu s 55. členom Zakona o gospodarskih družbah;</w:t>
      </w:r>
    </w:p>
    <w:p w:rsidR="002C5A4F" w:rsidRPr="00CC1070" w:rsidRDefault="00236814" w:rsidP="00943197">
      <w:pPr>
        <w:pStyle w:val="Odstavekseznama"/>
        <w:numPr>
          <w:ilvl w:val="0"/>
          <w:numId w:val="4"/>
        </w:numPr>
        <w:autoSpaceDE w:val="0"/>
        <w:autoSpaceDN w:val="0"/>
        <w:adjustRightInd w:val="0"/>
        <w:rPr>
          <w:rFonts w:cs="Arial"/>
          <w:sz w:val="22"/>
          <w:szCs w:val="22"/>
        </w:rPr>
      </w:pPr>
      <w:r w:rsidRPr="00CC1070">
        <w:rPr>
          <w:rFonts w:cs="Arial"/>
          <w:iCs/>
          <w:sz w:val="22"/>
          <w:szCs w:val="22"/>
        </w:rPr>
        <w:t xml:space="preserve">3.2. </w:t>
      </w:r>
      <w:r w:rsidRPr="00CC1070">
        <w:rPr>
          <w:rFonts w:cs="Arial"/>
          <w:bCs/>
          <w:color w:val="000000"/>
          <w:sz w:val="22"/>
          <w:szCs w:val="22"/>
        </w:rPr>
        <w:t>Načrtovano število vključitev v podjetjih partnerstva in</w:t>
      </w:r>
    </w:p>
    <w:p w:rsidR="002C5A4F" w:rsidRPr="00CC1070" w:rsidRDefault="00236814" w:rsidP="00943197">
      <w:pPr>
        <w:pStyle w:val="Odstavekseznama"/>
        <w:numPr>
          <w:ilvl w:val="0"/>
          <w:numId w:val="4"/>
        </w:numPr>
        <w:autoSpaceDE w:val="0"/>
        <w:autoSpaceDN w:val="0"/>
        <w:adjustRightInd w:val="0"/>
        <w:rPr>
          <w:rFonts w:cs="Arial"/>
          <w:bCs/>
          <w:color w:val="000000"/>
          <w:sz w:val="22"/>
          <w:szCs w:val="22"/>
        </w:rPr>
      </w:pPr>
      <w:r w:rsidRPr="00CC1070">
        <w:rPr>
          <w:rFonts w:cs="Arial"/>
          <w:sz w:val="22"/>
          <w:szCs w:val="22"/>
        </w:rPr>
        <w:t xml:space="preserve">4.1  </w:t>
      </w:r>
      <w:r w:rsidRPr="00CC1070">
        <w:rPr>
          <w:rFonts w:cs="Arial"/>
          <w:bCs/>
          <w:color w:val="000000"/>
          <w:sz w:val="22"/>
          <w:szCs w:val="22"/>
        </w:rPr>
        <w:t>Znesek vrednosti projekta glede na število vključitev v usposabljanja.</w:t>
      </w:r>
    </w:p>
    <w:p w:rsidR="002C5A4F" w:rsidRPr="00CC1070" w:rsidRDefault="002C5A4F" w:rsidP="008378C0">
      <w:pPr>
        <w:autoSpaceDE w:val="0"/>
        <w:autoSpaceDN w:val="0"/>
        <w:adjustRightInd w:val="0"/>
        <w:rPr>
          <w:rFonts w:cs="Arial"/>
          <w:sz w:val="22"/>
          <w:szCs w:val="22"/>
        </w:rPr>
      </w:pPr>
    </w:p>
    <w:p w:rsidR="008378C0" w:rsidRPr="00F3511E" w:rsidRDefault="00236814" w:rsidP="008378C0">
      <w:pPr>
        <w:rPr>
          <w:rFonts w:cs="Arial"/>
          <w:sz w:val="22"/>
          <w:szCs w:val="22"/>
        </w:rPr>
      </w:pPr>
      <w:r w:rsidRPr="00CC1070">
        <w:rPr>
          <w:rFonts w:cs="Arial"/>
          <w:sz w:val="22"/>
          <w:szCs w:val="22"/>
        </w:rPr>
        <w:t xml:space="preserve">Če število točk ostane enako, se izvede primerjava absolutnih vrednosti (npr. številka odstotkov </w:t>
      </w:r>
      <w:r w:rsidRPr="00CC1070">
        <w:rPr>
          <w:rFonts w:cs="Arial"/>
          <w:sz w:val="22"/>
          <w:szCs w:val="22"/>
        </w:rPr>
        <w:lastRenderedPageBreak/>
        <w:t>ali podjetij) v posameznih kriterijih navedenih v prejšnjem odstavku, v istem vrstnem redu. Izbran je vlagatelj, ki ima višjo absolutno vrednost v navedenem vrstnem redu</w:t>
      </w:r>
      <w:r w:rsidR="008378C0" w:rsidRPr="00F3511E">
        <w:rPr>
          <w:rFonts w:cs="Arial"/>
          <w:sz w:val="22"/>
          <w:szCs w:val="22"/>
        </w:rPr>
        <w:t xml:space="preserve">. </w:t>
      </w:r>
    </w:p>
    <w:p w:rsidR="0029228A" w:rsidRDefault="0029228A" w:rsidP="0029228A">
      <w:pPr>
        <w:rPr>
          <w:rFonts w:cs="Arial"/>
          <w:sz w:val="22"/>
          <w:szCs w:val="22"/>
        </w:rPr>
      </w:pPr>
    </w:p>
    <w:p w:rsidR="0029228A" w:rsidRPr="00684FBB" w:rsidRDefault="0029228A" w:rsidP="00943197">
      <w:pPr>
        <w:pStyle w:val="Odstavekseznama"/>
        <w:numPr>
          <w:ilvl w:val="0"/>
          <w:numId w:val="23"/>
        </w:numPr>
        <w:autoSpaceDE w:val="0"/>
        <w:autoSpaceDN w:val="0"/>
        <w:adjustRightInd w:val="0"/>
        <w:rPr>
          <w:rFonts w:cs="Arial"/>
          <w:b/>
          <w:sz w:val="22"/>
          <w:szCs w:val="22"/>
        </w:rPr>
      </w:pPr>
      <w:r w:rsidRPr="00684FBB">
        <w:rPr>
          <w:rFonts w:cs="Arial"/>
          <w:b/>
          <w:sz w:val="22"/>
          <w:szCs w:val="22"/>
        </w:rPr>
        <w:t>Pregled finančnega načrta</w:t>
      </w:r>
    </w:p>
    <w:p w:rsidR="0029228A" w:rsidRPr="00F3511E" w:rsidRDefault="0029228A" w:rsidP="004A401E">
      <w:pPr>
        <w:autoSpaceDE w:val="0"/>
        <w:autoSpaceDN w:val="0"/>
        <w:adjustRightInd w:val="0"/>
        <w:rPr>
          <w:rFonts w:cs="Arial"/>
          <w:sz w:val="22"/>
          <w:szCs w:val="22"/>
        </w:rPr>
      </w:pPr>
      <w:r w:rsidRPr="00F3511E">
        <w:rPr>
          <w:rFonts w:cs="Arial"/>
          <w:sz w:val="22"/>
          <w:szCs w:val="22"/>
        </w:rPr>
        <w:t>V primeru, da bo vlagatelj v vlogi navedel tudi stroške, ki niso upravičeni do sofinanciranja</w:t>
      </w:r>
      <w:r w:rsidR="001559DA">
        <w:rPr>
          <w:rFonts w:cs="Arial"/>
          <w:sz w:val="22"/>
          <w:szCs w:val="22"/>
        </w:rPr>
        <w:t xml:space="preserve"> </w:t>
      </w:r>
      <w:r w:rsidRPr="00F3511E">
        <w:rPr>
          <w:rFonts w:cs="Arial"/>
          <w:sz w:val="22"/>
          <w:szCs w:val="22"/>
        </w:rPr>
        <w:t>po tem javnem razpisu</w:t>
      </w:r>
      <w:r w:rsidR="00927E1D">
        <w:rPr>
          <w:rFonts w:cs="Arial"/>
          <w:sz w:val="22"/>
          <w:szCs w:val="22"/>
        </w:rPr>
        <w:t>,</w:t>
      </w:r>
      <w:r w:rsidRPr="00F3511E">
        <w:rPr>
          <w:rFonts w:cs="Arial"/>
          <w:sz w:val="22"/>
          <w:szCs w:val="22"/>
        </w:rPr>
        <w:t xml:space="preserve"> bo komisija ustrezno znižala višino sofinanciranja ter vlagatelju predlagala nižji znesek sofinanciranja od zaprošenega. Če se vlagatelj s predlaganim znižanjem ne bo strinjal, se šteje, da odstopa od vloge. Komisija lahko pozove vlagatelje k ponovnem pregledu upravičenih stroškov oz. k redukciji stroškov, ki so po mnenju ocenjevalcev previsoko </w:t>
      </w:r>
      <w:r w:rsidR="00024DEC">
        <w:rPr>
          <w:rFonts w:cs="Arial"/>
          <w:sz w:val="22"/>
          <w:szCs w:val="22"/>
        </w:rPr>
        <w:t xml:space="preserve">ali nerealno </w:t>
      </w:r>
      <w:r w:rsidRPr="00F3511E">
        <w:rPr>
          <w:rFonts w:cs="Arial"/>
          <w:sz w:val="22"/>
          <w:szCs w:val="22"/>
        </w:rPr>
        <w:t xml:space="preserve">ocenjeni. </w:t>
      </w:r>
    </w:p>
    <w:p w:rsidR="0029228A" w:rsidRPr="00F3511E" w:rsidRDefault="0029228A" w:rsidP="0029228A">
      <w:pPr>
        <w:autoSpaceDE w:val="0"/>
        <w:autoSpaceDN w:val="0"/>
        <w:adjustRightInd w:val="0"/>
        <w:rPr>
          <w:rFonts w:cs="Arial"/>
          <w:i/>
          <w:sz w:val="22"/>
          <w:szCs w:val="22"/>
        </w:rPr>
      </w:pPr>
    </w:p>
    <w:p w:rsidR="0029228A" w:rsidRPr="002C5A4F" w:rsidRDefault="0029228A" w:rsidP="00943197">
      <w:pPr>
        <w:pStyle w:val="Odstavekseznama"/>
        <w:numPr>
          <w:ilvl w:val="0"/>
          <w:numId w:val="23"/>
        </w:numPr>
        <w:autoSpaceDE w:val="0"/>
        <w:autoSpaceDN w:val="0"/>
        <w:adjustRightInd w:val="0"/>
        <w:rPr>
          <w:rFonts w:cs="Arial"/>
          <w:b/>
          <w:sz w:val="22"/>
          <w:szCs w:val="22"/>
        </w:rPr>
      </w:pPr>
      <w:r w:rsidRPr="002C5A4F">
        <w:rPr>
          <w:rFonts w:cs="Arial"/>
          <w:b/>
          <w:sz w:val="22"/>
          <w:szCs w:val="22"/>
        </w:rPr>
        <w:t>Dodelitev sredstev</w:t>
      </w:r>
    </w:p>
    <w:p w:rsidR="0029228A" w:rsidRPr="00932BE9" w:rsidRDefault="0029228A" w:rsidP="0029228A">
      <w:pPr>
        <w:rPr>
          <w:rFonts w:cs="Arial"/>
          <w:sz w:val="22"/>
          <w:szCs w:val="22"/>
        </w:rPr>
      </w:pPr>
      <w:r w:rsidRPr="002C5A4F">
        <w:rPr>
          <w:rFonts w:cs="Arial"/>
          <w:sz w:val="22"/>
          <w:szCs w:val="22"/>
        </w:rPr>
        <w:t xml:space="preserve">O dodelitvi sredstev po tem razpisu bo na predlog komisije s sklepom o izbiri odločil predstojnik sklada. </w:t>
      </w:r>
      <w:r w:rsidR="00BB3F74">
        <w:rPr>
          <w:rFonts w:cs="Arial"/>
          <w:sz w:val="22"/>
          <w:szCs w:val="22"/>
        </w:rPr>
        <w:t>Hkrati bo</w:t>
      </w:r>
      <w:r w:rsidR="00400D54">
        <w:rPr>
          <w:rFonts w:cs="Arial"/>
          <w:sz w:val="22"/>
          <w:szCs w:val="22"/>
        </w:rPr>
        <w:t xml:space="preserve"> prejemnik sredstev</w:t>
      </w:r>
      <w:r w:rsidR="00BB3F74">
        <w:rPr>
          <w:rFonts w:cs="Arial"/>
          <w:sz w:val="22"/>
          <w:szCs w:val="22"/>
        </w:rPr>
        <w:t xml:space="preserve"> p</w:t>
      </w:r>
      <w:r w:rsidR="00400D54">
        <w:rPr>
          <w:rFonts w:cs="Arial"/>
          <w:sz w:val="22"/>
          <w:szCs w:val="22"/>
        </w:rPr>
        <w:t>o</w:t>
      </w:r>
      <w:r w:rsidR="00BB3F74">
        <w:rPr>
          <w:rFonts w:cs="Arial"/>
          <w:sz w:val="22"/>
          <w:szCs w:val="22"/>
        </w:rPr>
        <w:t>zvan k</w:t>
      </w:r>
      <w:r w:rsidR="00400D54">
        <w:rPr>
          <w:rFonts w:cs="Arial"/>
          <w:sz w:val="22"/>
          <w:szCs w:val="22"/>
        </w:rPr>
        <w:t xml:space="preserve"> podpisu pogodbe. V kolikor se </w:t>
      </w:r>
      <w:r w:rsidR="00BB3F74">
        <w:rPr>
          <w:rFonts w:cs="Arial"/>
          <w:sz w:val="22"/>
          <w:szCs w:val="22"/>
        </w:rPr>
        <w:t>v roku 8 dni od prejema poziva k podpisu pogodbe, nanj ne odzove, se šteje, da je umaknil vlogo za pridobitev sredstev.</w:t>
      </w:r>
    </w:p>
    <w:p w:rsidR="0029228A" w:rsidRPr="00F3511E" w:rsidRDefault="0029228A" w:rsidP="0029228A">
      <w:pPr>
        <w:autoSpaceDE w:val="0"/>
        <w:autoSpaceDN w:val="0"/>
        <w:adjustRightInd w:val="0"/>
        <w:rPr>
          <w:rFonts w:cs="Arial"/>
          <w:sz w:val="22"/>
          <w:szCs w:val="22"/>
        </w:rPr>
      </w:pPr>
    </w:p>
    <w:p w:rsidR="00684FBB" w:rsidRPr="005171EE" w:rsidRDefault="008630D8" w:rsidP="00E038DD">
      <w:pPr>
        <w:pStyle w:val="Naslov1"/>
      </w:pPr>
      <w:bookmarkStart w:id="87" w:name="_Toc451493550"/>
      <w:bookmarkStart w:id="88" w:name="_Toc454867181"/>
      <w:r w:rsidRPr="005171EE">
        <w:t>Način prijave</w:t>
      </w:r>
      <w:bookmarkEnd w:id="87"/>
      <w:bookmarkEnd w:id="88"/>
      <w:r w:rsidRPr="005171EE">
        <w:t xml:space="preserve"> </w:t>
      </w:r>
    </w:p>
    <w:p w:rsidR="00FF00F4" w:rsidRPr="00F3511E" w:rsidRDefault="00FE5107"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t>Vlagatelj odda vlogo v imenu celotnega partnerst</w:t>
      </w:r>
      <w:r w:rsidR="00FF00F4" w:rsidRPr="00F3511E">
        <w:rPr>
          <w:rFonts w:cs="Arial"/>
          <w:sz w:val="22"/>
          <w:szCs w:val="22"/>
        </w:rPr>
        <w:t xml:space="preserve">va. </w:t>
      </w:r>
    </w:p>
    <w:p w:rsidR="00FF00F4" w:rsidRPr="00CC1070" w:rsidRDefault="00FF00F4" w:rsidP="00943197">
      <w:pPr>
        <w:pStyle w:val="Odstavekseznama"/>
        <w:numPr>
          <w:ilvl w:val="0"/>
          <w:numId w:val="4"/>
        </w:numPr>
        <w:tabs>
          <w:tab w:val="clear" w:pos="720"/>
          <w:tab w:val="num" w:pos="284"/>
        </w:tabs>
        <w:ind w:left="284" w:hanging="284"/>
        <w:rPr>
          <w:rFonts w:cs="Arial"/>
          <w:sz w:val="22"/>
          <w:szCs w:val="22"/>
        </w:rPr>
      </w:pPr>
      <w:r w:rsidRPr="00F3511E">
        <w:rPr>
          <w:rFonts w:cs="Arial"/>
          <w:sz w:val="22"/>
          <w:szCs w:val="22"/>
        </w:rPr>
        <w:t>Partnerji s podpisom izjave</w:t>
      </w:r>
      <w:r w:rsidR="00FE5107" w:rsidRPr="00F3511E">
        <w:rPr>
          <w:rFonts w:cs="Arial"/>
          <w:sz w:val="22"/>
          <w:szCs w:val="22"/>
        </w:rPr>
        <w:t xml:space="preserve"> izrazijo zavezujočo namero </w:t>
      </w:r>
      <w:r w:rsidR="00FE5107" w:rsidRPr="00CC1070">
        <w:rPr>
          <w:rFonts w:cs="Arial"/>
          <w:sz w:val="22"/>
          <w:szCs w:val="22"/>
        </w:rPr>
        <w:t>sodelovanja</w:t>
      </w:r>
      <w:r w:rsidR="00236814" w:rsidRPr="00CC1070">
        <w:rPr>
          <w:rFonts w:cs="Arial"/>
          <w:sz w:val="22"/>
          <w:szCs w:val="22"/>
        </w:rPr>
        <w:t>, v primeru, da bo</w:t>
      </w:r>
      <w:r w:rsidR="00FE5107" w:rsidRPr="00CC1070">
        <w:rPr>
          <w:rFonts w:cs="Arial"/>
          <w:sz w:val="22"/>
          <w:szCs w:val="22"/>
        </w:rPr>
        <w:t xml:space="preserve"> </w:t>
      </w:r>
      <w:r w:rsidR="007A1229" w:rsidRPr="00CC1070">
        <w:rPr>
          <w:rFonts w:cs="Arial"/>
          <w:sz w:val="22"/>
          <w:szCs w:val="22"/>
        </w:rPr>
        <w:t xml:space="preserve">projekt </w:t>
      </w:r>
      <w:r w:rsidR="00FE5107" w:rsidRPr="00CC1070">
        <w:rPr>
          <w:rFonts w:cs="Arial"/>
          <w:sz w:val="22"/>
          <w:szCs w:val="22"/>
        </w:rPr>
        <w:t xml:space="preserve">izbran za sofinanciranje. </w:t>
      </w:r>
    </w:p>
    <w:p w:rsidR="00FF00F4" w:rsidRPr="00CC1070" w:rsidRDefault="00FE5107" w:rsidP="00943197">
      <w:pPr>
        <w:pStyle w:val="Odstavekseznama"/>
        <w:numPr>
          <w:ilvl w:val="0"/>
          <w:numId w:val="4"/>
        </w:numPr>
        <w:tabs>
          <w:tab w:val="clear" w:pos="720"/>
          <w:tab w:val="num" w:pos="284"/>
        </w:tabs>
        <w:ind w:left="284" w:hanging="284"/>
        <w:rPr>
          <w:rFonts w:cs="Arial"/>
          <w:sz w:val="22"/>
          <w:szCs w:val="22"/>
        </w:rPr>
      </w:pPr>
      <w:r w:rsidRPr="00CC1070">
        <w:rPr>
          <w:rFonts w:cs="Arial"/>
          <w:sz w:val="22"/>
          <w:szCs w:val="22"/>
        </w:rPr>
        <w:t xml:space="preserve">Oddaja vloge pomeni, da se partnerstvo strinja s pogoji javnega razpisa in z merili za ocenjevanje. </w:t>
      </w:r>
    </w:p>
    <w:p w:rsidR="00FF00F4" w:rsidRPr="00F3511E" w:rsidRDefault="00FE5107" w:rsidP="00943197">
      <w:pPr>
        <w:pStyle w:val="Odstavekseznama"/>
        <w:numPr>
          <w:ilvl w:val="0"/>
          <w:numId w:val="4"/>
        </w:numPr>
        <w:tabs>
          <w:tab w:val="clear" w:pos="720"/>
          <w:tab w:val="num" w:pos="284"/>
        </w:tabs>
        <w:autoSpaceDE w:val="0"/>
        <w:autoSpaceDN w:val="0"/>
        <w:adjustRightInd w:val="0"/>
        <w:ind w:left="284" w:hanging="284"/>
        <w:rPr>
          <w:rFonts w:cs="Arial"/>
          <w:sz w:val="22"/>
          <w:szCs w:val="22"/>
        </w:rPr>
      </w:pPr>
      <w:r w:rsidRPr="00F3511E">
        <w:rPr>
          <w:rFonts w:cs="Arial"/>
          <w:sz w:val="22"/>
          <w:szCs w:val="22"/>
        </w:rPr>
        <w:t xml:space="preserve">Vloge morajo biti poslane na naslov: </w:t>
      </w:r>
      <w:r w:rsidRPr="00F3511E">
        <w:rPr>
          <w:rFonts w:cs="Arial"/>
          <w:b/>
          <w:sz w:val="22"/>
          <w:szCs w:val="22"/>
        </w:rPr>
        <w:t>Javni sklad R</w:t>
      </w:r>
      <w:r w:rsidR="004A401E">
        <w:rPr>
          <w:rFonts w:cs="Arial"/>
          <w:b/>
          <w:sz w:val="22"/>
          <w:szCs w:val="22"/>
        </w:rPr>
        <w:t xml:space="preserve">epublike </w:t>
      </w:r>
      <w:r w:rsidRPr="00F3511E">
        <w:rPr>
          <w:rFonts w:cs="Arial"/>
          <w:b/>
          <w:sz w:val="22"/>
          <w:szCs w:val="22"/>
        </w:rPr>
        <w:t>S</w:t>
      </w:r>
      <w:r w:rsidR="004A401E">
        <w:rPr>
          <w:rFonts w:cs="Arial"/>
          <w:b/>
          <w:sz w:val="22"/>
          <w:szCs w:val="22"/>
        </w:rPr>
        <w:t>lovenije</w:t>
      </w:r>
      <w:r w:rsidRPr="00F3511E">
        <w:rPr>
          <w:rFonts w:cs="Arial"/>
          <w:b/>
          <w:sz w:val="22"/>
          <w:szCs w:val="22"/>
        </w:rPr>
        <w:t xml:space="preserve"> za razvoj kadrov in štipendije, Dunajska </w:t>
      </w:r>
      <w:r w:rsidR="004A401E">
        <w:rPr>
          <w:rFonts w:cs="Arial"/>
          <w:b/>
          <w:sz w:val="22"/>
          <w:szCs w:val="22"/>
        </w:rPr>
        <w:t xml:space="preserve">cesta </w:t>
      </w:r>
      <w:r w:rsidRPr="00F3511E">
        <w:rPr>
          <w:rFonts w:cs="Arial"/>
          <w:b/>
          <w:sz w:val="22"/>
          <w:szCs w:val="22"/>
        </w:rPr>
        <w:t>22, 1000 Ljubljana</w:t>
      </w:r>
      <w:r w:rsidR="00FF00F4" w:rsidRPr="00F3511E">
        <w:rPr>
          <w:rFonts w:cs="Arial"/>
          <w:sz w:val="22"/>
          <w:szCs w:val="22"/>
        </w:rPr>
        <w:t xml:space="preserve"> do v razpisu predvidenega roka.</w:t>
      </w:r>
    </w:p>
    <w:p w:rsidR="005B7DEF" w:rsidRDefault="000D35EA">
      <w:pPr>
        <w:tabs>
          <w:tab w:val="left" w:pos="5380"/>
        </w:tabs>
        <w:autoSpaceDE w:val="0"/>
        <w:autoSpaceDN w:val="0"/>
        <w:adjustRightInd w:val="0"/>
        <w:rPr>
          <w:rFonts w:cs="Arial"/>
          <w:sz w:val="22"/>
          <w:szCs w:val="22"/>
        </w:rPr>
      </w:pPr>
      <w:r>
        <w:rPr>
          <w:rFonts w:cs="Arial"/>
          <w:sz w:val="22"/>
          <w:szCs w:val="22"/>
        </w:rPr>
        <w:tab/>
      </w:r>
    </w:p>
    <w:p w:rsidR="007B1CFE" w:rsidRPr="00F3511E" w:rsidRDefault="00FF2670" w:rsidP="00B73AE8">
      <w:pPr>
        <w:rPr>
          <w:rFonts w:cs="Arial"/>
          <w:sz w:val="22"/>
          <w:szCs w:val="22"/>
          <w:lang w:eastAsia="sl-SI"/>
        </w:rPr>
      </w:pPr>
      <w:r w:rsidRPr="00F3511E">
        <w:rPr>
          <w:rFonts w:cs="Arial"/>
          <w:sz w:val="22"/>
          <w:szCs w:val="22"/>
          <w:lang w:eastAsia="sl-SI"/>
        </w:rPr>
        <w:t>Če je vloga poslana priporočeno po pošti, se kot pravočasna upošteva oddaja do vključno 23:59 ure na dan roka. Če vloga ni poslana priporočeno, se kot datum oddaje vloge šteje dan prejema vloge na sklad. Vloge, ki bodo prispele po tem roku</w:t>
      </w:r>
      <w:r w:rsidR="00C57E81">
        <w:rPr>
          <w:rFonts w:cs="Arial"/>
          <w:sz w:val="22"/>
          <w:szCs w:val="22"/>
          <w:lang w:eastAsia="sl-SI"/>
        </w:rPr>
        <w:t xml:space="preserve"> ali bodo poslane na napačen naslov,</w:t>
      </w:r>
      <w:r w:rsidRPr="00F3511E">
        <w:rPr>
          <w:rFonts w:cs="Arial"/>
          <w:sz w:val="22"/>
          <w:szCs w:val="22"/>
          <w:lang w:eastAsia="sl-SI"/>
        </w:rPr>
        <w:t xml:space="preserve"> se štejejo kot prepozne in bodo vrnjene vlagatelju. </w:t>
      </w:r>
      <w:r w:rsidRPr="00E71A57">
        <w:rPr>
          <w:rFonts w:cs="Arial"/>
          <w:sz w:val="22"/>
          <w:szCs w:val="22"/>
          <w:lang w:eastAsia="sl-SI"/>
        </w:rPr>
        <w:t>Vloge se lahko vložijo tudi osebno v glavni pisarni sklada vsak delovni dan v času uradnih ur</w:t>
      </w:r>
      <w:r w:rsidR="00F72B39">
        <w:rPr>
          <w:rFonts w:cs="Arial"/>
          <w:sz w:val="22"/>
          <w:szCs w:val="22"/>
          <w:lang w:eastAsia="sl-SI"/>
        </w:rPr>
        <w:t xml:space="preserve"> </w:t>
      </w:r>
      <w:r w:rsidR="00F72B39" w:rsidRPr="00F72B39">
        <w:rPr>
          <w:rFonts w:cs="Arial"/>
          <w:sz w:val="22"/>
          <w:szCs w:val="22"/>
          <w:lang w:eastAsia="sl-SI"/>
        </w:rPr>
        <w:t>(ponedeljek, petek od 9.00 do 12.00 ure, sreda od 9.00 do 12.00 in od 14.00 do 16.00 ure)</w:t>
      </w:r>
      <w:r w:rsidRPr="00E71A57">
        <w:rPr>
          <w:rFonts w:cs="Arial"/>
          <w:sz w:val="22"/>
          <w:szCs w:val="22"/>
          <w:lang w:eastAsia="sl-SI"/>
        </w:rPr>
        <w:t>, najkasneje do roka za oddajo vloge.</w:t>
      </w:r>
    </w:p>
    <w:p w:rsidR="00B73AE8" w:rsidRPr="00F3511E" w:rsidRDefault="00B73AE8" w:rsidP="00B73AE8">
      <w:pPr>
        <w:rPr>
          <w:rFonts w:cs="Arial"/>
          <w:sz w:val="22"/>
          <w:szCs w:val="22"/>
        </w:rPr>
      </w:pPr>
    </w:p>
    <w:p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Formalno popolna vloga</w:t>
      </w:r>
    </w:p>
    <w:p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Predložena vloga mora biti v zaprtem ovitku, ovitek pa mora biti označen z navedbo javnega razpisa. Neustrezno označena vloga se s sklepom zavrže.</w:t>
      </w:r>
    </w:p>
    <w:p w:rsidR="00117AF6" w:rsidRPr="00F3511E" w:rsidRDefault="00117AF6" w:rsidP="00117AF6">
      <w:pPr>
        <w:pStyle w:val="Odstavekseznama"/>
        <w:autoSpaceDE w:val="0"/>
        <w:autoSpaceDN w:val="0"/>
        <w:adjustRightInd w:val="0"/>
        <w:ind w:left="0"/>
        <w:rPr>
          <w:rFonts w:cs="Arial"/>
          <w:sz w:val="22"/>
          <w:szCs w:val="22"/>
        </w:rPr>
      </w:pPr>
    </w:p>
    <w:p w:rsidR="00117AF6"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 xml:space="preserve">Formalno popolno vlogo sestavljajo ustrezno izpolnjeni obrazci in priloge, podpisani s strani zakonitih zastopnikov in žigosani (razen, če pravni subjekt ne posluje z žigom, kar je potrebno navesti na mestu, kjer je predviden žig): </w:t>
      </w:r>
    </w:p>
    <w:p w:rsidR="00117AF6" w:rsidRPr="00F3511E" w:rsidRDefault="00FF2670" w:rsidP="00943197">
      <w:pPr>
        <w:pStyle w:val="Default"/>
        <w:numPr>
          <w:ilvl w:val="0"/>
          <w:numId w:val="7"/>
        </w:numPr>
        <w:ind w:left="284" w:hanging="284"/>
        <w:rPr>
          <w:rFonts w:ascii="Arial" w:hAnsi="Arial" w:cs="Arial"/>
          <w:color w:val="auto"/>
          <w:sz w:val="22"/>
          <w:szCs w:val="22"/>
        </w:rPr>
      </w:pPr>
      <w:r w:rsidRPr="00F3511E">
        <w:rPr>
          <w:rFonts w:ascii="Arial" w:hAnsi="Arial" w:cs="Arial"/>
          <w:color w:val="auto"/>
          <w:sz w:val="22"/>
          <w:szCs w:val="22"/>
        </w:rPr>
        <w:t>Obrazec št. 1: Vloga (del razpisne dokumentacije)</w:t>
      </w:r>
      <w:r w:rsidR="00C55463">
        <w:rPr>
          <w:rFonts w:ascii="Arial" w:hAnsi="Arial" w:cs="Arial"/>
          <w:color w:val="auto"/>
          <w:sz w:val="22"/>
          <w:szCs w:val="22"/>
        </w:rPr>
        <w:t>,</w:t>
      </w:r>
    </w:p>
    <w:p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2: Finančni načrt </w:t>
      </w:r>
      <w:r w:rsidR="00C55463">
        <w:rPr>
          <w:rFonts w:cs="Arial"/>
          <w:sz w:val="22"/>
          <w:szCs w:val="22"/>
        </w:rPr>
        <w:t>in</w:t>
      </w:r>
    </w:p>
    <w:p w:rsidR="00117AF6" w:rsidRPr="00F3511E" w:rsidRDefault="00FF2670" w:rsidP="00943197">
      <w:pPr>
        <w:pStyle w:val="Odstavekseznama"/>
        <w:numPr>
          <w:ilvl w:val="0"/>
          <w:numId w:val="7"/>
        </w:numPr>
        <w:ind w:left="284" w:hanging="284"/>
        <w:contextualSpacing/>
        <w:rPr>
          <w:rFonts w:cs="Arial"/>
          <w:sz w:val="22"/>
          <w:szCs w:val="22"/>
        </w:rPr>
      </w:pPr>
      <w:r w:rsidRPr="00F3511E">
        <w:rPr>
          <w:rFonts w:cs="Arial"/>
          <w:sz w:val="22"/>
          <w:szCs w:val="22"/>
        </w:rPr>
        <w:t xml:space="preserve">Obrazec št. 3: Izjava partnerjev o izpolnjevanju in sprejemanju razpisnih pogojev ter </w:t>
      </w:r>
      <w:r w:rsidR="00B73AE8" w:rsidRPr="00F3511E">
        <w:rPr>
          <w:rFonts w:cs="Arial"/>
          <w:sz w:val="22"/>
          <w:szCs w:val="22"/>
        </w:rPr>
        <w:t>nameri k sodelovanju v</w:t>
      </w:r>
      <w:r w:rsidR="008378C0" w:rsidRPr="00F3511E">
        <w:rPr>
          <w:rFonts w:cs="Arial"/>
          <w:sz w:val="22"/>
          <w:szCs w:val="22"/>
        </w:rPr>
        <w:t xml:space="preserve"> </w:t>
      </w:r>
      <w:r w:rsidRPr="00F3511E">
        <w:rPr>
          <w:rFonts w:cs="Arial"/>
          <w:sz w:val="22"/>
          <w:szCs w:val="22"/>
        </w:rPr>
        <w:t xml:space="preserve">partnerstvu (del razpisne dokumentacije). </w:t>
      </w:r>
    </w:p>
    <w:p w:rsidR="00117AF6" w:rsidRPr="00F3511E" w:rsidRDefault="00117AF6" w:rsidP="00117AF6">
      <w:pPr>
        <w:autoSpaceDE w:val="0"/>
        <w:autoSpaceDN w:val="0"/>
        <w:adjustRightInd w:val="0"/>
        <w:ind w:left="284"/>
        <w:rPr>
          <w:rFonts w:cs="Arial"/>
          <w:sz w:val="22"/>
          <w:szCs w:val="22"/>
          <w:lang w:eastAsia="sl-SI"/>
        </w:rPr>
      </w:pPr>
    </w:p>
    <w:p w:rsidR="00B73AE8" w:rsidRPr="00F3511E" w:rsidRDefault="00FF2670" w:rsidP="00117AF6">
      <w:pPr>
        <w:pStyle w:val="Odstavekseznama"/>
        <w:autoSpaceDE w:val="0"/>
        <w:autoSpaceDN w:val="0"/>
        <w:adjustRightInd w:val="0"/>
        <w:ind w:left="0"/>
        <w:rPr>
          <w:rFonts w:cs="Arial"/>
          <w:sz w:val="22"/>
          <w:szCs w:val="22"/>
        </w:rPr>
      </w:pPr>
      <w:r w:rsidRPr="00F3511E">
        <w:rPr>
          <w:rFonts w:cs="Arial"/>
          <w:sz w:val="22"/>
          <w:szCs w:val="22"/>
        </w:rPr>
        <w:t xml:space="preserve">Vloga mora biti oddana v papirni obliki na obrazcih, ki so del razpisne dokumentacije in mora vsebovati vse zahtevane priloge in podatke. </w:t>
      </w:r>
    </w:p>
    <w:p w:rsidR="00B73AE8" w:rsidRPr="00F3511E" w:rsidRDefault="00B73AE8" w:rsidP="00117AF6">
      <w:pPr>
        <w:pStyle w:val="Odstavekseznama"/>
        <w:autoSpaceDE w:val="0"/>
        <w:autoSpaceDN w:val="0"/>
        <w:adjustRightInd w:val="0"/>
        <w:ind w:left="0"/>
        <w:rPr>
          <w:rFonts w:cs="Arial"/>
          <w:sz w:val="22"/>
          <w:szCs w:val="22"/>
        </w:rPr>
      </w:pPr>
    </w:p>
    <w:p w:rsidR="00117AF6" w:rsidRPr="00F3511E" w:rsidRDefault="00FF2670" w:rsidP="00117AF6">
      <w:pPr>
        <w:pStyle w:val="Odstavekseznama"/>
        <w:autoSpaceDE w:val="0"/>
        <w:autoSpaceDN w:val="0"/>
        <w:adjustRightInd w:val="0"/>
        <w:ind w:left="0"/>
        <w:rPr>
          <w:rFonts w:cs="Arial"/>
          <w:sz w:val="22"/>
          <w:szCs w:val="22"/>
        </w:rPr>
      </w:pPr>
      <w:r w:rsidRPr="00CC1070">
        <w:rPr>
          <w:rFonts w:cs="Arial"/>
          <w:sz w:val="22"/>
          <w:szCs w:val="22"/>
        </w:rPr>
        <w:t xml:space="preserve">Vlogo </w:t>
      </w:r>
      <w:r w:rsidR="00B73AE8" w:rsidRPr="00CC1070">
        <w:rPr>
          <w:rFonts w:cs="Arial"/>
          <w:sz w:val="22"/>
          <w:szCs w:val="22"/>
        </w:rPr>
        <w:t xml:space="preserve">in finančni načrt </w:t>
      </w:r>
      <w:r w:rsidRPr="00CC1070">
        <w:rPr>
          <w:rFonts w:cs="Arial"/>
          <w:sz w:val="22"/>
          <w:szCs w:val="22"/>
        </w:rPr>
        <w:t>je potrebno posredovati tudi v elektronski obliki na podatkovnem nosilcu (CD ROM</w:t>
      </w:r>
      <w:r w:rsidR="00236814" w:rsidRPr="00CC1070">
        <w:rPr>
          <w:rFonts w:cs="Arial"/>
          <w:sz w:val="22"/>
          <w:szCs w:val="22"/>
        </w:rPr>
        <w:t>, DVD ali</w:t>
      </w:r>
      <w:r w:rsidRPr="00CC1070">
        <w:rPr>
          <w:rFonts w:cs="Arial"/>
          <w:sz w:val="22"/>
          <w:szCs w:val="22"/>
        </w:rPr>
        <w:t xml:space="preserve"> USB ključ). Obrazec št. </w:t>
      </w:r>
      <w:r w:rsidR="00B73AE8" w:rsidRPr="00CC1070">
        <w:rPr>
          <w:rFonts w:cs="Arial"/>
          <w:sz w:val="22"/>
          <w:szCs w:val="22"/>
        </w:rPr>
        <w:t>3</w:t>
      </w:r>
      <w:r w:rsidRPr="00CC1070">
        <w:rPr>
          <w:rFonts w:cs="Arial"/>
          <w:sz w:val="22"/>
          <w:szCs w:val="22"/>
        </w:rPr>
        <w:t xml:space="preserve">: Izjavo partnerjev o izpolnjevanju in sprejemanju </w:t>
      </w:r>
      <w:r w:rsidRPr="00CC1070">
        <w:rPr>
          <w:rFonts w:cs="Arial"/>
          <w:sz w:val="22"/>
          <w:szCs w:val="22"/>
        </w:rPr>
        <w:lastRenderedPageBreak/>
        <w:t>razpisnih pogojev ter izjavo o partnerstvu mora oddati vsak partner (vključno z vlagateljem)</w:t>
      </w:r>
      <w:r w:rsidR="00D82152" w:rsidRPr="00CC1070">
        <w:rPr>
          <w:rFonts w:cs="Arial"/>
          <w:sz w:val="22"/>
          <w:szCs w:val="22"/>
        </w:rPr>
        <w:t>, upošteva</w:t>
      </w:r>
      <w:r w:rsidR="00D82152">
        <w:rPr>
          <w:rFonts w:cs="Arial"/>
          <w:sz w:val="22"/>
          <w:szCs w:val="22"/>
        </w:rPr>
        <w:t xml:space="preserve"> se </w:t>
      </w:r>
      <w:r w:rsidR="005171EE">
        <w:rPr>
          <w:rFonts w:cs="Arial"/>
          <w:sz w:val="22"/>
          <w:szCs w:val="22"/>
        </w:rPr>
        <w:t xml:space="preserve">tudi </w:t>
      </w:r>
      <w:r w:rsidR="00D82152">
        <w:rPr>
          <w:rFonts w:cs="Arial"/>
          <w:sz w:val="22"/>
          <w:szCs w:val="22"/>
        </w:rPr>
        <w:t>skenirana verzija.</w:t>
      </w:r>
    </w:p>
    <w:p w:rsidR="00117AF6" w:rsidRPr="002C5A4F" w:rsidRDefault="00117AF6" w:rsidP="002C5A4F">
      <w:pPr>
        <w:widowControl/>
        <w:autoSpaceDE w:val="0"/>
        <w:autoSpaceDN w:val="0"/>
        <w:adjustRightInd w:val="0"/>
        <w:ind w:left="284"/>
        <w:rPr>
          <w:rFonts w:cs="Arial"/>
          <w:b/>
          <w:sz w:val="22"/>
          <w:szCs w:val="22"/>
        </w:rPr>
      </w:pPr>
    </w:p>
    <w:p w:rsidR="0027372D" w:rsidRDefault="008630D8" w:rsidP="00943197">
      <w:pPr>
        <w:widowControl/>
        <w:numPr>
          <w:ilvl w:val="1"/>
          <w:numId w:val="23"/>
        </w:numPr>
        <w:autoSpaceDE w:val="0"/>
        <w:autoSpaceDN w:val="0"/>
        <w:adjustRightInd w:val="0"/>
        <w:ind w:left="284" w:hanging="284"/>
        <w:rPr>
          <w:rFonts w:cs="Arial"/>
          <w:b/>
          <w:sz w:val="22"/>
          <w:szCs w:val="22"/>
        </w:rPr>
      </w:pPr>
      <w:r w:rsidRPr="008630D8">
        <w:rPr>
          <w:rFonts w:cs="Arial"/>
          <w:b/>
          <w:sz w:val="22"/>
          <w:szCs w:val="22"/>
        </w:rPr>
        <w:t>Označba ovitka</w:t>
      </w:r>
    </w:p>
    <w:p w:rsidR="00117AF6" w:rsidRPr="00F3511E" w:rsidRDefault="00FF2670" w:rsidP="00117AF6">
      <w:pPr>
        <w:pStyle w:val="Default"/>
        <w:rPr>
          <w:rFonts w:ascii="Arial" w:hAnsi="Arial" w:cs="Arial"/>
          <w:color w:val="auto"/>
          <w:sz w:val="22"/>
          <w:szCs w:val="22"/>
        </w:rPr>
      </w:pPr>
      <w:r w:rsidRPr="00F3511E">
        <w:rPr>
          <w:rFonts w:ascii="Arial" w:hAnsi="Arial" w:cs="Arial"/>
          <w:color w:val="auto"/>
          <w:sz w:val="22"/>
          <w:szCs w:val="22"/>
        </w:rPr>
        <w:t>Vloge morajo biti oddane v zaprtem ovitku z vidno oznako: »</w:t>
      </w:r>
      <w:r w:rsidRPr="00F3511E">
        <w:rPr>
          <w:rFonts w:ascii="Arial" w:hAnsi="Arial" w:cs="Arial"/>
          <w:b/>
          <w:color w:val="auto"/>
          <w:sz w:val="22"/>
          <w:szCs w:val="22"/>
        </w:rPr>
        <w:t xml:space="preserve">NE ODPIRAJ – Vloga na JR </w:t>
      </w:r>
      <w:r w:rsidR="003C6DDE" w:rsidRPr="00F3511E">
        <w:rPr>
          <w:rFonts w:ascii="Arial" w:hAnsi="Arial" w:cs="Arial"/>
          <w:b/>
          <w:color w:val="auto"/>
          <w:sz w:val="22"/>
          <w:szCs w:val="22"/>
        </w:rPr>
        <w:t>KOC za lesarstvo</w:t>
      </w:r>
      <w:r w:rsidRPr="00F3511E">
        <w:rPr>
          <w:rFonts w:ascii="Arial" w:hAnsi="Arial" w:cs="Arial"/>
          <w:color w:val="auto"/>
          <w:sz w:val="22"/>
          <w:szCs w:val="22"/>
        </w:rPr>
        <w:t>«. Vloge naj bodo označene s polnim nazivom in naslovom vlagatelja.</w:t>
      </w:r>
    </w:p>
    <w:p w:rsidR="00117AF6" w:rsidRPr="00F3511E" w:rsidRDefault="00117AF6" w:rsidP="00117AF6">
      <w:pPr>
        <w:rPr>
          <w:rFonts w:cs="Arial"/>
          <w:sz w:val="22"/>
          <w:szCs w:val="22"/>
          <w:lang w:eastAsia="sl-SI"/>
        </w:rPr>
      </w:pPr>
    </w:p>
    <w:p w:rsidR="00117AF6" w:rsidRPr="00F3511E" w:rsidRDefault="00FF2670" w:rsidP="00360738">
      <w:pPr>
        <w:pStyle w:val="Default"/>
        <w:rPr>
          <w:rFonts w:ascii="Arial" w:hAnsi="Arial" w:cs="Arial"/>
          <w:color w:val="auto"/>
          <w:sz w:val="22"/>
          <w:szCs w:val="22"/>
        </w:rPr>
      </w:pPr>
      <w:r w:rsidRPr="00F3511E">
        <w:rPr>
          <w:rFonts w:ascii="Arial" w:hAnsi="Arial" w:cs="Arial"/>
          <w:color w:val="auto"/>
          <w:sz w:val="22"/>
          <w:szCs w:val="22"/>
        </w:rPr>
        <w:t xml:space="preserve">Dopolnitev vloge </w:t>
      </w:r>
      <w:r w:rsidR="00B73AE8" w:rsidRPr="00F3511E">
        <w:rPr>
          <w:rFonts w:ascii="Arial" w:hAnsi="Arial" w:cs="Arial"/>
          <w:color w:val="auto"/>
          <w:sz w:val="22"/>
          <w:szCs w:val="22"/>
        </w:rPr>
        <w:t>naj bo</w:t>
      </w:r>
      <w:r w:rsidR="002A3E7E" w:rsidRPr="00F3511E">
        <w:rPr>
          <w:rFonts w:ascii="Arial" w:hAnsi="Arial" w:cs="Arial"/>
          <w:color w:val="auto"/>
          <w:sz w:val="22"/>
          <w:szCs w:val="22"/>
        </w:rPr>
        <w:t xml:space="preserve"> </w:t>
      </w:r>
      <w:r w:rsidRPr="00F3511E">
        <w:rPr>
          <w:rFonts w:ascii="Arial" w:hAnsi="Arial" w:cs="Arial"/>
          <w:color w:val="auto"/>
          <w:sz w:val="22"/>
          <w:szCs w:val="22"/>
        </w:rPr>
        <w:t xml:space="preserve">oddana v zaprtem ovitku z vidno oznako: »NE ODPIRAJ – Dopolnitev vloge na JR </w:t>
      </w:r>
      <w:r w:rsidR="003C6DDE" w:rsidRPr="00F3511E">
        <w:rPr>
          <w:rFonts w:ascii="Arial" w:hAnsi="Arial" w:cs="Arial"/>
          <w:color w:val="auto"/>
          <w:sz w:val="22"/>
          <w:szCs w:val="22"/>
        </w:rPr>
        <w:t>KOC za lesarstvo</w:t>
      </w:r>
      <w:r w:rsidRPr="00F3511E">
        <w:rPr>
          <w:rFonts w:ascii="Arial" w:hAnsi="Arial" w:cs="Arial"/>
          <w:color w:val="auto"/>
          <w:sz w:val="22"/>
          <w:szCs w:val="22"/>
        </w:rPr>
        <w:t>«. Dopolnitve vlog naj bodo označene s polnim nazivom in naslovom vlagatelja.</w:t>
      </w:r>
    </w:p>
    <w:p w:rsidR="00FE5107" w:rsidRPr="00F3511E" w:rsidRDefault="00FE5107" w:rsidP="00FE5107">
      <w:pPr>
        <w:pStyle w:val="Default"/>
        <w:jc w:val="right"/>
        <w:rPr>
          <w:rFonts w:ascii="Arial" w:hAnsi="Arial" w:cs="Arial"/>
          <w:color w:val="auto"/>
          <w:sz w:val="22"/>
          <w:szCs w:val="22"/>
        </w:rPr>
      </w:pPr>
    </w:p>
    <w:p w:rsidR="007B1CFE" w:rsidRPr="005171EE" w:rsidRDefault="00FF2670" w:rsidP="00E038DD">
      <w:pPr>
        <w:pStyle w:val="Naslov1"/>
      </w:pPr>
      <w:bookmarkStart w:id="89" w:name="_Toc454867182"/>
      <w:bookmarkStart w:id="90" w:name="_Toc451493551"/>
      <w:r w:rsidRPr="005171EE">
        <w:t xml:space="preserve">Zahteve glede hranjenja dokumentacije o </w:t>
      </w:r>
      <w:r w:rsidR="00AE1BBC" w:rsidRPr="005171EE">
        <w:t>projektu</w:t>
      </w:r>
      <w:bookmarkEnd w:id="89"/>
      <w:r w:rsidR="005020C8" w:rsidRPr="005020C8">
        <w:t xml:space="preserve"> </w:t>
      </w:r>
      <w:bookmarkEnd w:id="90"/>
    </w:p>
    <w:p w:rsidR="00FC3CD4" w:rsidRPr="00F3511E" w:rsidRDefault="00BA31FE" w:rsidP="00FC3CD4">
      <w:pPr>
        <w:rPr>
          <w:rFonts w:cs="Arial"/>
          <w:sz w:val="22"/>
          <w:szCs w:val="22"/>
        </w:rPr>
      </w:pPr>
      <w:r>
        <w:rPr>
          <w:rFonts w:cs="Arial"/>
          <w:sz w:val="22"/>
          <w:szCs w:val="22"/>
        </w:rPr>
        <w:t>Upravičenci</w:t>
      </w:r>
      <w:r w:rsidR="00FC3CD4" w:rsidRPr="00F3511E">
        <w:rPr>
          <w:rFonts w:cs="Arial"/>
          <w:sz w:val="22"/>
          <w:szCs w:val="22"/>
        </w:rPr>
        <w:t xml:space="preserve"> so dolžn</w:t>
      </w:r>
      <w:r>
        <w:rPr>
          <w:rFonts w:cs="Arial"/>
          <w:sz w:val="22"/>
          <w:szCs w:val="22"/>
        </w:rPr>
        <w:t>i</w:t>
      </w:r>
      <w:r w:rsidR="00FC3CD4" w:rsidRPr="00F3511E">
        <w:rPr>
          <w:rFonts w:cs="Arial"/>
          <w:sz w:val="22"/>
          <w:szCs w:val="22"/>
        </w:rPr>
        <w:t xml:space="preserve"> hraniti dokumentacijo v zvezi </w:t>
      </w:r>
      <w:r w:rsidR="000A6D12">
        <w:rPr>
          <w:rFonts w:cs="Arial"/>
          <w:sz w:val="22"/>
          <w:szCs w:val="22"/>
        </w:rPr>
        <w:t>s</w:t>
      </w:r>
      <w:r w:rsidR="00FC3CD4" w:rsidRPr="00F3511E">
        <w:rPr>
          <w:rFonts w:cs="Arial"/>
          <w:sz w:val="22"/>
          <w:szCs w:val="22"/>
        </w:rPr>
        <w:t xml:space="preserve"> </w:t>
      </w:r>
      <w:r w:rsidR="00AE1BBC" w:rsidRPr="00F3511E">
        <w:rPr>
          <w:rFonts w:cs="Arial"/>
          <w:sz w:val="22"/>
          <w:szCs w:val="22"/>
        </w:rPr>
        <w:t>projekt</w:t>
      </w:r>
      <w:r w:rsidR="000A6D12">
        <w:rPr>
          <w:rFonts w:cs="Arial"/>
          <w:sz w:val="22"/>
          <w:szCs w:val="22"/>
        </w:rPr>
        <w:t>om</w:t>
      </w:r>
      <w:r w:rsidR="00FC3CD4" w:rsidRPr="00F3511E">
        <w:rPr>
          <w:rFonts w:cs="Arial"/>
          <w:sz w:val="22"/>
          <w:szCs w:val="22"/>
        </w:rPr>
        <w:t xml:space="preserve"> vsaj 10 let po zaključku </w:t>
      </w:r>
      <w:r w:rsidR="00AE1BBC" w:rsidRPr="00F3511E">
        <w:rPr>
          <w:rFonts w:cs="Arial"/>
          <w:sz w:val="22"/>
          <w:szCs w:val="22"/>
        </w:rPr>
        <w:t>projekta</w:t>
      </w:r>
      <w:r w:rsidR="00FC3CD4" w:rsidRPr="00F3511E">
        <w:rPr>
          <w:rFonts w:cs="Arial"/>
          <w:sz w:val="22"/>
          <w:szCs w:val="22"/>
        </w:rPr>
        <w:t xml:space="preserve">. Ob ugotovljenih nepravilnostih, se to obdobje lahko smiselno podaljša. </w:t>
      </w:r>
    </w:p>
    <w:p w:rsidR="00FC3CD4" w:rsidRPr="00F3511E" w:rsidRDefault="00FC3CD4" w:rsidP="00FC3CD4">
      <w:pPr>
        <w:rPr>
          <w:rFonts w:cs="Arial"/>
          <w:sz w:val="22"/>
          <w:szCs w:val="22"/>
        </w:rPr>
      </w:pPr>
    </w:p>
    <w:p w:rsidR="00FC3CD4" w:rsidRPr="00F3511E" w:rsidRDefault="00FC3CD4" w:rsidP="00FC3CD4">
      <w:pPr>
        <w:rPr>
          <w:rFonts w:cs="Arial"/>
          <w:sz w:val="22"/>
          <w:szCs w:val="22"/>
        </w:rPr>
      </w:pPr>
      <w:r w:rsidRPr="00F3511E">
        <w:rPr>
          <w:rFonts w:cs="Arial"/>
          <w:sz w:val="22"/>
          <w:szCs w:val="22"/>
        </w:rPr>
        <w:t>Nosilni partner in partnerji kompetenčnega centra morajo hraniti predvsem naslednjo dokumentacijo:</w:t>
      </w:r>
    </w:p>
    <w:p w:rsidR="00FC3CD4" w:rsidRPr="00F3511E" w:rsidRDefault="00FC3CD4" w:rsidP="00943197">
      <w:pPr>
        <w:widowControl/>
        <w:numPr>
          <w:ilvl w:val="0"/>
          <w:numId w:val="21"/>
        </w:numPr>
        <w:rPr>
          <w:rFonts w:cs="Arial"/>
          <w:sz w:val="22"/>
          <w:szCs w:val="22"/>
        </w:rPr>
      </w:pPr>
      <w:r w:rsidRPr="00F3511E">
        <w:rPr>
          <w:rFonts w:cs="Arial"/>
          <w:sz w:val="22"/>
          <w:szCs w:val="22"/>
        </w:rPr>
        <w:t xml:space="preserve">pogodbo o sofinanciranju </w:t>
      </w:r>
      <w:r w:rsidR="00AE1BBC" w:rsidRPr="00F3511E">
        <w:rPr>
          <w:rFonts w:cs="Arial"/>
          <w:sz w:val="22"/>
          <w:szCs w:val="22"/>
        </w:rPr>
        <w:t>projekt</w:t>
      </w:r>
      <w:r w:rsidR="00360738">
        <w:rPr>
          <w:rFonts w:cs="Arial"/>
          <w:sz w:val="22"/>
          <w:szCs w:val="22"/>
        </w:rPr>
        <w:t>a</w:t>
      </w:r>
      <w:r w:rsidRPr="00F3511E">
        <w:rPr>
          <w:rFonts w:cs="Arial"/>
          <w:sz w:val="22"/>
          <w:szCs w:val="22"/>
        </w:rPr>
        <w:t xml:space="preserve"> z vsemi prilogami in morebitnimi aneksi;</w:t>
      </w:r>
    </w:p>
    <w:p w:rsidR="00FC3CD4" w:rsidRPr="00F3511E" w:rsidRDefault="00FC3CD4" w:rsidP="00943197">
      <w:pPr>
        <w:widowControl/>
        <w:numPr>
          <w:ilvl w:val="0"/>
          <w:numId w:val="21"/>
        </w:numPr>
        <w:rPr>
          <w:rFonts w:cs="Arial"/>
          <w:sz w:val="22"/>
          <w:szCs w:val="22"/>
        </w:rPr>
      </w:pPr>
      <w:r w:rsidRPr="00F3511E">
        <w:rPr>
          <w:rFonts w:cs="Arial"/>
          <w:sz w:val="22"/>
          <w:szCs w:val="22"/>
        </w:rPr>
        <w:t xml:space="preserve">dodatne dogovore in korespondenco (npr. spremembe </w:t>
      </w:r>
      <w:r w:rsidR="00AE1BBC" w:rsidRPr="00F3511E">
        <w:rPr>
          <w:rFonts w:cs="Arial"/>
          <w:sz w:val="22"/>
          <w:szCs w:val="22"/>
        </w:rPr>
        <w:t>projekta</w:t>
      </w:r>
      <w:r w:rsidRPr="00F3511E">
        <w:rPr>
          <w:rFonts w:cs="Arial"/>
          <w:sz w:val="22"/>
          <w:szCs w:val="22"/>
        </w:rPr>
        <w:t>, spremembe finančnega načrta, spremembe pričakovanih rezultatov, zapisnike srečanj);</w:t>
      </w:r>
    </w:p>
    <w:p w:rsidR="00FC3CD4" w:rsidRPr="00F3511E" w:rsidRDefault="00FC3CD4" w:rsidP="00943197">
      <w:pPr>
        <w:widowControl/>
        <w:numPr>
          <w:ilvl w:val="0"/>
          <w:numId w:val="21"/>
        </w:numPr>
        <w:rPr>
          <w:rFonts w:cs="Arial"/>
          <w:sz w:val="22"/>
          <w:szCs w:val="22"/>
        </w:rPr>
      </w:pPr>
      <w:r w:rsidRPr="00F3511E">
        <w:rPr>
          <w:rFonts w:cs="Arial"/>
          <w:sz w:val="22"/>
          <w:szCs w:val="22"/>
        </w:rPr>
        <w:t>zahtevke za izplačilo in drugo računovodsko-knjigovodsko dokumentacijo (račune, pogodbe, računovodske izpise ipd). Nosilni partner hrani dokumentacijo za celotno partnerstvo, posamezni partner pa dokumentacijo za lastne stroške;</w:t>
      </w:r>
    </w:p>
    <w:p w:rsidR="00FC3CD4" w:rsidRPr="00F3511E" w:rsidRDefault="00FC3CD4" w:rsidP="00943197">
      <w:pPr>
        <w:widowControl/>
        <w:numPr>
          <w:ilvl w:val="0"/>
          <w:numId w:val="21"/>
        </w:numPr>
        <w:rPr>
          <w:rFonts w:cs="Arial"/>
          <w:sz w:val="22"/>
          <w:szCs w:val="22"/>
        </w:rPr>
      </w:pPr>
      <w:r w:rsidRPr="00F3511E">
        <w:rPr>
          <w:rFonts w:cs="Arial"/>
          <w:sz w:val="22"/>
          <w:szCs w:val="22"/>
        </w:rPr>
        <w:t>vsebinska in finančna poročila</w:t>
      </w:r>
      <w:r w:rsidR="00E9794E">
        <w:rPr>
          <w:rFonts w:cs="Arial"/>
          <w:sz w:val="22"/>
          <w:szCs w:val="22"/>
        </w:rPr>
        <w:t xml:space="preserve"> z dokumentacijo</w:t>
      </w:r>
      <w:r w:rsidRPr="00F3511E">
        <w:rPr>
          <w:rFonts w:cs="Arial"/>
          <w:sz w:val="22"/>
          <w:szCs w:val="22"/>
        </w:rPr>
        <w:t>, ki so bila posredovana v zvezi z izbiro zunanjih izvajalcev, pogodbe z izbranimi zunanjimi izvajalci, poročila zunanjih izvajalcev (vsebinska in finančna);</w:t>
      </w:r>
    </w:p>
    <w:p w:rsidR="00FC3CD4" w:rsidRPr="00F3511E" w:rsidRDefault="00FC3CD4" w:rsidP="00943197">
      <w:pPr>
        <w:widowControl/>
        <w:numPr>
          <w:ilvl w:val="0"/>
          <w:numId w:val="21"/>
        </w:numPr>
        <w:rPr>
          <w:rFonts w:cs="Arial"/>
          <w:sz w:val="22"/>
          <w:szCs w:val="22"/>
        </w:rPr>
      </w:pPr>
      <w:r w:rsidRPr="00F3511E">
        <w:rPr>
          <w:rFonts w:cs="Arial"/>
          <w:sz w:val="22"/>
          <w:szCs w:val="22"/>
        </w:rPr>
        <w:t>seznam napotitev v aktivnost usposabljanja ter liste prisotnosti udeležencev, vključenih v aktivnostih usposabljanja;</w:t>
      </w:r>
    </w:p>
    <w:p w:rsidR="00FC3CD4" w:rsidRPr="00F3511E" w:rsidRDefault="00FC3CD4" w:rsidP="00943197">
      <w:pPr>
        <w:widowControl/>
        <w:numPr>
          <w:ilvl w:val="0"/>
          <w:numId w:val="21"/>
        </w:numPr>
        <w:rPr>
          <w:rFonts w:cs="Arial"/>
          <w:sz w:val="22"/>
          <w:szCs w:val="22"/>
        </w:rPr>
      </w:pPr>
      <w:r w:rsidRPr="00F3511E">
        <w:rPr>
          <w:rFonts w:cs="Arial"/>
          <w:sz w:val="22"/>
          <w:szCs w:val="22"/>
        </w:rPr>
        <w:t>sezname posredovanih materialov udeležencem ipd.</w:t>
      </w:r>
    </w:p>
    <w:p w:rsidR="00FC3CD4" w:rsidRPr="00F3511E" w:rsidRDefault="00FC3CD4" w:rsidP="00FC3CD4">
      <w:pPr>
        <w:rPr>
          <w:rFonts w:cs="Arial"/>
          <w:sz w:val="22"/>
          <w:szCs w:val="22"/>
        </w:rPr>
      </w:pPr>
    </w:p>
    <w:p w:rsidR="00FC3CD4" w:rsidRPr="00F3511E" w:rsidRDefault="00FC3CD4" w:rsidP="00FC3CD4">
      <w:pPr>
        <w:rPr>
          <w:rFonts w:cs="Arial"/>
          <w:sz w:val="22"/>
          <w:szCs w:val="22"/>
        </w:rPr>
      </w:pPr>
      <w:r w:rsidRPr="00F3511E">
        <w:rPr>
          <w:rFonts w:cs="Arial"/>
          <w:sz w:val="22"/>
          <w:szCs w:val="22"/>
        </w:rPr>
        <w:t xml:space="preserve">Vsak partner v partnerstvu je dolžan </w:t>
      </w:r>
      <w:r w:rsidRPr="00F3511E">
        <w:rPr>
          <w:rFonts w:cs="Arial"/>
          <w:b/>
          <w:sz w:val="22"/>
          <w:szCs w:val="22"/>
        </w:rPr>
        <w:t xml:space="preserve">porabo sredstev </w:t>
      </w:r>
      <w:r w:rsidR="00AE1BBC" w:rsidRPr="00F3511E">
        <w:rPr>
          <w:rFonts w:cs="Arial"/>
          <w:b/>
          <w:sz w:val="22"/>
          <w:szCs w:val="22"/>
        </w:rPr>
        <w:t>projekta</w:t>
      </w:r>
      <w:r w:rsidRPr="00F3511E">
        <w:rPr>
          <w:rFonts w:cs="Arial"/>
          <w:b/>
          <w:sz w:val="22"/>
          <w:szCs w:val="22"/>
        </w:rPr>
        <w:t xml:space="preserve"> spremljati na ločenem stroškovnem mestu</w:t>
      </w:r>
      <w:r w:rsidRPr="00F3511E">
        <w:rPr>
          <w:rFonts w:cs="Arial"/>
          <w:sz w:val="22"/>
          <w:szCs w:val="22"/>
        </w:rPr>
        <w:t xml:space="preserve">, tako da je mogoč pregled nad namensko porabo sredstev in zagotavljanje preprečevanja dvojnega financiranja. Voditi in hraniti mora bilanco prihodkov in odhodkov </w:t>
      </w:r>
      <w:r w:rsidR="00AE1BBC" w:rsidRPr="00F3511E">
        <w:rPr>
          <w:rFonts w:cs="Arial"/>
          <w:sz w:val="22"/>
          <w:szCs w:val="22"/>
        </w:rPr>
        <w:t>projekta</w:t>
      </w:r>
      <w:r w:rsidRPr="00F3511E">
        <w:rPr>
          <w:rFonts w:cs="Arial"/>
          <w:sz w:val="22"/>
          <w:szCs w:val="22"/>
        </w:rPr>
        <w:t xml:space="preserve">. </w:t>
      </w:r>
    </w:p>
    <w:p w:rsidR="00FC3CD4" w:rsidRPr="00F3511E" w:rsidRDefault="00FC3CD4" w:rsidP="00FC3CD4">
      <w:pPr>
        <w:rPr>
          <w:rFonts w:cs="Arial"/>
          <w:sz w:val="22"/>
          <w:szCs w:val="22"/>
        </w:rPr>
      </w:pPr>
    </w:p>
    <w:p w:rsidR="00FC3CD4" w:rsidRPr="00F3511E" w:rsidRDefault="00FC3CD4" w:rsidP="00FC3CD4">
      <w:pPr>
        <w:rPr>
          <w:rFonts w:cs="Arial"/>
          <w:sz w:val="22"/>
          <w:szCs w:val="22"/>
        </w:rPr>
      </w:pPr>
      <w:r w:rsidRPr="00F3511E">
        <w:rPr>
          <w:rFonts w:cs="Arial"/>
          <w:sz w:val="22"/>
          <w:szCs w:val="22"/>
        </w:rPr>
        <w:t xml:space="preserve">Stroški oziroma izdatki morajo biti evidentirani v poslovnih knjigah in davčnih listinah partnerja. Stroški morajo biti preverljivi, spremljati jih morajo originalna dokazila (originalne listine). Partner mora imeti jasen pregled in zapis vseh finančnih transakcij, ki vključujejo informacije, potrebne za pripravo zahtevkov za izplačilo. Plačila se morajo vpisovati po datumu in številčnem vrstnem redu. </w:t>
      </w:r>
    </w:p>
    <w:p w:rsidR="00FC3CD4" w:rsidRPr="00F3511E" w:rsidRDefault="00FC3CD4" w:rsidP="00FC3CD4">
      <w:pPr>
        <w:rPr>
          <w:rFonts w:cs="Arial"/>
          <w:sz w:val="22"/>
          <w:szCs w:val="22"/>
        </w:rPr>
      </w:pPr>
    </w:p>
    <w:p w:rsidR="00FC3CD4" w:rsidRPr="00F3511E" w:rsidRDefault="00FC3CD4" w:rsidP="00FC3CD4">
      <w:pPr>
        <w:rPr>
          <w:rFonts w:cs="Arial"/>
          <w:sz w:val="22"/>
          <w:szCs w:val="22"/>
        </w:rPr>
      </w:pPr>
      <w:r w:rsidRPr="00F3511E">
        <w:rPr>
          <w:rFonts w:cs="Arial"/>
          <w:sz w:val="22"/>
          <w:szCs w:val="22"/>
        </w:rPr>
        <w:t xml:space="preserve">Po zaključku </w:t>
      </w:r>
      <w:r w:rsidR="00AE1BBC" w:rsidRPr="00F3511E">
        <w:rPr>
          <w:rFonts w:cs="Arial"/>
          <w:sz w:val="22"/>
          <w:szCs w:val="22"/>
        </w:rPr>
        <w:t>projekta</w:t>
      </w:r>
      <w:r w:rsidRPr="00F3511E">
        <w:rPr>
          <w:rFonts w:cs="Arial"/>
          <w:sz w:val="22"/>
          <w:szCs w:val="22"/>
        </w:rPr>
        <w:t xml:space="preserve"> morajo partnerji hraniti dokumentacijo na način, da je mogoče zagotavljati ustrezno revizijsko sled.</w:t>
      </w:r>
    </w:p>
    <w:p w:rsidR="00232EF6" w:rsidRPr="00F3511E" w:rsidRDefault="00232EF6" w:rsidP="00CA3A03">
      <w:pPr>
        <w:rPr>
          <w:rFonts w:cs="Arial"/>
        </w:rPr>
      </w:pPr>
    </w:p>
    <w:p w:rsidR="00FC3CD4" w:rsidRPr="00F3511E" w:rsidRDefault="00FC3CD4" w:rsidP="00FC3CD4">
      <w:pPr>
        <w:rPr>
          <w:rFonts w:cs="Arial"/>
          <w:sz w:val="22"/>
          <w:szCs w:val="22"/>
        </w:rPr>
      </w:pPr>
      <w:r w:rsidRPr="00F3511E">
        <w:rPr>
          <w:rFonts w:cs="Arial"/>
          <w:sz w:val="22"/>
          <w:szCs w:val="22"/>
        </w:rPr>
        <w:t xml:space="preserve">Vlagatelj se s podpisom pogodbe o sofinanciranju </w:t>
      </w:r>
      <w:r w:rsidR="00AE1BBC" w:rsidRPr="00F3511E">
        <w:rPr>
          <w:rFonts w:cs="Arial"/>
          <w:sz w:val="22"/>
          <w:szCs w:val="22"/>
        </w:rPr>
        <w:t>projekta</w:t>
      </w:r>
      <w:r w:rsidRPr="00F3511E">
        <w:rPr>
          <w:rFonts w:cs="Arial"/>
          <w:sz w:val="22"/>
          <w:szCs w:val="22"/>
        </w:rPr>
        <w:t xml:space="preserve"> zaveže, da bo skladu, ter drugim nadzornim slovenskim organom, predložil vse relevantne dokumente, ki izkazujejo resničnost, pravilnost in skladnost stroškov ter pravilnost postopkov in učinkovitost izvajanja </w:t>
      </w:r>
      <w:r w:rsidR="00AE1BBC" w:rsidRPr="00F3511E">
        <w:rPr>
          <w:rFonts w:cs="Arial"/>
          <w:sz w:val="22"/>
          <w:szCs w:val="22"/>
        </w:rPr>
        <w:t>projekta</w:t>
      </w:r>
      <w:r w:rsidRPr="00F3511E">
        <w:rPr>
          <w:rFonts w:cs="Arial"/>
          <w:sz w:val="22"/>
          <w:szCs w:val="22"/>
        </w:rPr>
        <w:t xml:space="preserve"> oziroma posameznih aktivnosti. </w:t>
      </w:r>
    </w:p>
    <w:p w:rsidR="00FC3CD4" w:rsidRPr="00F3511E" w:rsidRDefault="00FC3CD4" w:rsidP="00FC3CD4">
      <w:pPr>
        <w:rPr>
          <w:rFonts w:cs="Arial"/>
          <w:sz w:val="22"/>
          <w:szCs w:val="22"/>
        </w:rPr>
      </w:pPr>
    </w:p>
    <w:p w:rsidR="00B80E80" w:rsidRPr="005171EE" w:rsidRDefault="0074081A" w:rsidP="00E038DD">
      <w:pPr>
        <w:pStyle w:val="Naslov1"/>
      </w:pPr>
      <w:bookmarkStart w:id="91" w:name="_Toc451493552"/>
      <w:r>
        <w:lastRenderedPageBreak/>
        <w:t xml:space="preserve"> </w:t>
      </w:r>
      <w:bookmarkStart w:id="92" w:name="_Toc454867183"/>
      <w:r w:rsidR="00FF2670" w:rsidRPr="005171EE">
        <w:t>Varovanje osebnih podatkov in poslovnih skrivnosti</w:t>
      </w:r>
      <w:bookmarkEnd w:id="91"/>
      <w:bookmarkEnd w:id="92"/>
    </w:p>
    <w:p w:rsidR="00FC3CD4" w:rsidRPr="00F3511E" w:rsidRDefault="00FC3CD4" w:rsidP="00FC3CD4">
      <w:pPr>
        <w:rPr>
          <w:rFonts w:cs="Arial"/>
          <w:sz w:val="22"/>
          <w:szCs w:val="22"/>
        </w:rPr>
      </w:pPr>
      <w:r w:rsidRPr="00F3511E">
        <w:rPr>
          <w:rFonts w:cs="Arial"/>
          <w:sz w:val="22"/>
          <w:szCs w:val="22"/>
        </w:rPr>
        <w:t>Vsi podatki iz vlog, ki jih strokovna komisija odpre, so informacije javnega značaja</w:t>
      </w:r>
      <w:r w:rsidR="00931D7E">
        <w:rPr>
          <w:rFonts w:cs="Arial"/>
          <w:sz w:val="22"/>
          <w:szCs w:val="22"/>
        </w:rPr>
        <w:t>,</w:t>
      </w:r>
      <w:r w:rsidRPr="00F3511E">
        <w:rPr>
          <w:rFonts w:cs="Arial"/>
          <w:sz w:val="22"/>
          <w:szCs w:val="22"/>
        </w:rPr>
        <w:t xml:space="preserve"> razen tistih, ki jih vlagatelji posebej označijo kot poslovno skrivnost. Poslovna skrivnost se lahko nanaša na posamezen podatek ali na del vloge, ne more pa se nanašati na celotno vlogo. Morebitni zunanji ocenjevalci, ki bodo sodelovali pri odpiranju in ocenjevanju vlog, bodo morali predhodno podpisati izjavo o zaupnosti. </w:t>
      </w:r>
    </w:p>
    <w:p w:rsidR="00B80E80" w:rsidRPr="00F3511E" w:rsidRDefault="00B80E80">
      <w:pPr>
        <w:rPr>
          <w:rFonts w:cs="Arial"/>
          <w:b/>
        </w:rPr>
      </w:pPr>
    </w:p>
    <w:p w:rsidR="00FC3CD4" w:rsidRPr="002C5993" w:rsidRDefault="002C5993" w:rsidP="00E038DD">
      <w:pPr>
        <w:pStyle w:val="Naslov1"/>
      </w:pPr>
      <w:bookmarkStart w:id="93" w:name="_Toc253037391"/>
      <w:bookmarkStart w:id="94" w:name="_Toc253040001"/>
      <w:bookmarkStart w:id="95" w:name="_Toc253040318"/>
      <w:bookmarkStart w:id="96" w:name="_Toc253040551"/>
      <w:bookmarkStart w:id="97" w:name="_Toc253063407"/>
      <w:bookmarkStart w:id="98" w:name="_Toc302999245"/>
      <w:bookmarkStart w:id="99" w:name="_Toc331072220"/>
      <w:bookmarkStart w:id="100" w:name="_Toc451493553"/>
      <w:r w:rsidRPr="002C5993">
        <w:t xml:space="preserve"> </w:t>
      </w:r>
      <w:bookmarkStart w:id="101" w:name="_Toc454867184"/>
      <w:r w:rsidR="00FC3CD4" w:rsidRPr="002C5993">
        <w:t>D</w:t>
      </w:r>
      <w:r w:rsidR="00C002CD" w:rsidRPr="002C5993">
        <w:t>vojno financiranje</w:t>
      </w:r>
      <w:bookmarkEnd w:id="93"/>
      <w:bookmarkEnd w:id="94"/>
      <w:bookmarkEnd w:id="95"/>
      <w:bookmarkEnd w:id="96"/>
      <w:bookmarkEnd w:id="97"/>
      <w:bookmarkEnd w:id="98"/>
      <w:bookmarkEnd w:id="99"/>
      <w:bookmarkEnd w:id="100"/>
      <w:bookmarkEnd w:id="101"/>
    </w:p>
    <w:p w:rsidR="00FC3CD4" w:rsidRPr="00F3511E" w:rsidRDefault="00FC3CD4" w:rsidP="00FC3CD4">
      <w:pPr>
        <w:rPr>
          <w:rFonts w:cs="Arial"/>
          <w:sz w:val="22"/>
          <w:szCs w:val="22"/>
        </w:rPr>
      </w:pPr>
      <w:r w:rsidRPr="00F3511E">
        <w:rPr>
          <w:rFonts w:cs="Arial"/>
          <w:sz w:val="22"/>
          <w:szCs w:val="22"/>
        </w:rPr>
        <w:t xml:space="preserve">Za stroške, ki so predmet sofinanciranja, nobeden od partnerjev iz partnerstva ne sme prejeti sredstev iz drugih javnih virov financiranja (prepoved dvojnega financiranja), kar morajo biti vsi partnerji v partnerstvu sposobni kadarkoli dokazati. Če bo sklad ali </w:t>
      </w:r>
      <w:r w:rsidR="00B27203">
        <w:rPr>
          <w:rFonts w:cs="Arial"/>
          <w:sz w:val="22"/>
          <w:szCs w:val="22"/>
        </w:rPr>
        <w:t xml:space="preserve">ministrstvo </w:t>
      </w:r>
      <w:r w:rsidRPr="00F3511E">
        <w:rPr>
          <w:rFonts w:cs="Arial"/>
          <w:sz w:val="22"/>
          <w:szCs w:val="22"/>
        </w:rPr>
        <w:t xml:space="preserve">ugotovilo, da je vlagatelj ali upravičeni prejemnik sredstev prejel sredstva za stroške programa tudi iz drugih javnih virov financiranja ali pa so mu bila kasneje odobrena, se lahko pogodba o sofinanciranju razdre, partner pa bo moral </w:t>
      </w:r>
      <w:r w:rsidR="00B27203">
        <w:rPr>
          <w:rFonts w:cs="Arial"/>
          <w:sz w:val="22"/>
          <w:szCs w:val="22"/>
        </w:rPr>
        <w:t>skladu</w:t>
      </w:r>
      <w:r w:rsidRPr="00F3511E">
        <w:rPr>
          <w:rFonts w:cs="Arial"/>
          <w:sz w:val="22"/>
          <w:szCs w:val="22"/>
        </w:rPr>
        <w:t xml:space="preserve"> povrniti vsa neupravičeno prejeta sredstva skupaj z zakonitimi zamudnimi obrestmi od dneva nakazila do dneva vračila sredstev.</w:t>
      </w:r>
    </w:p>
    <w:p w:rsidR="00117AF6" w:rsidRPr="00F3511E" w:rsidRDefault="00117AF6" w:rsidP="00117AF6">
      <w:pPr>
        <w:ind w:left="709" w:hanging="349"/>
        <w:rPr>
          <w:rFonts w:cs="Arial"/>
          <w:sz w:val="22"/>
          <w:szCs w:val="22"/>
        </w:rPr>
      </w:pPr>
    </w:p>
    <w:p w:rsidR="00117AF6" w:rsidRDefault="001A72F8" w:rsidP="00117AF6">
      <w:pPr>
        <w:rPr>
          <w:rFonts w:cs="Arial"/>
          <w:sz w:val="22"/>
          <w:szCs w:val="22"/>
        </w:rPr>
      </w:pPr>
      <w:r w:rsidRPr="00F3511E">
        <w:rPr>
          <w:rFonts w:cs="Arial"/>
          <w:sz w:val="22"/>
          <w:szCs w:val="22"/>
        </w:rPr>
        <w:t xml:space="preserve">Če se ugotovi, da je v postopku potrjevanja </w:t>
      </w:r>
      <w:r w:rsidR="00C55463">
        <w:rPr>
          <w:rFonts w:cs="Arial"/>
          <w:sz w:val="22"/>
          <w:szCs w:val="22"/>
        </w:rPr>
        <w:t>projekta</w:t>
      </w:r>
      <w:r w:rsidR="00C55463" w:rsidRPr="00F3511E">
        <w:rPr>
          <w:rFonts w:cs="Arial"/>
          <w:sz w:val="22"/>
          <w:szCs w:val="22"/>
        </w:rPr>
        <w:t xml:space="preserve"> </w:t>
      </w:r>
      <w:r w:rsidRPr="00F3511E">
        <w:rPr>
          <w:rFonts w:cs="Arial"/>
          <w:sz w:val="22"/>
          <w:szCs w:val="22"/>
        </w:rPr>
        <w:t xml:space="preserve">ali izvrševanja </w:t>
      </w:r>
      <w:r w:rsidR="00C55463">
        <w:rPr>
          <w:rFonts w:cs="Arial"/>
          <w:sz w:val="22"/>
          <w:szCs w:val="22"/>
        </w:rPr>
        <w:t>projekta</w:t>
      </w:r>
      <w:r w:rsidR="00C55463" w:rsidRPr="00F3511E">
        <w:rPr>
          <w:rFonts w:cs="Arial"/>
          <w:sz w:val="22"/>
          <w:szCs w:val="22"/>
        </w:rPr>
        <w:t xml:space="preserve"> </w:t>
      </w:r>
      <w:r w:rsidRPr="00F3511E">
        <w:rPr>
          <w:rFonts w:cs="Arial"/>
          <w:sz w:val="22"/>
          <w:szCs w:val="22"/>
        </w:rPr>
        <w:t>prišlo do resnih napak, nepravilnosti ali kršitve obveznosti, ali pa</w:t>
      </w:r>
      <w:r w:rsidR="00C55463" w:rsidRPr="00F3511E">
        <w:rPr>
          <w:rFonts w:cs="Arial"/>
          <w:sz w:val="22"/>
          <w:szCs w:val="22"/>
        </w:rPr>
        <w:t xml:space="preserve"> </w:t>
      </w:r>
      <w:r w:rsidR="00C55463">
        <w:rPr>
          <w:rFonts w:cs="Arial"/>
          <w:sz w:val="22"/>
          <w:szCs w:val="22"/>
        </w:rPr>
        <w:t>sklada</w:t>
      </w:r>
      <w:r w:rsidRPr="00F3511E">
        <w:rPr>
          <w:rFonts w:cs="Arial"/>
          <w:sz w:val="22"/>
          <w:szCs w:val="22"/>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C55463">
        <w:rPr>
          <w:rFonts w:cs="Arial"/>
          <w:sz w:val="22"/>
          <w:szCs w:val="22"/>
        </w:rPr>
        <w:t>sklada</w:t>
      </w:r>
      <w:r w:rsidRPr="00F3511E">
        <w:rPr>
          <w:rFonts w:cs="Arial"/>
          <w:sz w:val="22"/>
          <w:szCs w:val="22"/>
        </w:rPr>
        <w:t xml:space="preserv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w:t>
      </w:r>
      <w:r w:rsidR="000A6D12">
        <w:rPr>
          <w:rFonts w:cs="Arial"/>
          <w:sz w:val="22"/>
          <w:szCs w:val="22"/>
        </w:rPr>
        <w:t>sredstev</w:t>
      </w:r>
      <w:r w:rsidRPr="00F3511E">
        <w:rPr>
          <w:rFonts w:cs="Arial"/>
          <w:sz w:val="22"/>
          <w:szCs w:val="22"/>
        </w:rPr>
        <w:t>. Če je takšno ravnanje namerno, se bo obravnavalo kot goljufija.</w:t>
      </w:r>
    </w:p>
    <w:p w:rsidR="00117AF6" w:rsidRPr="00F3511E" w:rsidRDefault="00117AF6" w:rsidP="00117AF6">
      <w:pPr>
        <w:ind w:left="705"/>
        <w:rPr>
          <w:rFonts w:cs="Arial"/>
          <w:b/>
          <w:sz w:val="22"/>
          <w:szCs w:val="22"/>
          <w:u w:val="single"/>
        </w:rPr>
      </w:pPr>
    </w:p>
    <w:p w:rsidR="00094414" w:rsidRPr="005171EE" w:rsidRDefault="00D74267" w:rsidP="00E038DD">
      <w:pPr>
        <w:pStyle w:val="Naslov1"/>
      </w:pPr>
      <w:bookmarkStart w:id="102" w:name="_Toc451493554"/>
      <w:bookmarkStart w:id="103" w:name="_Toc454867185"/>
      <w:r w:rsidRPr="005171EE">
        <w:t>Omejitve glede sprememb projekta</w:t>
      </w:r>
      <w:bookmarkEnd w:id="102"/>
      <w:bookmarkEnd w:id="103"/>
    </w:p>
    <w:p w:rsidR="00D74267" w:rsidRPr="00E34F9E" w:rsidRDefault="00E71A57" w:rsidP="00932BE9">
      <w:pPr>
        <w:autoSpaceDE w:val="0"/>
        <w:autoSpaceDN w:val="0"/>
        <w:adjustRightInd w:val="0"/>
        <w:rPr>
          <w:rFonts w:cs="Arial"/>
          <w:sz w:val="22"/>
          <w:szCs w:val="22"/>
        </w:rPr>
      </w:pPr>
      <w:r>
        <w:rPr>
          <w:rFonts w:cs="Arial"/>
          <w:sz w:val="22"/>
          <w:szCs w:val="22"/>
        </w:rPr>
        <w:t xml:space="preserve">Partnerstvo je obvezano </w:t>
      </w:r>
      <w:r w:rsidRPr="00932BE9">
        <w:rPr>
          <w:rFonts w:cs="Arial"/>
          <w:sz w:val="22"/>
          <w:szCs w:val="22"/>
        </w:rPr>
        <w:t xml:space="preserve">doseči cilje </w:t>
      </w:r>
      <w:r w:rsidRPr="00E34F9E">
        <w:rPr>
          <w:rFonts w:cs="Arial"/>
          <w:sz w:val="22"/>
          <w:szCs w:val="22"/>
        </w:rPr>
        <w:t xml:space="preserve">podane v vlogi. </w:t>
      </w:r>
      <w:r w:rsidR="003E08E4" w:rsidRPr="00E34F9E">
        <w:rPr>
          <w:rFonts w:cs="Arial"/>
          <w:sz w:val="22"/>
          <w:szCs w:val="22"/>
        </w:rPr>
        <w:t>Upravičenec</w:t>
      </w:r>
      <w:r w:rsidR="00D74267" w:rsidRPr="00E34F9E">
        <w:rPr>
          <w:rFonts w:cs="Arial"/>
          <w:sz w:val="22"/>
          <w:szCs w:val="22"/>
        </w:rPr>
        <w:t xml:space="preserve"> lahko predlaga spremembe</w:t>
      </w:r>
      <w:r w:rsidR="00236814" w:rsidRPr="00E34F9E">
        <w:rPr>
          <w:rFonts w:cs="Arial"/>
          <w:sz w:val="22"/>
          <w:szCs w:val="22"/>
        </w:rPr>
        <w:t>:</w:t>
      </w:r>
      <w:r w:rsidR="00D74267" w:rsidRPr="00E34F9E">
        <w:rPr>
          <w:rFonts w:cs="Arial"/>
          <w:sz w:val="22"/>
          <w:szCs w:val="22"/>
        </w:rPr>
        <w:t xml:space="preserve"> </w:t>
      </w:r>
    </w:p>
    <w:p w:rsidR="00D74267" w:rsidRPr="00932BE9" w:rsidRDefault="00932BE9" w:rsidP="00943197">
      <w:pPr>
        <w:pStyle w:val="Odstavekseznama"/>
        <w:numPr>
          <w:ilvl w:val="0"/>
          <w:numId w:val="7"/>
        </w:numPr>
        <w:rPr>
          <w:rFonts w:cs="Arial"/>
          <w:sz w:val="22"/>
          <w:szCs w:val="22"/>
        </w:rPr>
      </w:pPr>
      <w:r w:rsidRPr="00E34F9E">
        <w:rPr>
          <w:rFonts w:cs="Arial"/>
          <w:sz w:val="22"/>
          <w:szCs w:val="22"/>
        </w:rPr>
        <w:t>f</w:t>
      </w:r>
      <w:r w:rsidR="00D74267" w:rsidRPr="00E34F9E">
        <w:rPr>
          <w:rFonts w:cs="Arial"/>
          <w:sz w:val="22"/>
          <w:szCs w:val="22"/>
        </w:rPr>
        <w:t xml:space="preserve">inančnega načrta – </w:t>
      </w:r>
      <w:r w:rsidR="00C55463" w:rsidRPr="00E34F9E">
        <w:rPr>
          <w:rFonts w:cs="Arial"/>
          <w:sz w:val="22"/>
          <w:szCs w:val="22"/>
        </w:rPr>
        <w:t xml:space="preserve">upravičenec, </w:t>
      </w:r>
      <w:r w:rsidR="00D74267" w:rsidRPr="00E34F9E">
        <w:rPr>
          <w:rFonts w:cs="Arial"/>
          <w:sz w:val="22"/>
          <w:szCs w:val="22"/>
        </w:rPr>
        <w:t xml:space="preserve">pooblaščen, da usklajuje sredstva in morebitne spremembe sporoči skladu. Pred tem mora obvestiti partnerstvo o spremembi in pridobiti soglasje tistih, ki se </w:t>
      </w:r>
      <w:r w:rsidRPr="00E34F9E">
        <w:rPr>
          <w:rFonts w:cs="Arial"/>
          <w:sz w:val="22"/>
          <w:szCs w:val="22"/>
        </w:rPr>
        <w:t>jim spreminj</w:t>
      </w:r>
      <w:r w:rsidRPr="00932BE9">
        <w:rPr>
          <w:rFonts w:cs="Arial"/>
          <w:sz w:val="22"/>
          <w:szCs w:val="22"/>
        </w:rPr>
        <w:t>ajo odobreni zneski;</w:t>
      </w:r>
    </w:p>
    <w:p w:rsidR="00932BE9" w:rsidRPr="00932BE9" w:rsidRDefault="00932BE9" w:rsidP="00943197">
      <w:pPr>
        <w:pStyle w:val="Odstavekseznama"/>
        <w:numPr>
          <w:ilvl w:val="0"/>
          <w:numId w:val="7"/>
        </w:numPr>
        <w:rPr>
          <w:rFonts w:cs="Arial"/>
          <w:sz w:val="22"/>
          <w:szCs w:val="22"/>
        </w:rPr>
      </w:pPr>
      <w:r w:rsidRPr="00932BE9">
        <w:rPr>
          <w:rFonts w:cs="Arial"/>
          <w:sz w:val="22"/>
          <w:szCs w:val="22"/>
        </w:rPr>
        <w:t>vključite</w:t>
      </w:r>
      <w:r w:rsidR="00E71A57" w:rsidRPr="00932BE9">
        <w:rPr>
          <w:rFonts w:cs="Arial"/>
          <w:sz w:val="22"/>
          <w:szCs w:val="22"/>
        </w:rPr>
        <w:t>v</w:t>
      </w:r>
      <w:r w:rsidRPr="00932BE9">
        <w:rPr>
          <w:rFonts w:cs="Arial"/>
          <w:sz w:val="22"/>
          <w:szCs w:val="22"/>
        </w:rPr>
        <w:t xml:space="preserve"> </w:t>
      </w:r>
      <w:r w:rsidR="00D74267" w:rsidRPr="00932BE9">
        <w:rPr>
          <w:rFonts w:cs="Arial"/>
          <w:sz w:val="22"/>
          <w:szCs w:val="22"/>
        </w:rPr>
        <w:t xml:space="preserve">dodatnih partnerjev, </w:t>
      </w:r>
      <w:r w:rsidRPr="00932BE9">
        <w:rPr>
          <w:rFonts w:cs="Arial"/>
          <w:sz w:val="22"/>
          <w:szCs w:val="22"/>
        </w:rPr>
        <w:t>če to prispeva k boljši realizaciji projekta;</w:t>
      </w:r>
    </w:p>
    <w:p w:rsidR="00D74267" w:rsidRPr="00E71A57" w:rsidRDefault="00E71A57" w:rsidP="00943197">
      <w:pPr>
        <w:pStyle w:val="Odstavekseznama"/>
        <w:numPr>
          <w:ilvl w:val="0"/>
          <w:numId w:val="7"/>
        </w:numPr>
        <w:rPr>
          <w:rFonts w:cs="Arial"/>
          <w:sz w:val="22"/>
          <w:szCs w:val="22"/>
        </w:rPr>
      </w:pPr>
      <w:r w:rsidRPr="00E71A57">
        <w:rPr>
          <w:rFonts w:cs="Arial"/>
          <w:sz w:val="22"/>
          <w:szCs w:val="22"/>
        </w:rPr>
        <w:t>i</w:t>
      </w:r>
      <w:r w:rsidR="00932BE9" w:rsidRPr="00E71A57">
        <w:rPr>
          <w:rFonts w:cs="Arial"/>
          <w:sz w:val="22"/>
          <w:szCs w:val="22"/>
        </w:rPr>
        <w:t>zločitev neaktivnih in neodzivnih partnerjev iz partnerstva</w:t>
      </w:r>
      <w:r w:rsidRPr="00E71A57">
        <w:rPr>
          <w:rFonts w:cs="Arial"/>
          <w:sz w:val="22"/>
          <w:szCs w:val="22"/>
        </w:rPr>
        <w:t>.</w:t>
      </w:r>
    </w:p>
    <w:p w:rsidR="00D74267" w:rsidRDefault="00D74267" w:rsidP="00CA3A03">
      <w:pPr>
        <w:rPr>
          <w:rFonts w:cs="Arial"/>
        </w:rPr>
      </w:pPr>
    </w:p>
    <w:p w:rsidR="00117AF6" w:rsidRPr="005171EE" w:rsidRDefault="002B593D" w:rsidP="00E038DD">
      <w:pPr>
        <w:pStyle w:val="Naslov1"/>
      </w:pPr>
      <w:r w:rsidRPr="005171EE">
        <w:t xml:space="preserve"> </w:t>
      </w:r>
      <w:bookmarkStart w:id="104" w:name="_Toc451493555"/>
      <w:bookmarkStart w:id="105" w:name="_Toc454867186"/>
      <w:r w:rsidR="00117AF6" w:rsidRPr="005171EE">
        <w:t>Odpiranje vlog in obveščanje vlagateljev o rezultatih javnega razpisa</w:t>
      </w:r>
      <w:bookmarkEnd w:id="104"/>
      <w:bookmarkEnd w:id="105"/>
    </w:p>
    <w:p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Odpiranje vlog bo potekalo na sedežu sklada, Dunajska </w:t>
      </w:r>
      <w:r w:rsidR="00931D7E">
        <w:rPr>
          <w:rFonts w:cs="Arial"/>
          <w:sz w:val="22"/>
          <w:szCs w:val="22"/>
        </w:rPr>
        <w:t xml:space="preserve">cesta </w:t>
      </w:r>
      <w:r w:rsidRPr="00F3511E">
        <w:rPr>
          <w:rFonts w:cs="Arial"/>
          <w:sz w:val="22"/>
          <w:szCs w:val="22"/>
        </w:rPr>
        <w:t xml:space="preserve">22, 1000 Ljubljana, v roku petih delovnih dni od poteka roka za oddajo vlog. Odpiranje vlog bo vodila komisija za izvedbo postopka javnega razpisa, ki jo imenuje predstojnik </w:t>
      </w:r>
      <w:r w:rsidRPr="00444945">
        <w:rPr>
          <w:rFonts w:cs="Arial"/>
          <w:sz w:val="22"/>
          <w:szCs w:val="22"/>
        </w:rPr>
        <w:t>sklada. Odpiranje vlog bo javno. V primeru velikega števila prejetih vlog ali če se bodo obravnavali podatki, ki so po zakonu, ki ureja gospodarske družbe, označeni kot zaupni, lahko komisija odloči, da odpiranje vlog ni javno. O tej odločitvi se vlagatelje obvesti najkasneje en del</w:t>
      </w:r>
      <w:r w:rsidRPr="00F3511E">
        <w:rPr>
          <w:rFonts w:cs="Arial"/>
          <w:sz w:val="22"/>
          <w:szCs w:val="22"/>
        </w:rPr>
        <w:t>ovni dan pred predvidenim datumom javnega odpiranja z obvestilom na spletnem mestu sklada (www.sklad-kadri.si).</w:t>
      </w:r>
    </w:p>
    <w:p w:rsidR="00117AF6" w:rsidRPr="00F3511E" w:rsidRDefault="00117AF6" w:rsidP="00117AF6">
      <w:pPr>
        <w:autoSpaceDE w:val="0"/>
        <w:autoSpaceDN w:val="0"/>
        <w:adjustRightInd w:val="0"/>
        <w:rPr>
          <w:rFonts w:cs="Arial"/>
          <w:sz w:val="22"/>
          <w:szCs w:val="22"/>
        </w:rPr>
      </w:pPr>
    </w:p>
    <w:p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Odpirale se bodo samo v roku dostavljene, pravilno izpolnjene in označene ovojnice z vlogami, in sicer v vrstnem redu, v katerem so bile predložene. </w:t>
      </w:r>
    </w:p>
    <w:p w:rsidR="00117AF6" w:rsidRPr="00F3511E" w:rsidRDefault="00117AF6" w:rsidP="00117AF6">
      <w:pPr>
        <w:autoSpaceDE w:val="0"/>
        <w:autoSpaceDN w:val="0"/>
        <w:adjustRightInd w:val="0"/>
        <w:rPr>
          <w:rFonts w:cs="Arial"/>
          <w:sz w:val="22"/>
          <w:szCs w:val="22"/>
        </w:rPr>
      </w:pPr>
    </w:p>
    <w:p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Razpisna komisija bo v roku 8 dni od odprtja vlog pisno pozvala tiste vlagatelje, katerih vloge </w:t>
      </w:r>
      <w:r w:rsidRPr="00F3511E">
        <w:rPr>
          <w:rFonts w:cs="Arial"/>
          <w:sz w:val="22"/>
          <w:szCs w:val="22"/>
        </w:rPr>
        <w:lastRenderedPageBreak/>
        <w:t>niso popolne, da jih dopolnijo v roku 8 dni od prejema poziva. Vloge, ki jih vlagatelji ne bodo dopolnili v skladu s pozivom za dopolnitev vlog in v določenem roku, bodo zavržene, razen, če se bo nepopolnost vloge nanašala na dopolnitev vloge s podatki o dejstvih, o katerih vodi uradno evidenco državni organ, organ lokalne skupnosti ali nosilec javnega pooblastila.</w:t>
      </w:r>
    </w:p>
    <w:p w:rsidR="00117AF6" w:rsidRPr="00F3511E" w:rsidRDefault="00117AF6" w:rsidP="00117AF6">
      <w:pPr>
        <w:autoSpaceDE w:val="0"/>
        <w:autoSpaceDN w:val="0"/>
        <w:adjustRightInd w:val="0"/>
        <w:rPr>
          <w:rFonts w:cs="Arial"/>
          <w:sz w:val="22"/>
          <w:szCs w:val="22"/>
        </w:rPr>
      </w:pPr>
    </w:p>
    <w:p w:rsidR="00117AF6" w:rsidRPr="000A6D12" w:rsidRDefault="001A72F8" w:rsidP="00117AF6">
      <w:pPr>
        <w:rPr>
          <w:rFonts w:cs="Arial"/>
          <w:sz w:val="22"/>
          <w:szCs w:val="22"/>
        </w:rPr>
      </w:pPr>
      <w:r w:rsidRPr="000A6D12">
        <w:rPr>
          <w:rFonts w:cs="Arial"/>
          <w:sz w:val="22"/>
          <w:szCs w:val="22"/>
        </w:rPr>
        <w:t>Vlagatelj v dopolnitvi vloge ne sme spreminjati:</w:t>
      </w:r>
    </w:p>
    <w:p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višine zaprošenih sredstev,</w:t>
      </w:r>
    </w:p>
    <w:p w:rsidR="00117AF6" w:rsidRPr="000A6D12"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dela vloge, ki se veže na tehnične specifikacije predmeta vloge,</w:t>
      </w:r>
    </w:p>
    <w:p w:rsidR="00117AF6" w:rsidRPr="00CC1070" w:rsidRDefault="001A72F8" w:rsidP="00943197">
      <w:pPr>
        <w:pStyle w:val="Odstavekseznama"/>
        <w:numPr>
          <w:ilvl w:val="0"/>
          <w:numId w:val="8"/>
        </w:numPr>
        <w:ind w:left="426"/>
        <w:rPr>
          <w:rFonts w:cs="Arial"/>
          <w:sz w:val="22"/>
          <w:szCs w:val="22"/>
          <w:lang w:eastAsia="en-US"/>
        </w:rPr>
      </w:pPr>
      <w:r w:rsidRPr="000A6D12">
        <w:rPr>
          <w:rFonts w:cs="Arial"/>
          <w:sz w:val="22"/>
          <w:szCs w:val="22"/>
          <w:lang w:eastAsia="en-US"/>
        </w:rPr>
        <w:t xml:space="preserve">elementov vloge, ki vplivajo ali bi lahko vplivali na drugačno razvrstitev vloge glede na </w:t>
      </w:r>
      <w:r w:rsidRPr="00CC1070">
        <w:rPr>
          <w:rFonts w:cs="Arial"/>
          <w:sz w:val="22"/>
          <w:szCs w:val="22"/>
          <w:lang w:eastAsia="en-US"/>
        </w:rPr>
        <w:t>preostale prejete vloge v okviru tega javnega razpisa.</w:t>
      </w:r>
    </w:p>
    <w:p w:rsidR="00117AF6" w:rsidRPr="00CC1070" w:rsidRDefault="00117AF6" w:rsidP="00117AF6">
      <w:pPr>
        <w:rPr>
          <w:rFonts w:cs="Arial"/>
          <w:sz w:val="22"/>
          <w:szCs w:val="22"/>
        </w:rPr>
      </w:pPr>
    </w:p>
    <w:p w:rsidR="00117AF6" w:rsidRPr="00F3511E" w:rsidRDefault="00236814" w:rsidP="00117AF6">
      <w:pPr>
        <w:rPr>
          <w:rFonts w:cs="Arial"/>
          <w:sz w:val="22"/>
          <w:szCs w:val="22"/>
        </w:rPr>
      </w:pPr>
      <w:r w:rsidRPr="00CC1070">
        <w:rPr>
          <w:rFonts w:cs="Arial"/>
          <w:sz w:val="22"/>
          <w:szCs w:val="22"/>
        </w:rPr>
        <w:t xml:space="preserve">Vlagatelj sme le ob pisnem soglasju sklada popraviti očitne računske napake, pri čemer se višina zaprošenih sredstev ne sme spreminjati. </w:t>
      </w:r>
    </w:p>
    <w:p w:rsidR="00117AF6" w:rsidRPr="00F3511E" w:rsidRDefault="00117AF6" w:rsidP="00117AF6">
      <w:pPr>
        <w:autoSpaceDE w:val="0"/>
        <w:autoSpaceDN w:val="0"/>
        <w:adjustRightInd w:val="0"/>
        <w:rPr>
          <w:rFonts w:cs="Arial"/>
          <w:sz w:val="22"/>
          <w:szCs w:val="22"/>
        </w:rPr>
      </w:pPr>
    </w:p>
    <w:p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Vsi vlagatelji bodo o izidu javnega razpisa obveščeni </w:t>
      </w:r>
      <w:r w:rsidR="00A9155B" w:rsidRPr="00F3511E">
        <w:rPr>
          <w:rFonts w:cs="Arial"/>
          <w:sz w:val="22"/>
          <w:szCs w:val="22"/>
        </w:rPr>
        <w:t xml:space="preserve">najkasneje </w:t>
      </w:r>
      <w:r w:rsidRPr="00F3511E">
        <w:rPr>
          <w:rFonts w:cs="Arial"/>
          <w:sz w:val="22"/>
          <w:szCs w:val="22"/>
        </w:rPr>
        <w:t xml:space="preserve">v 60 dneh po zaključku odpiranja vlog. Na podlagi predloga komisije bo predstojnik sklada izdal sklep </w:t>
      </w:r>
      <w:r w:rsidR="00C55463" w:rsidRPr="00F3511E">
        <w:rPr>
          <w:rFonts w:cs="Arial"/>
          <w:sz w:val="22"/>
          <w:szCs w:val="22"/>
        </w:rPr>
        <w:t>izbran</w:t>
      </w:r>
      <w:r w:rsidR="00C55463">
        <w:rPr>
          <w:rFonts w:cs="Arial"/>
          <w:sz w:val="22"/>
          <w:szCs w:val="22"/>
        </w:rPr>
        <w:t>emu</w:t>
      </w:r>
      <w:r w:rsidR="00C55463" w:rsidRPr="00F3511E">
        <w:rPr>
          <w:rFonts w:cs="Arial"/>
          <w:sz w:val="22"/>
          <w:szCs w:val="22"/>
        </w:rPr>
        <w:t xml:space="preserve"> </w:t>
      </w:r>
      <w:r w:rsidRPr="00F3511E">
        <w:rPr>
          <w:rFonts w:cs="Arial"/>
          <w:sz w:val="22"/>
          <w:szCs w:val="22"/>
        </w:rPr>
        <w:t xml:space="preserve">in neizbranim vlagateljem. </w:t>
      </w:r>
    </w:p>
    <w:p w:rsidR="00117AF6" w:rsidRPr="00F3511E" w:rsidRDefault="00117AF6" w:rsidP="00117AF6">
      <w:pPr>
        <w:rPr>
          <w:rFonts w:cs="Arial"/>
          <w:sz w:val="22"/>
          <w:szCs w:val="22"/>
        </w:rPr>
      </w:pPr>
    </w:p>
    <w:p w:rsidR="0027372D" w:rsidRPr="00F3511E" w:rsidRDefault="0027372D" w:rsidP="0027372D">
      <w:pPr>
        <w:autoSpaceDE w:val="0"/>
        <w:autoSpaceDN w:val="0"/>
        <w:adjustRightInd w:val="0"/>
        <w:rPr>
          <w:rFonts w:cs="Arial"/>
          <w:sz w:val="22"/>
          <w:szCs w:val="22"/>
        </w:rPr>
      </w:pPr>
      <w:r w:rsidRPr="00F3511E">
        <w:rPr>
          <w:rFonts w:cs="Arial"/>
          <w:sz w:val="22"/>
          <w:szCs w:val="22"/>
        </w:rPr>
        <w:t xml:space="preserve">Z izbranim </w:t>
      </w:r>
      <w:r w:rsidR="00C55463" w:rsidRPr="00F3511E">
        <w:rPr>
          <w:rFonts w:cs="Arial"/>
          <w:sz w:val="22"/>
          <w:szCs w:val="22"/>
        </w:rPr>
        <w:t>vlagatelj</w:t>
      </w:r>
      <w:r w:rsidR="00C55463">
        <w:rPr>
          <w:rFonts w:cs="Arial"/>
          <w:sz w:val="22"/>
          <w:szCs w:val="22"/>
        </w:rPr>
        <w:t xml:space="preserve">em </w:t>
      </w:r>
      <w:r w:rsidRPr="00F3511E">
        <w:rPr>
          <w:rFonts w:cs="Arial"/>
          <w:sz w:val="22"/>
          <w:szCs w:val="22"/>
        </w:rPr>
        <w:t xml:space="preserve">bo </w:t>
      </w:r>
      <w:r w:rsidR="00C55463" w:rsidRPr="00F3511E">
        <w:rPr>
          <w:rFonts w:cs="Arial"/>
          <w:sz w:val="22"/>
          <w:szCs w:val="22"/>
        </w:rPr>
        <w:t>sklenjen</w:t>
      </w:r>
      <w:r w:rsidR="00C55463">
        <w:rPr>
          <w:rFonts w:cs="Arial"/>
          <w:sz w:val="22"/>
          <w:szCs w:val="22"/>
        </w:rPr>
        <w:t>a</w:t>
      </w:r>
      <w:r w:rsidR="00C55463" w:rsidRPr="00F3511E">
        <w:rPr>
          <w:rFonts w:cs="Arial"/>
          <w:sz w:val="22"/>
          <w:szCs w:val="22"/>
        </w:rPr>
        <w:t xml:space="preserve"> pogodb</w:t>
      </w:r>
      <w:r w:rsidR="00C55463">
        <w:rPr>
          <w:rFonts w:cs="Arial"/>
          <w:sz w:val="22"/>
          <w:szCs w:val="22"/>
        </w:rPr>
        <w:t>a</w:t>
      </w:r>
      <w:r w:rsidR="00C55463" w:rsidRPr="00F3511E">
        <w:rPr>
          <w:rFonts w:cs="Arial"/>
          <w:sz w:val="22"/>
          <w:szCs w:val="22"/>
        </w:rPr>
        <w:t xml:space="preserve"> </w:t>
      </w:r>
      <w:r w:rsidRPr="00F3511E">
        <w:rPr>
          <w:rFonts w:cs="Arial"/>
          <w:sz w:val="22"/>
          <w:szCs w:val="22"/>
        </w:rPr>
        <w:t>o sofinanciranju. V primeru, da se vlagatelj v roku 8 (osem) dni od prejema poziva za podpis pogodbe nanj ne odzove, se šteje, da je umaknil vlogo za pridobitev sredstev.</w:t>
      </w:r>
    </w:p>
    <w:p w:rsidR="0027372D" w:rsidRDefault="0027372D" w:rsidP="00117AF6">
      <w:pPr>
        <w:rPr>
          <w:rFonts w:cs="Arial"/>
          <w:sz w:val="22"/>
          <w:szCs w:val="22"/>
          <w:highlight w:val="yellow"/>
        </w:rPr>
      </w:pPr>
    </w:p>
    <w:p w:rsidR="0027372D" w:rsidRPr="005171EE" w:rsidRDefault="00924054" w:rsidP="00E038DD">
      <w:pPr>
        <w:pStyle w:val="Naslov1"/>
      </w:pPr>
      <w:bookmarkStart w:id="106" w:name="_Toc451493556"/>
      <w:r>
        <w:t xml:space="preserve"> </w:t>
      </w:r>
      <w:bookmarkStart w:id="107" w:name="_Toc454867187"/>
      <w:r w:rsidR="0027372D" w:rsidRPr="005171EE">
        <w:t>Pravno sredstvo</w:t>
      </w:r>
      <w:bookmarkEnd w:id="106"/>
      <w:bookmarkEnd w:id="107"/>
    </w:p>
    <w:p w:rsidR="0027372D" w:rsidRPr="00E52980" w:rsidRDefault="0027372D" w:rsidP="0027372D">
      <w:pPr>
        <w:pStyle w:val="Telobesedila"/>
        <w:spacing w:after="0"/>
        <w:rPr>
          <w:rFonts w:cs="Arial"/>
          <w:sz w:val="22"/>
          <w:szCs w:val="22"/>
        </w:rPr>
      </w:pPr>
      <w:r w:rsidRPr="00E52980">
        <w:rPr>
          <w:rFonts w:cs="Arial"/>
          <w:sz w:val="22"/>
          <w:szCs w:val="22"/>
        </w:rPr>
        <w:t>Zoper sklep iz prejšnjega odstavka lahko vlagatelj vloži pritožbo v roku 8 dni od prejema sklepa oziroma obvestila, in sicer na naslov: Javni sklad R</w:t>
      </w:r>
      <w:r w:rsidR="007B2236">
        <w:rPr>
          <w:rFonts w:cs="Arial"/>
          <w:sz w:val="22"/>
          <w:szCs w:val="22"/>
        </w:rPr>
        <w:t xml:space="preserve">epublike </w:t>
      </w:r>
      <w:r w:rsidRPr="00E52980">
        <w:rPr>
          <w:rFonts w:cs="Arial"/>
          <w:sz w:val="22"/>
          <w:szCs w:val="22"/>
        </w:rPr>
        <w:t>S</w:t>
      </w:r>
      <w:r w:rsidR="007B2236">
        <w:rPr>
          <w:rFonts w:cs="Arial"/>
          <w:sz w:val="22"/>
          <w:szCs w:val="22"/>
        </w:rPr>
        <w:t>lovenije</w:t>
      </w:r>
      <w:r w:rsidRPr="00E52980">
        <w:rPr>
          <w:rFonts w:cs="Arial"/>
          <w:sz w:val="22"/>
          <w:szCs w:val="22"/>
        </w:rPr>
        <w:t xml:space="preserve"> za razvoj kadrov in štipendije, Dunajska </w:t>
      </w:r>
      <w:r w:rsidR="007B2236">
        <w:rPr>
          <w:rFonts w:cs="Arial"/>
          <w:sz w:val="22"/>
          <w:szCs w:val="22"/>
        </w:rPr>
        <w:t xml:space="preserve">cesta </w:t>
      </w:r>
      <w:r w:rsidRPr="00E52980">
        <w:rPr>
          <w:rFonts w:cs="Arial"/>
          <w:sz w:val="22"/>
          <w:szCs w:val="22"/>
        </w:rPr>
        <w:t xml:space="preserve">22, 1000 Ljubljana. Pritožnik mora v pritožbi natančno opredeliti razloge, zaradi katerih je pritožba vložena. Predmet pritožbe ne morejo biti postavljena merila za ocenjevanje vlog. </w:t>
      </w:r>
    </w:p>
    <w:p w:rsidR="00117AF6" w:rsidRPr="00F3511E" w:rsidRDefault="00117AF6" w:rsidP="00117AF6">
      <w:pPr>
        <w:ind w:left="426"/>
        <w:rPr>
          <w:rFonts w:cs="Arial"/>
          <w:sz w:val="22"/>
          <w:szCs w:val="22"/>
        </w:rPr>
      </w:pPr>
    </w:p>
    <w:p w:rsidR="00117AF6" w:rsidRPr="00F3511E" w:rsidRDefault="00CA64C4" w:rsidP="00117AF6">
      <w:pPr>
        <w:rPr>
          <w:rFonts w:cs="Arial"/>
          <w:sz w:val="22"/>
          <w:szCs w:val="22"/>
        </w:rPr>
      </w:pPr>
      <w:r>
        <w:rPr>
          <w:rFonts w:cs="Arial"/>
          <w:sz w:val="22"/>
          <w:szCs w:val="22"/>
        </w:rPr>
        <w:t>Prit</w:t>
      </w:r>
      <w:r w:rsidR="001A72F8" w:rsidRPr="00F3511E">
        <w:rPr>
          <w:rFonts w:cs="Arial"/>
          <w:sz w:val="22"/>
          <w:szCs w:val="22"/>
        </w:rPr>
        <w:t xml:space="preserve">ožba ne ovira izvršitve sklepa o (ne)izboru, zoper katerega je vložena, oziroma ne zadrži podpisa pogodbe o sofinanciranju z izbranim </w:t>
      </w:r>
      <w:r w:rsidR="00C55463" w:rsidRPr="00F3511E">
        <w:rPr>
          <w:rFonts w:cs="Arial"/>
          <w:sz w:val="22"/>
          <w:szCs w:val="22"/>
        </w:rPr>
        <w:t>vlagatelj</w:t>
      </w:r>
      <w:r w:rsidR="00C55463">
        <w:rPr>
          <w:rFonts w:cs="Arial"/>
          <w:sz w:val="22"/>
          <w:szCs w:val="22"/>
        </w:rPr>
        <w:t>em</w:t>
      </w:r>
      <w:r w:rsidR="001A72F8" w:rsidRPr="00F3511E">
        <w:rPr>
          <w:rFonts w:cs="Arial"/>
          <w:sz w:val="22"/>
          <w:szCs w:val="22"/>
        </w:rPr>
        <w:t>.</w:t>
      </w:r>
    </w:p>
    <w:p w:rsidR="00117AF6" w:rsidRPr="00F3511E" w:rsidRDefault="00117AF6" w:rsidP="00117AF6">
      <w:pPr>
        <w:pStyle w:val="Telobesedila"/>
        <w:spacing w:after="0"/>
        <w:rPr>
          <w:rFonts w:cs="Arial"/>
          <w:sz w:val="22"/>
          <w:szCs w:val="22"/>
          <w:lang w:eastAsia="en-US"/>
        </w:rPr>
      </w:pPr>
    </w:p>
    <w:p w:rsidR="00117AF6" w:rsidRPr="005171EE" w:rsidRDefault="002C5993" w:rsidP="00E038DD">
      <w:pPr>
        <w:pStyle w:val="Naslov1"/>
      </w:pPr>
      <w:bookmarkStart w:id="108" w:name="_Toc451493557"/>
      <w:r>
        <w:t xml:space="preserve"> </w:t>
      </w:r>
      <w:bookmarkStart w:id="109" w:name="_Toc454867188"/>
      <w:r w:rsidR="00117AF6" w:rsidRPr="005171EE">
        <w:t>Informacije v zvezi z razpisno dokumentacijo</w:t>
      </w:r>
      <w:bookmarkEnd w:id="108"/>
      <w:bookmarkEnd w:id="109"/>
    </w:p>
    <w:p w:rsidR="0062442F" w:rsidRPr="0062442F" w:rsidRDefault="0062442F" w:rsidP="0062442F">
      <w:pPr>
        <w:pStyle w:val="Default"/>
        <w:rPr>
          <w:rFonts w:ascii="Arial" w:hAnsi="Arial" w:cs="Arial"/>
          <w:color w:val="auto"/>
          <w:sz w:val="22"/>
          <w:szCs w:val="22"/>
        </w:rPr>
      </w:pPr>
      <w:r w:rsidRPr="0062442F">
        <w:rPr>
          <w:rFonts w:ascii="Arial" w:hAnsi="Arial" w:cs="Arial"/>
          <w:color w:val="auto"/>
          <w:sz w:val="22"/>
          <w:szCs w:val="22"/>
        </w:rPr>
        <w:t xml:space="preserve">Celotno razpisno dokumentacijo in informacije v zvezi z namenom javnega razpisa lahko zainteresirani vlagatelji v razpisnem roku pridobijo na spletni strani sklada </w:t>
      </w:r>
      <w:hyperlink r:id="rId17" w:history="1">
        <w:r w:rsidRPr="0062442F">
          <w:rPr>
            <w:rStyle w:val="Hiperpovezava"/>
            <w:rFonts w:ascii="Arial" w:hAnsi="Arial" w:cs="Arial"/>
            <w:sz w:val="22"/>
            <w:szCs w:val="22"/>
          </w:rPr>
          <w:t>www.sklad-kadri.si</w:t>
        </w:r>
      </w:hyperlink>
      <w:r w:rsidRPr="0062442F">
        <w:rPr>
          <w:rFonts w:ascii="Arial" w:hAnsi="Arial" w:cs="Arial"/>
          <w:color w:val="auto"/>
          <w:sz w:val="22"/>
          <w:szCs w:val="22"/>
        </w:rPr>
        <w:t xml:space="preserve">, na e-naslovu: </w:t>
      </w:r>
      <w:hyperlink r:id="rId18" w:history="1">
        <w:r w:rsidRPr="0062442F">
          <w:rPr>
            <w:rStyle w:val="Hiperpovezava"/>
            <w:rFonts w:ascii="Arial" w:hAnsi="Arial" w:cs="Arial"/>
            <w:sz w:val="22"/>
            <w:szCs w:val="22"/>
          </w:rPr>
          <w:t>kocles@sklad-kadri.si</w:t>
        </w:r>
      </w:hyperlink>
      <w:r w:rsidRPr="0062442F">
        <w:rPr>
          <w:rFonts w:ascii="Arial" w:hAnsi="Arial" w:cs="Arial"/>
          <w:color w:val="auto"/>
          <w:sz w:val="22"/>
          <w:szCs w:val="22"/>
        </w:rPr>
        <w:t xml:space="preserve"> ali preko telefona 01/434 10 81 v času uradnih ur. </w:t>
      </w:r>
    </w:p>
    <w:p w:rsidR="00117AF6" w:rsidRPr="00F3511E" w:rsidRDefault="00117AF6" w:rsidP="00117AF6">
      <w:pPr>
        <w:rPr>
          <w:rFonts w:cs="Arial"/>
          <w:sz w:val="22"/>
          <w:szCs w:val="22"/>
        </w:rPr>
      </w:pPr>
    </w:p>
    <w:p w:rsidR="00117AF6" w:rsidRPr="00F3511E" w:rsidRDefault="001A72F8" w:rsidP="00117AF6">
      <w:pPr>
        <w:autoSpaceDE w:val="0"/>
        <w:autoSpaceDN w:val="0"/>
        <w:adjustRightInd w:val="0"/>
        <w:rPr>
          <w:rFonts w:cs="Arial"/>
          <w:sz w:val="22"/>
          <w:szCs w:val="22"/>
        </w:rPr>
      </w:pPr>
      <w:r w:rsidRPr="00F3511E">
        <w:rPr>
          <w:rFonts w:cs="Arial"/>
          <w:sz w:val="22"/>
          <w:szCs w:val="22"/>
        </w:rPr>
        <w:t xml:space="preserve">Najpogostejša vprašanja in odgovori bodo objavljeni na spletni strani razpisa </w:t>
      </w:r>
      <w:hyperlink r:id="rId19" w:history="1">
        <w:r w:rsidR="00087B34" w:rsidRPr="00087B34">
          <w:rPr>
            <w:rFonts w:cs="Arial"/>
            <w:sz w:val="22"/>
            <w:szCs w:val="22"/>
          </w:rPr>
          <w:t>www.sklad-kadri.si</w:t>
        </w:r>
      </w:hyperlink>
      <w:r w:rsidRPr="00F3511E">
        <w:rPr>
          <w:rFonts w:cs="Arial"/>
          <w:sz w:val="22"/>
          <w:szCs w:val="22"/>
        </w:rPr>
        <w:t>.</w:t>
      </w:r>
      <w:r w:rsidR="00925CD5">
        <w:rPr>
          <w:rFonts w:cs="Arial"/>
          <w:sz w:val="22"/>
          <w:szCs w:val="22"/>
        </w:rPr>
        <w:t xml:space="preserve"> Objavljeni odgovori na vprašanja so del razpisne dokumentacije.</w:t>
      </w:r>
      <w:r w:rsidRPr="00F3511E">
        <w:rPr>
          <w:rFonts w:cs="Arial"/>
          <w:sz w:val="22"/>
          <w:szCs w:val="22"/>
        </w:rPr>
        <w:t xml:space="preserve"> Sklad bo organiziral vsaj eno informativno delavnico za vlagatelje, kjer bodo ti seznanjeni s cilji razpisa in razpisno dokumentacijo. </w:t>
      </w:r>
    </w:p>
    <w:p w:rsidR="00117AF6" w:rsidRPr="00F3511E" w:rsidRDefault="00117AF6" w:rsidP="00117AF6">
      <w:pPr>
        <w:rPr>
          <w:rFonts w:cs="Arial"/>
          <w:sz w:val="22"/>
          <w:szCs w:val="22"/>
        </w:rPr>
      </w:pPr>
    </w:p>
    <w:p w:rsidR="00117AF6" w:rsidRDefault="00EC06B8" w:rsidP="00117AF6">
      <w:pPr>
        <w:rPr>
          <w:rFonts w:cs="Arial"/>
          <w:sz w:val="22"/>
          <w:szCs w:val="22"/>
        </w:rPr>
      </w:pPr>
      <w:r>
        <w:rPr>
          <w:rFonts w:cs="Arial"/>
          <w:sz w:val="22"/>
          <w:szCs w:val="22"/>
        </w:rPr>
        <w:t>Celotna r</w:t>
      </w:r>
      <w:r w:rsidR="001A72F8" w:rsidRPr="00F3511E">
        <w:rPr>
          <w:rFonts w:cs="Arial"/>
          <w:sz w:val="22"/>
          <w:szCs w:val="22"/>
        </w:rPr>
        <w:t>azpisna dokumentacija vsebuje:</w:t>
      </w:r>
    </w:p>
    <w:p w:rsidR="00F5369D" w:rsidRDefault="00C55463" w:rsidP="00943197">
      <w:pPr>
        <w:pStyle w:val="Odstavekseznama"/>
        <w:numPr>
          <w:ilvl w:val="0"/>
          <w:numId w:val="7"/>
        </w:numPr>
        <w:ind w:left="284" w:hanging="284"/>
        <w:contextualSpacing/>
        <w:rPr>
          <w:rFonts w:cs="Arial"/>
          <w:sz w:val="22"/>
          <w:szCs w:val="22"/>
        </w:rPr>
      </w:pPr>
      <w:r>
        <w:rPr>
          <w:rFonts w:cs="Arial"/>
          <w:sz w:val="22"/>
          <w:szCs w:val="22"/>
          <w:lang w:eastAsia="en-US"/>
        </w:rPr>
        <w:t>Javni razpis</w:t>
      </w:r>
    </w:p>
    <w:p w:rsidR="00117AF6" w:rsidRPr="00F3511E" w:rsidRDefault="00EC06B8" w:rsidP="00943197">
      <w:pPr>
        <w:pStyle w:val="Odstavekseznama"/>
        <w:numPr>
          <w:ilvl w:val="0"/>
          <w:numId w:val="7"/>
        </w:numPr>
        <w:ind w:left="284" w:hanging="284"/>
        <w:contextualSpacing/>
        <w:rPr>
          <w:rFonts w:cs="Arial"/>
          <w:sz w:val="22"/>
          <w:szCs w:val="22"/>
          <w:lang w:eastAsia="en-US"/>
        </w:rPr>
      </w:pPr>
      <w:r>
        <w:rPr>
          <w:rFonts w:cs="Arial"/>
          <w:sz w:val="22"/>
          <w:szCs w:val="22"/>
          <w:lang w:eastAsia="en-US"/>
        </w:rPr>
        <w:t>Razpisn</w:t>
      </w:r>
      <w:r w:rsidR="00972017">
        <w:rPr>
          <w:rFonts w:cs="Arial"/>
          <w:sz w:val="22"/>
          <w:szCs w:val="22"/>
          <w:lang w:eastAsia="en-US"/>
        </w:rPr>
        <w:t>o</w:t>
      </w:r>
      <w:r>
        <w:rPr>
          <w:rFonts w:cs="Arial"/>
          <w:sz w:val="22"/>
          <w:szCs w:val="22"/>
          <w:lang w:eastAsia="en-US"/>
        </w:rPr>
        <w:t xml:space="preserve"> dokumentacij</w:t>
      </w:r>
      <w:r w:rsidR="00972017">
        <w:rPr>
          <w:rFonts w:cs="Arial"/>
          <w:sz w:val="22"/>
          <w:szCs w:val="22"/>
          <w:lang w:eastAsia="en-US"/>
        </w:rPr>
        <w:t>o</w:t>
      </w:r>
    </w:p>
    <w:p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Obrazec št. 1: Prijavni obrazec</w:t>
      </w:r>
    </w:p>
    <w:p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Obrazec št. 2: Finančni načrt </w:t>
      </w:r>
    </w:p>
    <w:p w:rsidR="00117AF6" w:rsidRDefault="001A72F8" w:rsidP="00943197">
      <w:pPr>
        <w:pStyle w:val="Odstavekseznama"/>
        <w:numPr>
          <w:ilvl w:val="0"/>
          <w:numId w:val="7"/>
        </w:numPr>
        <w:ind w:left="284" w:hanging="284"/>
        <w:contextualSpacing/>
        <w:jc w:val="left"/>
        <w:rPr>
          <w:rFonts w:cs="Arial"/>
          <w:sz w:val="22"/>
          <w:szCs w:val="22"/>
          <w:lang w:eastAsia="en-US"/>
        </w:rPr>
      </w:pPr>
      <w:r w:rsidRPr="00F3511E">
        <w:rPr>
          <w:rFonts w:cs="Arial"/>
          <w:sz w:val="22"/>
          <w:szCs w:val="22"/>
          <w:lang w:eastAsia="en-US"/>
        </w:rPr>
        <w:t>Obrazec št. 3: Izjava partnerjev o izpolnjevanju in sprejemanju razpisnih pogojev ter izjava o partnerstvu</w:t>
      </w:r>
    </w:p>
    <w:p w:rsidR="007664C6" w:rsidRPr="00F3511E" w:rsidRDefault="007664C6" w:rsidP="00943197">
      <w:pPr>
        <w:pStyle w:val="Odstavekseznama"/>
        <w:numPr>
          <w:ilvl w:val="0"/>
          <w:numId w:val="7"/>
        </w:numPr>
        <w:ind w:left="284" w:hanging="284"/>
        <w:contextualSpacing/>
        <w:jc w:val="left"/>
        <w:rPr>
          <w:rFonts w:cs="Arial"/>
          <w:sz w:val="22"/>
          <w:szCs w:val="22"/>
          <w:lang w:eastAsia="en-US"/>
        </w:rPr>
      </w:pPr>
      <w:r>
        <w:rPr>
          <w:rFonts w:cs="Arial"/>
          <w:sz w:val="22"/>
          <w:szCs w:val="22"/>
          <w:lang w:eastAsia="en-US"/>
        </w:rPr>
        <w:lastRenderedPageBreak/>
        <w:t>Pogosta vprašanja</w:t>
      </w:r>
    </w:p>
    <w:p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 xml:space="preserve">Priloga št. 1: Vzorec pogodbe o sofinanciranju </w:t>
      </w:r>
      <w:r w:rsidR="00AE1BBC" w:rsidRPr="00F3511E">
        <w:rPr>
          <w:rFonts w:cs="Arial"/>
          <w:sz w:val="22"/>
          <w:szCs w:val="22"/>
          <w:lang w:eastAsia="en-US"/>
        </w:rPr>
        <w:t>projekta</w:t>
      </w:r>
    </w:p>
    <w:p w:rsidR="00117AF6" w:rsidRPr="00F3511E" w:rsidRDefault="001A72F8" w:rsidP="00943197">
      <w:pPr>
        <w:pStyle w:val="Odstavekseznama"/>
        <w:numPr>
          <w:ilvl w:val="0"/>
          <w:numId w:val="7"/>
        </w:numPr>
        <w:ind w:left="284" w:hanging="284"/>
        <w:contextualSpacing/>
        <w:rPr>
          <w:rFonts w:cs="Arial"/>
          <w:sz w:val="22"/>
          <w:szCs w:val="22"/>
          <w:lang w:eastAsia="en-US"/>
        </w:rPr>
      </w:pPr>
      <w:r w:rsidRPr="00F3511E">
        <w:rPr>
          <w:rFonts w:cs="Arial"/>
          <w:sz w:val="22"/>
          <w:szCs w:val="22"/>
          <w:lang w:eastAsia="en-US"/>
        </w:rPr>
        <w:t>Priloga št. 2: Vzorec partnerskega sporazuma</w:t>
      </w:r>
    </w:p>
    <w:p w:rsidR="00117AF6" w:rsidRPr="00F3511E" w:rsidRDefault="00117AF6" w:rsidP="00117AF6">
      <w:pPr>
        <w:rPr>
          <w:rFonts w:cs="Arial"/>
          <w:sz w:val="22"/>
          <w:szCs w:val="22"/>
        </w:rPr>
      </w:pPr>
    </w:p>
    <w:p w:rsidR="002C5993" w:rsidRDefault="002C5993" w:rsidP="003A7533">
      <w:pPr>
        <w:pStyle w:val="Default"/>
        <w:jc w:val="right"/>
        <w:rPr>
          <w:rFonts w:ascii="Arial" w:hAnsi="Arial" w:cs="Arial"/>
          <w:color w:val="auto"/>
          <w:sz w:val="22"/>
          <w:szCs w:val="22"/>
          <w:lang w:eastAsia="en-US"/>
        </w:rPr>
      </w:pPr>
    </w:p>
    <w:p w:rsidR="00E038DD" w:rsidRDefault="001A72F8" w:rsidP="003A7533">
      <w:pPr>
        <w:pStyle w:val="Default"/>
        <w:jc w:val="right"/>
        <w:rPr>
          <w:rFonts w:ascii="Arial" w:hAnsi="Arial" w:cs="Arial"/>
          <w:color w:val="auto"/>
          <w:sz w:val="22"/>
          <w:szCs w:val="22"/>
          <w:lang w:eastAsia="en-US"/>
        </w:rPr>
      </w:pPr>
      <w:r w:rsidRPr="00F3511E">
        <w:rPr>
          <w:rFonts w:ascii="Arial" w:hAnsi="Arial" w:cs="Arial"/>
          <w:color w:val="auto"/>
          <w:sz w:val="22"/>
          <w:szCs w:val="22"/>
          <w:lang w:eastAsia="en-US"/>
        </w:rPr>
        <w:t>Javni sklad Republike Slovenije za razvoj kadrov in štipendije</w:t>
      </w:r>
    </w:p>
    <w:p w:rsidR="00E038DD" w:rsidRPr="00196762" w:rsidRDefault="00E038DD" w:rsidP="00E038DD">
      <w:pPr>
        <w:pStyle w:val="Naslov1"/>
        <w:keepLines w:val="0"/>
        <w:widowControl/>
        <w:numPr>
          <w:ilvl w:val="0"/>
          <w:numId w:val="0"/>
        </w:numPr>
        <w:tabs>
          <w:tab w:val="left" w:pos="426"/>
        </w:tabs>
        <w:autoSpaceDE w:val="0"/>
        <w:autoSpaceDN w:val="0"/>
        <w:adjustRightInd w:val="0"/>
        <w:spacing w:before="0" w:after="0"/>
        <w:ind w:left="426" w:hanging="426"/>
        <w:rPr>
          <w:kern w:val="36"/>
          <w:szCs w:val="24"/>
        </w:rPr>
      </w:pPr>
      <w:r>
        <w:rPr>
          <w:color w:val="auto"/>
          <w:sz w:val="22"/>
          <w:szCs w:val="22"/>
        </w:rPr>
        <w:br w:type="page"/>
      </w:r>
      <w:bookmarkStart w:id="110" w:name="_Toc253037392"/>
      <w:bookmarkStart w:id="111" w:name="_Toc253040002"/>
      <w:bookmarkStart w:id="112" w:name="_Toc253040319"/>
      <w:bookmarkStart w:id="113" w:name="_Toc253040552"/>
      <w:bookmarkStart w:id="114" w:name="_Toc253063408"/>
      <w:bookmarkStart w:id="115" w:name="_Toc272411715"/>
      <w:bookmarkStart w:id="116" w:name="_Toc454867189"/>
      <w:r w:rsidRPr="00196762">
        <w:rPr>
          <w:kern w:val="36"/>
          <w:szCs w:val="24"/>
        </w:rPr>
        <w:lastRenderedPageBreak/>
        <w:t>PRIJAVNI OBRAZCI</w:t>
      </w:r>
      <w:bookmarkEnd w:id="110"/>
      <w:bookmarkEnd w:id="111"/>
      <w:bookmarkEnd w:id="112"/>
      <w:bookmarkEnd w:id="113"/>
      <w:bookmarkEnd w:id="114"/>
      <w:bookmarkEnd w:id="115"/>
      <w:bookmarkEnd w:id="116"/>
      <w:r w:rsidRPr="00196762">
        <w:rPr>
          <w:kern w:val="36"/>
          <w:szCs w:val="24"/>
        </w:rPr>
        <w:t xml:space="preserve"> </w:t>
      </w:r>
    </w:p>
    <w:p w:rsidR="00E038DD" w:rsidRPr="00A46A44" w:rsidRDefault="00E038DD" w:rsidP="00E038DD">
      <w:pPr>
        <w:pStyle w:val="Naslov3"/>
        <w:numPr>
          <w:ilvl w:val="0"/>
          <w:numId w:val="0"/>
        </w:numPr>
      </w:pPr>
      <w:bookmarkStart w:id="117" w:name="_Toc222418849"/>
      <w:bookmarkStart w:id="118" w:name="_Toc253040553"/>
      <w:bookmarkStart w:id="119" w:name="_Toc253063409"/>
      <w:bookmarkStart w:id="120" w:name="_Toc272411716"/>
      <w:bookmarkStart w:id="121" w:name="_Toc454867190"/>
      <w:r w:rsidRPr="00A46A44">
        <w:t>Obrazec št. 1: Prijavnica</w:t>
      </w:r>
      <w:bookmarkEnd w:id="117"/>
      <w:bookmarkEnd w:id="118"/>
      <w:bookmarkEnd w:id="119"/>
      <w:bookmarkEnd w:id="120"/>
      <w:bookmarkEnd w:id="121"/>
    </w:p>
    <w:p w:rsidR="00E038DD" w:rsidRPr="00A46A44" w:rsidRDefault="00E038DD" w:rsidP="00E038DD">
      <w:pPr>
        <w:tabs>
          <w:tab w:val="left" w:pos="930"/>
        </w:tabs>
        <w:rPr>
          <w:rFonts w:cs="Arial"/>
          <w:sz w:val="22"/>
          <w:szCs w:val="22"/>
        </w:rPr>
      </w:pPr>
    </w:p>
    <w:p w:rsidR="00E038DD" w:rsidRPr="00A46A44" w:rsidRDefault="00E038DD" w:rsidP="00E038DD">
      <w:pPr>
        <w:tabs>
          <w:tab w:val="left" w:pos="930"/>
        </w:tabs>
        <w:rPr>
          <w:rFonts w:cs="Arial"/>
          <w:b/>
          <w:sz w:val="22"/>
          <w:szCs w:val="22"/>
        </w:rPr>
      </w:pPr>
      <w:r w:rsidRPr="00A46A44">
        <w:rPr>
          <w:rFonts w:cs="Arial"/>
          <w:b/>
          <w:sz w:val="22"/>
          <w:szCs w:val="22"/>
        </w:rPr>
        <w:t>NAVODILO:</w:t>
      </w:r>
    </w:p>
    <w:p w:rsidR="00E038DD" w:rsidRPr="00A46A44" w:rsidRDefault="00E038DD" w:rsidP="00E038DD">
      <w:pPr>
        <w:tabs>
          <w:tab w:val="left" w:pos="930"/>
        </w:tabs>
        <w:rPr>
          <w:rFonts w:cs="Arial"/>
          <w:sz w:val="22"/>
          <w:szCs w:val="22"/>
        </w:rPr>
      </w:pPr>
      <w:r w:rsidRPr="00A46A44">
        <w:rPr>
          <w:rFonts w:cs="Arial"/>
          <w:sz w:val="22"/>
          <w:szCs w:val="22"/>
        </w:rPr>
        <w:t>Obrazec se nahaja v posebni prilogi</w:t>
      </w:r>
      <w:r w:rsidR="00C36181">
        <w:rPr>
          <w:rFonts w:cs="Arial"/>
          <w:sz w:val="22"/>
          <w:szCs w:val="22"/>
        </w:rPr>
        <w:t xml:space="preserve"> v obliki datoteke word</w:t>
      </w:r>
      <w:r w:rsidRPr="00A46A44">
        <w:rPr>
          <w:rFonts w:cs="Arial"/>
          <w:sz w:val="22"/>
          <w:szCs w:val="22"/>
        </w:rPr>
        <w:t>, ki je del besedila razpisne dokumentacije.</w:t>
      </w:r>
    </w:p>
    <w:p w:rsidR="00E038DD" w:rsidRPr="0053601F" w:rsidRDefault="00E038DD" w:rsidP="00E038DD">
      <w:bookmarkStart w:id="122" w:name="_Toc222418850"/>
      <w:bookmarkStart w:id="123" w:name="_Toc253040554"/>
      <w:bookmarkStart w:id="124" w:name="_Toc253063410"/>
    </w:p>
    <w:p w:rsidR="00E038DD" w:rsidRPr="00A46A44" w:rsidRDefault="00E038DD" w:rsidP="00E038DD">
      <w:pPr>
        <w:pStyle w:val="Naslov3"/>
        <w:numPr>
          <w:ilvl w:val="0"/>
          <w:numId w:val="0"/>
        </w:numPr>
      </w:pPr>
      <w:bookmarkStart w:id="125" w:name="_Toc272411717"/>
      <w:bookmarkStart w:id="126" w:name="_Toc454867191"/>
      <w:r w:rsidRPr="00A46A44">
        <w:t>Obrazec št. 2: Finančni načrt</w:t>
      </w:r>
      <w:bookmarkEnd w:id="122"/>
      <w:bookmarkEnd w:id="123"/>
      <w:bookmarkEnd w:id="124"/>
      <w:bookmarkEnd w:id="125"/>
      <w:bookmarkEnd w:id="126"/>
      <w:r>
        <w:t xml:space="preserve"> </w:t>
      </w:r>
    </w:p>
    <w:p w:rsidR="00E038DD" w:rsidRPr="00A46A44" w:rsidRDefault="00E038DD" w:rsidP="00E038DD">
      <w:pPr>
        <w:tabs>
          <w:tab w:val="left" w:pos="930"/>
        </w:tabs>
        <w:rPr>
          <w:rFonts w:cs="Arial"/>
          <w:sz w:val="22"/>
          <w:szCs w:val="22"/>
        </w:rPr>
      </w:pPr>
    </w:p>
    <w:p w:rsidR="00E038DD" w:rsidRPr="00A46A44" w:rsidRDefault="00E038DD" w:rsidP="00E038DD">
      <w:pPr>
        <w:tabs>
          <w:tab w:val="left" w:pos="930"/>
        </w:tabs>
        <w:rPr>
          <w:rFonts w:cs="Arial"/>
          <w:b/>
          <w:sz w:val="22"/>
          <w:szCs w:val="22"/>
        </w:rPr>
      </w:pPr>
      <w:r w:rsidRPr="00A46A44">
        <w:rPr>
          <w:rFonts w:cs="Arial"/>
          <w:b/>
          <w:sz w:val="22"/>
          <w:szCs w:val="22"/>
        </w:rPr>
        <w:t>NAVODILO:</w:t>
      </w:r>
    </w:p>
    <w:p w:rsidR="00E038DD" w:rsidRPr="00A46A44" w:rsidRDefault="00E038DD" w:rsidP="00E038DD">
      <w:pPr>
        <w:tabs>
          <w:tab w:val="left" w:pos="930"/>
        </w:tabs>
        <w:rPr>
          <w:rFonts w:cs="Arial"/>
          <w:sz w:val="22"/>
          <w:szCs w:val="22"/>
        </w:rPr>
      </w:pPr>
      <w:r w:rsidRPr="00A46A44">
        <w:rPr>
          <w:rFonts w:cs="Arial"/>
          <w:sz w:val="22"/>
          <w:szCs w:val="22"/>
        </w:rPr>
        <w:t>Obrazec se nahaja v posebni prilogi</w:t>
      </w:r>
      <w:r w:rsidR="00C36181">
        <w:rPr>
          <w:rFonts w:cs="Arial"/>
          <w:sz w:val="22"/>
          <w:szCs w:val="22"/>
        </w:rPr>
        <w:t xml:space="preserve"> v obliki datoteke excel</w:t>
      </w:r>
      <w:r w:rsidRPr="00A46A44">
        <w:rPr>
          <w:rFonts w:cs="Arial"/>
          <w:sz w:val="22"/>
          <w:szCs w:val="22"/>
        </w:rPr>
        <w:t>, ki je del besedila razpisne dokumentacije.</w:t>
      </w:r>
    </w:p>
    <w:p w:rsidR="00E038DD" w:rsidRPr="00A46A44" w:rsidRDefault="00E038DD" w:rsidP="00E038DD">
      <w:pPr>
        <w:tabs>
          <w:tab w:val="left" w:pos="930"/>
        </w:tabs>
        <w:rPr>
          <w:rFonts w:cs="Arial"/>
          <w:sz w:val="22"/>
          <w:szCs w:val="22"/>
        </w:rPr>
      </w:pPr>
    </w:p>
    <w:p w:rsidR="00E038DD" w:rsidRDefault="00E038DD">
      <w:pPr>
        <w:widowControl/>
        <w:spacing w:after="200" w:line="276" w:lineRule="auto"/>
        <w:jc w:val="left"/>
        <w:rPr>
          <w:rFonts w:eastAsiaTheme="majorEastAsia" w:cs="Arial"/>
          <w:b/>
          <w:bCs/>
          <w:sz w:val="22"/>
          <w:szCs w:val="22"/>
        </w:rPr>
      </w:pPr>
      <w:bookmarkStart w:id="127" w:name="_Toc272411718"/>
    </w:p>
    <w:p w:rsidR="00E038DD" w:rsidRPr="0025600C" w:rsidRDefault="00E038DD" w:rsidP="00E038DD">
      <w:pPr>
        <w:pStyle w:val="Naslov3"/>
        <w:numPr>
          <w:ilvl w:val="0"/>
          <w:numId w:val="0"/>
        </w:numPr>
      </w:pPr>
      <w:bookmarkStart w:id="128" w:name="_Toc454867192"/>
      <w:r w:rsidRPr="0025600C">
        <w:t>Obrazec št. 3: Izjava partnerjev o izpolnjevanju razpisnih pogojev ter partnerstvu</w:t>
      </w:r>
      <w:bookmarkEnd w:id="127"/>
      <w:bookmarkEnd w:id="128"/>
      <w:r>
        <w:t xml:space="preserve"> </w:t>
      </w:r>
    </w:p>
    <w:p w:rsidR="00E038DD" w:rsidRDefault="00E038DD" w:rsidP="00E038DD">
      <w:pPr>
        <w:tabs>
          <w:tab w:val="left" w:pos="930"/>
        </w:tabs>
        <w:rPr>
          <w:rFonts w:cs="Arial"/>
          <w:sz w:val="22"/>
          <w:szCs w:val="22"/>
        </w:rPr>
      </w:pPr>
    </w:p>
    <w:p w:rsidR="00F469DF" w:rsidRPr="00A46A44" w:rsidRDefault="00F469DF" w:rsidP="00F469DF">
      <w:pPr>
        <w:tabs>
          <w:tab w:val="left" w:pos="930"/>
        </w:tabs>
        <w:rPr>
          <w:rFonts w:cs="Arial"/>
          <w:b/>
          <w:sz w:val="22"/>
          <w:szCs w:val="22"/>
        </w:rPr>
      </w:pPr>
      <w:r w:rsidRPr="00A46A44">
        <w:rPr>
          <w:rFonts w:cs="Arial"/>
          <w:b/>
          <w:sz w:val="22"/>
          <w:szCs w:val="22"/>
        </w:rPr>
        <w:t>NAVODILO:</w:t>
      </w:r>
    </w:p>
    <w:p w:rsidR="00F469DF" w:rsidRPr="00A46A44" w:rsidRDefault="00F469DF" w:rsidP="00F469DF">
      <w:pPr>
        <w:tabs>
          <w:tab w:val="left" w:pos="930"/>
        </w:tabs>
        <w:rPr>
          <w:rFonts w:cs="Arial"/>
          <w:sz w:val="22"/>
          <w:szCs w:val="22"/>
        </w:rPr>
      </w:pPr>
      <w:r w:rsidRPr="00A46A44">
        <w:rPr>
          <w:rFonts w:cs="Arial"/>
          <w:sz w:val="22"/>
          <w:szCs w:val="22"/>
        </w:rPr>
        <w:t>Obrazec se nahaja v posebni prilogi</w:t>
      </w:r>
      <w:r>
        <w:rPr>
          <w:rFonts w:cs="Arial"/>
          <w:sz w:val="22"/>
          <w:szCs w:val="22"/>
        </w:rPr>
        <w:t xml:space="preserve"> v obliki datoteke word</w:t>
      </w:r>
      <w:r w:rsidRPr="00A46A44">
        <w:rPr>
          <w:rFonts w:cs="Arial"/>
          <w:sz w:val="22"/>
          <w:szCs w:val="22"/>
        </w:rPr>
        <w:t>, ki je del besedila razpisne dokumentacije.</w:t>
      </w:r>
    </w:p>
    <w:p w:rsidR="00E038DD" w:rsidRPr="00A46A44" w:rsidRDefault="00E038DD" w:rsidP="00E038DD">
      <w:pPr>
        <w:tabs>
          <w:tab w:val="left" w:pos="930"/>
        </w:tabs>
        <w:rPr>
          <w:rFonts w:cs="Arial"/>
          <w:sz w:val="22"/>
          <w:szCs w:val="22"/>
        </w:rPr>
      </w:pPr>
    </w:p>
    <w:p w:rsidR="00E038DD" w:rsidRDefault="00E038DD" w:rsidP="00AD6180">
      <w:pPr>
        <w:widowControl/>
        <w:spacing w:after="200" w:line="276" w:lineRule="auto"/>
        <w:jc w:val="left"/>
        <w:rPr>
          <w:rFonts w:eastAsiaTheme="majorEastAsia" w:cs="Arial"/>
          <w:b/>
          <w:bCs/>
          <w:color w:val="365F91" w:themeColor="accent1" w:themeShade="BF"/>
          <w:kern w:val="36"/>
          <w:szCs w:val="24"/>
        </w:rPr>
      </w:pPr>
      <w:bookmarkStart w:id="129" w:name="_Toc253040003"/>
      <w:bookmarkStart w:id="130" w:name="_Toc253040320"/>
      <w:bookmarkStart w:id="131" w:name="_Toc253040556"/>
      <w:bookmarkStart w:id="132" w:name="_Toc253063412"/>
      <w:bookmarkStart w:id="133" w:name="_Toc272411719"/>
      <w:r>
        <w:rPr>
          <w:kern w:val="36"/>
          <w:szCs w:val="24"/>
        </w:rPr>
        <w:br w:type="page"/>
      </w:r>
    </w:p>
    <w:p w:rsidR="00E038DD" w:rsidRPr="000B4F71" w:rsidRDefault="00E038DD" w:rsidP="00E038DD">
      <w:pPr>
        <w:pStyle w:val="Naslov1"/>
        <w:keepLines w:val="0"/>
        <w:widowControl/>
        <w:numPr>
          <w:ilvl w:val="0"/>
          <w:numId w:val="0"/>
        </w:numPr>
        <w:tabs>
          <w:tab w:val="left" w:pos="426"/>
        </w:tabs>
        <w:autoSpaceDE w:val="0"/>
        <w:autoSpaceDN w:val="0"/>
        <w:adjustRightInd w:val="0"/>
        <w:spacing w:before="0" w:after="0"/>
        <w:ind w:left="426" w:hanging="426"/>
        <w:rPr>
          <w:kern w:val="36"/>
          <w:szCs w:val="24"/>
        </w:rPr>
      </w:pPr>
      <w:bookmarkStart w:id="134" w:name="_Toc454867193"/>
      <w:r w:rsidRPr="000B4F71">
        <w:rPr>
          <w:kern w:val="36"/>
          <w:szCs w:val="24"/>
        </w:rPr>
        <w:lastRenderedPageBreak/>
        <w:t>PRILOGE</w:t>
      </w:r>
      <w:bookmarkEnd w:id="129"/>
      <w:bookmarkEnd w:id="130"/>
      <w:bookmarkEnd w:id="131"/>
      <w:bookmarkEnd w:id="132"/>
      <w:bookmarkEnd w:id="133"/>
      <w:bookmarkEnd w:id="134"/>
    </w:p>
    <w:p w:rsidR="00E038DD" w:rsidRDefault="00E038DD" w:rsidP="00E038DD">
      <w:pPr>
        <w:tabs>
          <w:tab w:val="left" w:pos="930"/>
        </w:tabs>
        <w:rPr>
          <w:rFonts w:cs="Arial"/>
          <w:sz w:val="22"/>
          <w:szCs w:val="22"/>
        </w:rPr>
      </w:pPr>
    </w:p>
    <w:p w:rsidR="00E038DD" w:rsidRDefault="00E038DD" w:rsidP="00E038DD">
      <w:pPr>
        <w:tabs>
          <w:tab w:val="left" w:pos="930"/>
        </w:tabs>
        <w:rPr>
          <w:rFonts w:cs="Arial"/>
          <w:sz w:val="22"/>
          <w:szCs w:val="22"/>
        </w:rPr>
      </w:pPr>
    </w:p>
    <w:p w:rsidR="00E038DD" w:rsidRPr="00667080" w:rsidRDefault="00E038DD" w:rsidP="00E038DD">
      <w:pPr>
        <w:pStyle w:val="Naslov3"/>
        <w:numPr>
          <w:ilvl w:val="0"/>
          <w:numId w:val="0"/>
        </w:numPr>
      </w:pPr>
      <w:bookmarkStart w:id="135" w:name="_Toc253063413"/>
      <w:bookmarkStart w:id="136" w:name="_Toc272411720"/>
      <w:bookmarkStart w:id="137" w:name="_Toc454867194"/>
      <w:r w:rsidRPr="00667080">
        <w:t>Priloga št. 1: Vzorec pogodbe o sofinanciranju projekta (v nadaljevanju: operacije)</w:t>
      </w:r>
      <w:bookmarkEnd w:id="135"/>
      <w:bookmarkEnd w:id="136"/>
      <w:bookmarkEnd w:id="137"/>
    </w:p>
    <w:p w:rsidR="00E038DD" w:rsidRPr="00667080" w:rsidRDefault="00E038DD" w:rsidP="00E038DD">
      <w:pPr>
        <w:tabs>
          <w:tab w:val="left" w:pos="930"/>
        </w:tabs>
        <w:rPr>
          <w:rFonts w:cs="Arial"/>
          <w:sz w:val="22"/>
          <w:szCs w:val="22"/>
        </w:rPr>
      </w:pPr>
    </w:p>
    <w:p w:rsidR="00E038DD" w:rsidRPr="00667080" w:rsidRDefault="005666F8" w:rsidP="00E038DD">
      <w:pPr>
        <w:tabs>
          <w:tab w:val="left" w:pos="930"/>
        </w:tabs>
        <w:rPr>
          <w:rFonts w:cs="Arial"/>
          <w:sz w:val="22"/>
          <w:szCs w:val="22"/>
        </w:rPr>
      </w:pPr>
      <w:r w:rsidRPr="00667080">
        <w:rPr>
          <w:rFonts w:cs="Arial"/>
          <w:sz w:val="22"/>
          <w:szCs w:val="22"/>
        </w:rPr>
        <w:t xml:space="preserve">Pogodba je le vzorčna in </w:t>
      </w:r>
      <w:r w:rsidR="00925CD5" w:rsidRPr="00667080">
        <w:rPr>
          <w:rFonts w:cs="Arial"/>
          <w:sz w:val="22"/>
          <w:szCs w:val="22"/>
        </w:rPr>
        <w:t>ministrstvo oz. sklad</w:t>
      </w:r>
      <w:r w:rsidRPr="00667080">
        <w:rPr>
          <w:rFonts w:cs="Arial"/>
          <w:sz w:val="22"/>
          <w:szCs w:val="22"/>
        </w:rPr>
        <w:t xml:space="preserve"> si pridržuje pravice, da pogodbo pred podpisom ustrezno dopolni ali spremeni. Izbrani prijavitelj na javni razpis ima pravico podpis pogodbe, v primeru sprememb, ki bi bile zanj nesprejemljive, zavrniti. To mora izbrani prijavitelj storiti pisno! V kolikor zavrne podpis pogodbe, se šteje, da je odstopil od vloge in da je sklep o dodelitvi sredstev razveljavljen.</w:t>
      </w:r>
    </w:p>
    <w:p w:rsidR="00943197" w:rsidRPr="00667080" w:rsidRDefault="00943197" w:rsidP="00943197">
      <w:pPr>
        <w:rPr>
          <w:rFonts w:cs="Arial"/>
          <w:b/>
          <w:sz w:val="22"/>
          <w:szCs w:val="22"/>
        </w:rPr>
      </w:pP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b/>
          <w:sz w:val="20"/>
        </w:rPr>
        <w:t>JAVNI SKLAD REPUBLIKE SLOVENIJE ZA RAZVOJ KADROV IN ŠTIPENDIJE</w:t>
      </w:r>
      <w:r w:rsidRPr="00667080">
        <w:rPr>
          <w:rFonts w:cs="Arial"/>
          <w:sz w:val="20"/>
        </w:rPr>
        <w:t xml:space="preserve">, </w:t>
      </w:r>
    </w:p>
    <w:p w:rsidR="00943197" w:rsidRPr="00667080" w:rsidRDefault="00943197" w:rsidP="00943197">
      <w:pPr>
        <w:rPr>
          <w:rFonts w:cs="Arial"/>
          <w:sz w:val="20"/>
        </w:rPr>
      </w:pPr>
      <w:r w:rsidRPr="00667080">
        <w:rPr>
          <w:rFonts w:cs="Arial"/>
          <w:sz w:val="20"/>
        </w:rPr>
        <w:t xml:space="preserve">Dunajska 22, 1000 Ljubljana, ki ga zastopa  ODGOVORNA OSEBA </w:t>
      </w:r>
      <w:r w:rsidRPr="00667080">
        <w:rPr>
          <w:rFonts w:cs="Arial"/>
          <w:noProof/>
          <w:sz w:val="20"/>
        </w:rPr>
        <w:t>[NAZIV, IME]</w:t>
      </w:r>
      <w:r w:rsidRPr="00667080">
        <w:rPr>
          <w:rFonts w:cs="Arial"/>
          <w:sz w:val="20"/>
        </w:rPr>
        <w:t xml:space="preserve"> </w:t>
      </w:r>
    </w:p>
    <w:p w:rsidR="00943197" w:rsidRPr="00667080" w:rsidRDefault="00943197" w:rsidP="00943197">
      <w:pPr>
        <w:rPr>
          <w:rFonts w:cs="Arial"/>
          <w:sz w:val="20"/>
        </w:rPr>
      </w:pPr>
      <w:r w:rsidRPr="00667080">
        <w:rPr>
          <w:rFonts w:cs="Arial"/>
          <w:sz w:val="20"/>
        </w:rPr>
        <w:t>Matična številka: 1632060</w:t>
      </w:r>
    </w:p>
    <w:p w:rsidR="00943197" w:rsidRPr="00667080" w:rsidRDefault="00943197" w:rsidP="00943197">
      <w:pPr>
        <w:rPr>
          <w:rFonts w:cs="Arial"/>
          <w:sz w:val="20"/>
        </w:rPr>
      </w:pPr>
      <w:r w:rsidRPr="00667080">
        <w:rPr>
          <w:rFonts w:cs="Arial"/>
          <w:sz w:val="20"/>
        </w:rPr>
        <w:t>Davčna številka: 77009444</w:t>
      </w:r>
    </w:p>
    <w:p w:rsidR="00943197" w:rsidRPr="00667080" w:rsidRDefault="00943197" w:rsidP="00943197">
      <w:pPr>
        <w:rPr>
          <w:rFonts w:cs="Arial"/>
          <w:sz w:val="20"/>
        </w:rPr>
      </w:pPr>
      <w:r w:rsidRPr="00667080">
        <w:rPr>
          <w:rFonts w:cs="Arial"/>
          <w:sz w:val="20"/>
        </w:rPr>
        <w:t>Podračun pri UJP: 01100-6030960968</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(v nadaljevanju: </w:t>
      </w:r>
      <w:r w:rsidRPr="00667080">
        <w:rPr>
          <w:rFonts w:cs="Arial"/>
          <w:b/>
          <w:sz w:val="20"/>
        </w:rPr>
        <w:t>sklad</w:t>
      </w:r>
      <w:r w:rsidRPr="00667080">
        <w:rPr>
          <w:rFonts w:cs="Arial"/>
          <w:sz w:val="20"/>
        </w:rPr>
        <w:t>)</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in</w:t>
      </w:r>
    </w:p>
    <w:p w:rsidR="00943197" w:rsidRPr="00667080" w:rsidRDefault="00943197" w:rsidP="00943197">
      <w:pPr>
        <w:rPr>
          <w:rFonts w:cs="Arial"/>
          <w:sz w:val="20"/>
        </w:rPr>
      </w:pPr>
    </w:p>
    <w:p w:rsidR="00943197" w:rsidRPr="00667080" w:rsidRDefault="00943197" w:rsidP="00943197">
      <w:pPr>
        <w:autoSpaceDE w:val="0"/>
        <w:autoSpaceDN w:val="0"/>
        <w:adjustRightInd w:val="0"/>
        <w:rPr>
          <w:rFonts w:cs="Arial"/>
          <w:sz w:val="20"/>
        </w:rPr>
      </w:pPr>
      <w:r w:rsidRPr="00667080">
        <w:rPr>
          <w:rFonts w:cs="Arial"/>
          <w:b/>
          <w:noProof/>
          <w:sz w:val="20"/>
        </w:rPr>
        <w:t>[POLNI NAZIV, NASLOV]</w:t>
      </w:r>
      <w:r w:rsidRPr="00667080">
        <w:rPr>
          <w:rFonts w:cs="Arial"/>
          <w:b/>
          <w:sz w:val="20"/>
        </w:rPr>
        <w:t xml:space="preserve">, </w:t>
      </w:r>
      <w:r w:rsidRPr="00667080">
        <w:rPr>
          <w:rFonts w:cs="Arial"/>
          <w:sz w:val="20"/>
        </w:rPr>
        <w:t xml:space="preserve"> ki jo zastopa ODGOVORNA OSEBA</w:t>
      </w:r>
      <w:r w:rsidRPr="00667080" w:rsidDel="000B5FE0">
        <w:rPr>
          <w:rFonts w:cs="Arial"/>
          <w:sz w:val="20"/>
        </w:rPr>
        <w:t xml:space="preserve"> </w:t>
      </w:r>
      <w:r w:rsidRPr="00667080">
        <w:rPr>
          <w:rFonts w:cs="Arial"/>
          <w:noProof/>
          <w:sz w:val="20"/>
        </w:rPr>
        <w:t>[NAZIV, IME]</w:t>
      </w:r>
      <w:r w:rsidRPr="00667080">
        <w:rPr>
          <w:rFonts w:cs="Arial"/>
          <w:sz w:val="20"/>
        </w:rPr>
        <w:t xml:space="preserve"> </w:t>
      </w:r>
    </w:p>
    <w:p w:rsidR="00943197" w:rsidRPr="00667080" w:rsidRDefault="00943197" w:rsidP="00943197">
      <w:pPr>
        <w:tabs>
          <w:tab w:val="left" w:pos="6825"/>
        </w:tabs>
        <w:rPr>
          <w:rFonts w:cs="Arial"/>
          <w:sz w:val="20"/>
        </w:rPr>
      </w:pPr>
      <w:r w:rsidRPr="00667080">
        <w:rPr>
          <w:rFonts w:cs="Arial"/>
          <w:sz w:val="20"/>
        </w:rPr>
        <w:t>Matična številka:</w:t>
      </w:r>
      <w:r w:rsidRPr="00667080">
        <w:rPr>
          <w:rFonts w:cs="Arial"/>
          <w:sz w:val="20"/>
        </w:rPr>
        <w:tab/>
      </w:r>
    </w:p>
    <w:p w:rsidR="00943197" w:rsidRPr="00667080" w:rsidRDefault="00943197" w:rsidP="00943197">
      <w:pPr>
        <w:rPr>
          <w:rFonts w:cs="Arial"/>
          <w:sz w:val="20"/>
        </w:rPr>
      </w:pPr>
      <w:r w:rsidRPr="00667080">
        <w:rPr>
          <w:rFonts w:cs="Arial"/>
          <w:sz w:val="20"/>
        </w:rPr>
        <w:t xml:space="preserve">Davčna številka: </w:t>
      </w:r>
    </w:p>
    <w:p w:rsidR="00943197" w:rsidRPr="00667080" w:rsidRDefault="00943197" w:rsidP="00943197">
      <w:pPr>
        <w:rPr>
          <w:rFonts w:cs="Arial"/>
          <w:sz w:val="20"/>
        </w:rPr>
      </w:pPr>
      <w:r w:rsidRPr="00667080">
        <w:rPr>
          <w:rFonts w:cs="Arial"/>
          <w:sz w:val="20"/>
        </w:rPr>
        <w:t>Transakcijski račun</w:t>
      </w:r>
      <w:r w:rsidRPr="00667080">
        <w:rPr>
          <w:rFonts w:cs="Arial"/>
          <w:noProof/>
          <w:sz w:val="20"/>
        </w:rPr>
        <w:t xml:space="preserve">: </w:t>
      </w:r>
    </w:p>
    <w:p w:rsidR="00943197" w:rsidRPr="00667080" w:rsidRDefault="00943197" w:rsidP="00943197">
      <w:pPr>
        <w:rPr>
          <w:rFonts w:cs="Arial"/>
          <w:sz w:val="20"/>
        </w:rPr>
      </w:pPr>
      <w:r w:rsidRPr="00667080">
        <w:rPr>
          <w:rFonts w:cs="Arial"/>
          <w:sz w:val="20"/>
        </w:rPr>
        <w:t>Naziv banke: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(v nadaljevanju: </w:t>
      </w:r>
      <w:r w:rsidRPr="00667080">
        <w:rPr>
          <w:rFonts w:cs="Arial"/>
          <w:b/>
          <w:sz w:val="20"/>
        </w:rPr>
        <w:t>upravičenec</w:t>
      </w:r>
      <w:r w:rsidRPr="00667080">
        <w:rPr>
          <w:rFonts w:cs="Arial"/>
          <w:sz w:val="20"/>
        </w:rPr>
        <w:t xml:space="preserve">) </w:t>
      </w:r>
    </w:p>
    <w:p w:rsidR="00943197" w:rsidRPr="00667080" w:rsidRDefault="00943197" w:rsidP="00943197">
      <w:pPr>
        <w:jc w:val="center"/>
        <w:rPr>
          <w:rFonts w:cs="Arial"/>
          <w:sz w:val="20"/>
        </w:rPr>
      </w:pP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na podlagi:</w:t>
      </w:r>
    </w:p>
    <w:p w:rsidR="00943197" w:rsidRPr="00667080" w:rsidRDefault="00943197" w:rsidP="00943197">
      <w:pPr>
        <w:rPr>
          <w:rFonts w:cs="Arial"/>
          <w:sz w:val="20"/>
        </w:rPr>
      </w:pPr>
    </w:p>
    <w:p w:rsidR="00943197" w:rsidRPr="00667080" w:rsidRDefault="00CC1070" w:rsidP="00C3623B">
      <w:pPr>
        <w:widowControl/>
        <w:numPr>
          <w:ilvl w:val="0"/>
          <w:numId w:val="37"/>
        </w:numPr>
        <w:ind w:left="426" w:hanging="426"/>
        <w:rPr>
          <w:rFonts w:cs="Arial"/>
          <w:sz w:val="20"/>
        </w:rPr>
      </w:pPr>
      <w:r w:rsidRPr="00667080">
        <w:rPr>
          <w:rFonts w:cs="Arial"/>
          <w:sz w:val="20"/>
        </w:rPr>
        <w:t xml:space="preserve">50. </w:t>
      </w:r>
      <w:r w:rsidR="00C3623B" w:rsidRPr="00667080">
        <w:rPr>
          <w:rFonts w:cs="Arial"/>
          <w:sz w:val="20"/>
        </w:rPr>
        <w:t>č</w:t>
      </w:r>
      <w:r w:rsidRPr="00667080">
        <w:rPr>
          <w:rFonts w:cs="Arial"/>
          <w:sz w:val="20"/>
        </w:rPr>
        <w:t xml:space="preserve">lena </w:t>
      </w:r>
      <w:r w:rsidR="00943197" w:rsidRPr="00667080">
        <w:rPr>
          <w:rFonts w:cs="Arial"/>
          <w:sz w:val="20"/>
        </w:rPr>
        <w:t xml:space="preserve">Zakona o javnih financah (Uradni list RS, št. 11/11 – uradno prečiščeno besedilo, 14/13 – popr., 101/13 in 55/15 – ZFisP in 96/15 – ZIPRS1617); </w:t>
      </w:r>
    </w:p>
    <w:p w:rsidR="00943197" w:rsidRPr="00667080" w:rsidRDefault="00943197" w:rsidP="00943197">
      <w:pPr>
        <w:pStyle w:val="Odstavekseznama"/>
        <w:numPr>
          <w:ilvl w:val="0"/>
          <w:numId w:val="37"/>
        </w:numPr>
        <w:autoSpaceDE w:val="0"/>
        <w:autoSpaceDN w:val="0"/>
        <w:adjustRightInd w:val="0"/>
        <w:ind w:left="426" w:hanging="426"/>
        <w:contextualSpacing/>
        <w:jc w:val="left"/>
        <w:rPr>
          <w:rFonts w:cs="Arial"/>
          <w:sz w:val="20"/>
          <w:szCs w:val="20"/>
        </w:rPr>
      </w:pPr>
      <w:r w:rsidRPr="00667080">
        <w:rPr>
          <w:rFonts w:cs="Arial"/>
          <w:sz w:val="20"/>
          <w:szCs w:val="20"/>
        </w:rPr>
        <w:t>Zakona o spremljanju državnih pomoči (Uradni list RS, št. 37/04);</w:t>
      </w:r>
    </w:p>
    <w:p w:rsidR="00943197" w:rsidRPr="00667080" w:rsidRDefault="00943197" w:rsidP="00943197">
      <w:pPr>
        <w:widowControl/>
        <w:numPr>
          <w:ilvl w:val="0"/>
          <w:numId w:val="37"/>
        </w:numPr>
        <w:ind w:left="426" w:hanging="426"/>
        <w:rPr>
          <w:rFonts w:cs="Arial"/>
          <w:sz w:val="20"/>
        </w:rPr>
      </w:pPr>
      <w:r w:rsidRPr="00667080">
        <w:rPr>
          <w:rFonts w:cs="Arial"/>
          <w:sz w:val="20"/>
        </w:rPr>
        <w:t>Priglašene sheme pomoči po pravilu de minimis »Program izvajanja finančnih spodbud MGRT de minimis« (št. priglasitve: M001-2399245-2015</w:t>
      </w:r>
      <w:r w:rsidR="00050D8B" w:rsidRPr="00667080">
        <w:rPr>
          <w:rFonts w:cs="Arial"/>
          <w:sz w:val="20"/>
        </w:rPr>
        <w:t>/I</w:t>
      </w:r>
      <w:r w:rsidRPr="00667080">
        <w:rPr>
          <w:rFonts w:cs="Arial"/>
          <w:sz w:val="20"/>
        </w:rPr>
        <w:t xml:space="preserve">), št. 440-1/2015 z dne </w:t>
      </w:r>
      <w:r w:rsidR="00087B34" w:rsidRPr="00667080">
        <w:rPr>
          <w:rFonts w:cs="Arial"/>
          <w:sz w:val="20"/>
        </w:rPr>
        <w:t>9. 5. 2016</w:t>
      </w:r>
    </w:p>
    <w:p w:rsidR="00CC1070" w:rsidRPr="00667080" w:rsidRDefault="00CC1070" w:rsidP="00C3623B">
      <w:pPr>
        <w:widowControl/>
        <w:numPr>
          <w:ilvl w:val="0"/>
          <w:numId w:val="37"/>
        </w:numPr>
        <w:ind w:left="426" w:hanging="426"/>
        <w:rPr>
          <w:rFonts w:cs="Arial"/>
          <w:sz w:val="22"/>
          <w:szCs w:val="22"/>
        </w:rPr>
      </w:pPr>
      <w:r w:rsidRPr="00667080">
        <w:rPr>
          <w:rFonts w:cs="Arial"/>
          <w:sz w:val="20"/>
        </w:rPr>
        <w:t>Pogodb</w:t>
      </w:r>
      <w:r w:rsidR="00C3623B" w:rsidRPr="00667080">
        <w:rPr>
          <w:rFonts w:cs="Arial"/>
          <w:sz w:val="20"/>
        </w:rPr>
        <w:t>e</w:t>
      </w:r>
      <w:r w:rsidRPr="00667080">
        <w:rPr>
          <w:rFonts w:cs="Arial"/>
          <w:sz w:val="20"/>
        </w:rPr>
        <w:t xml:space="preserve"> št. 2130-R460001 o vzpostavitvi in delovanju kompetenčnega centra za razvoj kadrov na področju lesarstva za obdobje 2016 in 2017, z dne</w:t>
      </w:r>
      <w:r w:rsidRPr="00667080">
        <w:rPr>
          <w:rFonts w:cs="Arial"/>
          <w:sz w:val="22"/>
          <w:szCs w:val="22"/>
        </w:rPr>
        <w:t xml:space="preserve"> </w:t>
      </w:r>
      <w:r w:rsidR="00087B34" w:rsidRPr="00667080">
        <w:rPr>
          <w:rFonts w:cs="Arial"/>
          <w:sz w:val="20"/>
        </w:rPr>
        <w:t>22. 6. 2016.</w:t>
      </w:r>
    </w:p>
    <w:p w:rsidR="00943197" w:rsidRPr="00667080" w:rsidRDefault="00943197" w:rsidP="00943197">
      <w:pPr>
        <w:ind w:left="426"/>
        <w:rPr>
          <w:rFonts w:cs="Arial"/>
          <w:sz w:val="20"/>
        </w:rPr>
      </w:pPr>
    </w:p>
    <w:p w:rsidR="00943197" w:rsidRPr="00667080" w:rsidRDefault="00943197" w:rsidP="00943197">
      <w:pPr>
        <w:ind w:left="426"/>
        <w:rPr>
          <w:rFonts w:cs="Arial"/>
          <w:sz w:val="20"/>
        </w:rPr>
      </w:pPr>
    </w:p>
    <w:p w:rsidR="00943197" w:rsidRPr="00667080" w:rsidRDefault="00943197" w:rsidP="00943197">
      <w:pPr>
        <w:jc w:val="center"/>
        <w:rPr>
          <w:rFonts w:cs="Arial"/>
          <w:sz w:val="20"/>
        </w:rPr>
      </w:pPr>
      <w:r w:rsidRPr="00667080">
        <w:rPr>
          <w:rFonts w:cs="Arial"/>
          <w:sz w:val="20"/>
        </w:rPr>
        <w:t>skleneta</w:t>
      </w:r>
    </w:p>
    <w:p w:rsidR="00943197" w:rsidRPr="00667080" w:rsidRDefault="00943197" w:rsidP="00943197">
      <w:pPr>
        <w:jc w:val="center"/>
        <w:rPr>
          <w:rFonts w:cs="Arial"/>
          <w:sz w:val="20"/>
        </w:rPr>
      </w:pPr>
    </w:p>
    <w:p w:rsidR="00943197" w:rsidRPr="00667080" w:rsidRDefault="00943197" w:rsidP="00943197">
      <w:pPr>
        <w:jc w:val="center"/>
        <w:rPr>
          <w:rFonts w:cs="Arial"/>
          <w:b/>
        </w:rPr>
      </w:pPr>
      <w:r w:rsidRPr="00667080">
        <w:rPr>
          <w:rFonts w:cs="Arial"/>
          <w:b/>
        </w:rPr>
        <w:t>POGODBO o sofinanciranju projekta xxxxxx</w:t>
      </w:r>
    </w:p>
    <w:p w:rsidR="00943197" w:rsidRPr="00667080" w:rsidRDefault="00943197" w:rsidP="00943197">
      <w:pPr>
        <w:rPr>
          <w:rFonts w:cs="Arial"/>
          <w:b/>
          <w:sz w:val="20"/>
        </w:rPr>
      </w:pPr>
    </w:p>
    <w:p w:rsidR="00943197" w:rsidRPr="00667080" w:rsidRDefault="00943197" w:rsidP="00943197">
      <w:pPr>
        <w:jc w:val="center"/>
        <w:rPr>
          <w:rFonts w:cs="Arial"/>
          <w:b/>
          <w:sz w:val="20"/>
        </w:rPr>
      </w:pPr>
      <w:r w:rsidRPr="00667080" w:rsidDel="00D566D7">
        <w:rPr>
          <w:rFonts w:cs="Arial"/>
          <w:b/>
          <w:sz w:val="20"/>
        </w:rPr>
        <w:t xml:space="preserve"> </w:t>
      </w:r>
    </w:p>
    <w:p w:rsidR="00943197" w:rsidRPr="00667080" w:rsidRDefault="00943197" w:rsidP="00943197">
      <w:pPr>
        <w:jc w:val="center"/>
        <w:rPr>
          <w:rFonts w:cs="Arial"/>
          <w:sz w:val="20"/>
        </w:rPr>
      </w:pPr>
    </w:p>
    <w:p w:rsidR="00943197" w:rsidRPr="00667080" w:rsidRDefault="00943197" w:rsidP="00943197">
      <w:pPr>
        <w:pStyle w:val="Odstavekseznama"/>
        <w:numPr>
          <w:ilvl w:val="0"/>
          <w:numId w:val="47"/>
        </w:numPr>
        <w:jc w:val="center"/>
        <w:rPr>
          <w:sz w:val="22"/>
        </w:rPr>
      </w:pPr>
      <w:r w:rsidRPr="00667080">
        <w:rPr>
          <w:sz w:val="22"/>
        </w:rPr>
        <w:t>UVODNE DOLOČBE</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(uvodne določbe)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Pogodbeni stranki uvodoma ugotavljata:</w:t>
      </w:r>
    </w:p>
    <w:p w:rsidR="00943197" w:rsidRPr="00667080" w:rsidRDefault="00943197" w:rsidP="00943197">
      <w:pPr>
        <w:widowControl/>
        <w:numPr>
          <w:ilvl w:val="0"/>
          <w:numId w:val="36"/>
        </w:numPr>
        <w:rPr>
          <w:rFonts w:cs="Arial"/>
          <w:sz w:val="20"/>
        </w:rPr>
      </w:pPr>
      <w:r w:rsidRPr="00667080">
        <w:rPr>
          <w:rFonts w:cs="Arial"/>
          <w:sz w:val="20"/>
        </w:rPr>
        <w:t>da je bila med Ministrstvom za gospodarski razvoj in tehnologijo in skladom sklenjena</w:t>
      </w:r>
      <w:r w:rsidRPr="00667080">
        <w:t xml:space="preserve"> </w:t>
      </w:r>
      <w:r w:rsidRPr="00667080">
        <w:rPr>
          <w:rFonts w:cs="Arial"/>
          <w:sz w:val="20"/>
        </w:rPr>
        <w:t xml:space="preserve">Pogodba št. 2130-xxxxxxx o vzpostavitvi in delovanju kompetenčnega centra za razvoj kadrov na področju lesarstva za obdobje 2016 in 2017 z dne xxxx; </w:t>
      </w:r>
    </w:p>
    <w:p w:rsidR="00943197" w:rsidRPr="00667080" w:rsidRDefault="00943197" w:rsidP="002A762B">
      <w:pPr>
        <w:widowControl/>
        <w:numPr>
          <w:ilvl w:val="0"/>
          <w:numId w:val="36"/>
        </w:numPr>
        <w:rPr>
          <w:rFonts w:cs="Arial"/>
          <w:sz w:val="20"/>
        </w:rPr>
      </w:pPr>
      <w:r w:rsidRPr="00667080">
        <w:rPr>
          <w:rFonts w:cs="Arial"/>
          <w:sz w:val="20"/>
        </w:rPr>
        <w:t xml:space="preserve">da je bil dne xx.xx 2016 v Uradnem listu RS objavljen </w:t>
      </w:r>
      <w:r w:rsidR="002A762B" w:rsidRPr="00667080">
        <w:rPr>
          <w:rFonts w:cs="Arial"/>
          <w:sz w:val="20"/>
        </w:rPr>
        <w:t>J</w:t>
      </w:r>
      <w:r w:rsidRPr="00667080">
        <w:rPr>
          <w:rFonts w:cs="Arial"/>
          <w:sz w:val="20"/>
        </w:rPr>
        <w:t>avni razpis za sofinanciranje vzpostavitve in delovanja kompetenčnega centra za razvoj kadrov v lesni industriji za obdobje 2016-2017</w:t>
      </w:r>
      <w:r w:rsidR="002A762B" w:rsidRPr="00667080">
        <w:rPr>
          <w:rFonts w:cs="Arial"/>
          <w:sz w:val="20"/>
        </w:rPr>
        <w:t xml:space="preserve"> (v nadaljevanju: javni razpis)</w:t>
      </w:r>
      <w:r w:rsidRPr="00667080">
        <w:rPr>
          <w:rFonts w:cs="Arial"/>
          <w:sz w:val="20"/>
        </w:rPr>
        <w:t>;</w:t>
      </w:r>
    </w:p>
    <w:p w:rsidR="00943197" w:rsidRPr="00667080" w:rsidRDefault="00943197" w:rsidP="00943197">
      <w:pPr>
        <w:widowControl/>
        <w:numPr>
          <w:ilvl w:val="0"/>
          <w:numId w:val="36"/>
        </w:numPr>
        <w:rPr>
          <w:rFonts w:cs="Arial"/>
          <w:sz w:val="20"/>
        </w:rPr>
      </w:pPr>
      <w:r w:rsidRPr="00667080">
        <w:rPr>
          <w:rFonts w:cs="Arial"/>
          <w:sz w:val="20"/>
        </w:rPr>
        <w:t xml:space="preserve">da je bil s Sklepom sklada o izbiri št. </w:t>
      </w:r>
      <w:r w:rsidRPr="00667080">
        <w:rPr>
          <w:rFonts w:cs="Arial"/>
          <w:b/>
          <w:sz w:val="20"/>
        </w:rPr>
        <w:t xml:space="preserve">xxxx z dne xxxx </w:t>
      </w:r>
      <w:r w:rsidRPr="00667080">
        <w:rPr>
          <w:rFonts w:cs="Arial"/>
          <w:sz w:val="20"/>
        </w:rPr>
        <w:t>potrjen projekt »[NAZIV projekta] « (v nadaljevanju: Sklep o izbiri);</w:t>
      </w:r>
    </w:p>
    <w:p w:rsidR="00943197" w:rsidRPr="00667080" w:rsidRDefault="00943197" w:rsidP="00943197">
      <w:pPr>
        <w:widowControl/>
        <w:numPr>
          <w:ilvl w:val="0"/>
          <w:numId w:val="36"/>
        </w:numPr>
        <w:tabs>
          <w:tab w:val="left" w:pos="426"/>
        </w:tabs>
        <w:autoSpaceDE w:val="0"/>
        <w:autoSpaceDN w:val="0"/>
        <w:adjustRightInd w:val="0"/>
        <w:rPr>
          <w:rFonts w:eastAsia="Calibri" w:cs="Arial"/>
          <w:color w:val="000000"/>
          <w:sz w:val="20"/>
        </w:rPr>
      </w:pPr>
      <w:r w:rsidRPr="00667080">
        <w:rPr>
          <w:rFonts w:cs="Arial"/>
          <w:sz w:val="20"/>
        </w:rPr>
        <w:t xml:space="preserve">da pri izvajanju projekta v partnerstvu sodelujejo partnerji navedeni v vlogi, </w:t>
      </w:r>
      <w:r w:rsidRPr="00667080">
        <w:rPr>
          <w:rFonts w:eastAsia="Calibri" w:cs="Arial"/>
          <w:color w:val="000000"/>
          <w:sz w:val="20"/>
        </w:rPr>
        <w:t>s katero se je upravičenec v imenu partnerstva prijavil na javni razpis (v nadaljevanju: vloga);</w:t>
      </w:r>
    </w:p>
    <w:p w:rsidR="00AF615B" w:rsidRPr="00667080" w:rsidRDefault="00087B34" w:rsidP="0062442F">
      <w:pPr>
        <w:widowControl/>
        <w:numPr>
          <w:ilvl w:val="0"/>
          <w:numId w:val="36"/>
        </w:numPr>
        <w:tabs>
          <w:tab w:val="left" w:pos="426"/>
        </w:tabs>
        <w:autoSpaceDE w:val="0"/>
        <w:autoSpaceDN w:val="0"/>
        <w:adjustRightInd w:val="0"/>
        <w:rPr>
          <w:rFonts w:cs="Arial"/>
          <w:sz w:val="20"/>
        </w:rPr>
      </w:pPr>
      <w:r w:rsidRPr="00667080">
        <w:rPr>
          <w:rFonts w:cs="Arial"/>
          <w:sz w:val="20"/>
        </w:rPr>
        <w:t xml:space="preserve">da sredstva sofinanciranja projekta po tej pogodbi predstavljajo pomoč </w:t>
      </w:r>
      <w:r w:rsidR="00943197" w:rsidRPr="00667080">
        <w:rPr>
          <w:rFonts w:cs="Arial"/>
          <w:sz w:val="20"/>
        </w:rPr>
        <w:t xml:space="preserve">po pravilu »de minimis«, </w:t>
      </w:r>
      <w:r w:rsidRPr="00667080">
        <w:rPr>
          <w:rFonts w:cs="Arial"/>
          <w:sz w:val="20"/>
        </w:rPr>
        <w:t>priglašen</w:t>
      </w:r>
      <w:r w:rsidR="00AF615B" w:rsidRPr="00667080">
        <w:rPr>
          <w:rFonts w:cs="Arial"/>
          <w:sz w:val="20"/>
        </w:rPr>
        <w:t>a</w:t>
      </w:r>
      <w:r w:rsidRPr="00667080">
        <w:rPr>
          <w:rFonts w:cs="Arial"/>
          <w:sz w:val="20"/>
        </w:rPr>
        <w:t xml:space="preserve"> shem</w:t>
      </w:r>
      <w:r w:rsidR="00AF615B" w:rsidRPr="00667080">
        <w:rPr>
          <w:rFonts w:cs="Arial"/>
          <w:sz w:val="20"/>
        </w:rPr>
        <w:t>a</w:t>
      </w:r>
      <w:r w:rsidRPr="00667080">
        <w:rPr>
          <w:rFonts w:cs="Arial"/>
          <w:sz w:val="20"/>
        </w:rPr>
        <w:t xml:space="preserve"> državne pomoči Programa izvajanja finančnih spodbud MGRT - de minimis (št. priglasitve: M001-2399245-2015, datum potrditve sheme: 9.5.2016; trajanje sheme: 31.12.2020)</w:t>
      </w:r>
      <w:r w:rsidR="0062442F" w:rsidRPr="00667080">
        <w:rPr>
          <w:rFonts w:cs="Arial"/>
          <w:sz w:val="20"/>
        </w:rPr>
        <w:t>.</w:t>
      </w:r>
    </w:p>
    <w:p w:rsidR="00943197" w:rsidRPr="00667080" w:rsidRDefault="00943197" w:rsidP="00943197">
      <w:pPr>
        <w:pStyle w:val="Odstavekseznama"/>
        <w:ind w:left="0"/>
        <w:rPr>
          <w:rFonts w:cs="Arial"/>
          <w:sz w:val="20"/>
          <w:szCs w:val="20"/>
        </w:rPr>
      </w:pPr>
    </w:p>
    <w:p w:rsidR="00943197" w:rsidRPr="00667080" w:rsidRDefault="00943197" w:rsidP="00943197">
      <w:pPr>
        <w:tabs>
          <w:tab w:val="left" w:pos="426"/>
        </w:tabs>
        <w:autoSpaceDE w:val="0"/>
        <w:autoSpaceDN w:val="0"/>
        <w:adjustRightInd w:val="0"/>
        <w:rPr>
          <w:rFonts w:eastAsia="Calibri" w:cs="Arial"/>
          <w:color w:val="000000"/>
          <w:sz w:val="20"/>
        </w:rPr>
      </w:pPr>
    </w:p>
    <w:p w:rsidR="00943197" w:rsidRPr="00667080" w:rsidRDefault="00943197" w:rsidP="00943197">
      <w:pPr>
        <w:rPr>
          <w:rFonts w:cs="Arial"/>
          <w:sz w:val="20"/>
        </w:rPr>
      </w:pPr>
    </w:p>
    <w:p w:rsidR="00943197" w:rsidRPr="00667080" w:rsidRDefault="00943197" w:rsidP="00943197">
      <w:pPr>
        <w:pStyle w:val="Odstavekseznama"/>
        <w:numPr>
          <w:ilvl w:val="0"/>
          <w:numId w:val="47"/>
        </w:numPr>
        <w:jc w:val="center"/>
        <w:rPr>
          <w:sz w:val="22"/>
        </w:rPr>
      </w:pPr>
      <w:r w:rsidRPr="00667080">
        <w:rPr>
          <w:sz w:val="22"/>
        </w:rPr>
        <w:t>PREDMET POGODBE</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(predmet pogodbe)</w:t>
      </w:r>
    </w:p>
    <w:p w:rsidR="00943197" w:rsidRPr="00667080" w:rsidRDefault="00943197" w:rsidP="00943197">
      <w:pPr>
        <w:jc w:val="center"/>
        <w:rPr>
          <w:rFonts w:cs="Arial"/>
          <w:sz w:val="20"/>
        </w:rPr>
      </w:pPr>
    </w:p>
    <w:p w:rsidR="00943197" w:rsidRPr="00667080" w:rsidRDefault="00943197" w:rsidP="00943197">
      <w:pPr>
        <w:rPr>
          <w:rFonts w:eastAsia="Calibri" w:cs="Arial"/>
          <w:color w:val="000000"/>
          <w:sz w:val="20"/>
        </w:rPr>
      </w:pPr>
      <w:r w:rsidRPr="00667080">
        <w:rPr>
          <w:rFonts w:cs="Arial"/>
          <w:sz w:val="20"/>
        </w:rPr>
        <w:t xml:space="preserve">Predmet te pogodbe je sofinanciranje izvajanja projekta xxxxxxxx (v nadaljevanju: projekt) </w:t>
      </w:r>
      <w:r w:rsidRPr="00667080">
        <w:rPr>
          <w:rFonts w:eastAsia="Calibri" w:cs="Arial"/>
          <w:color w:val="000000"/>
          <w:sz w:val="20"/>
        </w:rPr>
        <w:t>ter opredelitev medsebojnih odnosov ter pravic in obveznosti med skladom in upravičencem.</w:t>
      </w:r>
    </w:p>
    <w:p w:rsidR="00943197" w:rsidRPr="00667080" w:rsidRDefault="00943197" w:rsidP="00943197">
      <w:pPr>
        <w:ind w:left="720"/>
        <w:rPr>
          <w:rFonts w:eastAsia="Calibri" w:cs="Arial"/>
          <w:color w:val="000000"/>
          <w:sz w:val="20"/>
        </w:rPr>
      </w:pPr>
    </w:p>
    <w:p w:rsidR="00943197" w:rsidRPr="00667080" w:rsidRDefault="00943197" w:rsidP="00943197">
      <w:pPr>
        <w:rPr>
          <w:rFonts w:eastAsia="Calibri" w:cs="Arial"/>
          <w:color w:val="000000"/>
          <w:sz w:val="20"/>
        </w:rPr>
      </w:pPr>
      <w:r w:rsidRPr="00667080">
        <w:rPr>
          <w:rFonts w:eastAsia="Calibri" w:cs="Arial"/>
          <w:color w:val="000000"/>
          <w:sz w:val="20"/>
        </w:rPr>
        <w:t xml:space="preserve">Namen javnega razpisa je vpeljati koncepte »dizajn managementa«, znamčenja ter razvoja drugih kompetenc zaposlenih, ki lahko krepijo uspešnost delovanja slovenskih lesarskih podjetij ter tako ohraniti delovna mesta v tej ključni slovenski gospodarski panogi ter zagotoviti: </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 xml:space="preserve">doseganje višje usposobljenosti zaposlenih v podjetjih, </w:t>
      </w:r>
      <w:r w:rsidRPr="00667080">
        <w:rPr>
          <w:rFonts w:cs="Arial"/>
          <w:sz w:val="20"/>
        </w:rPr>
        <w:t xml:space="preserve">ki delujejo </w:t>
      </w:r>
      <w:r w:rsidRPr="00667080">
        <w:rPr>
          <w:rFonts w:eastAsia="Calibri" w:cs="Arial"/>
          <w:color w:val="000000"/>
          <w:sz w:val="20"/>
        </w:rPr>
        <w:t>na področju lesarstva;</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doseganje večje konkurenčnosti podjetij, ki delujejo na področju lesarstva;</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 xml:space="preserve">podpirati izmenjavo znanja in dobrih praks med partnerji kompetenčnega centra. </w:t>
      </w:r>
    </w:p>
    <w:p w:rsidR="00943197" w:rsidRPr="00667080" w:rsidRDefault="00943197" w:rsidP="00943197">
      <w:pPr>
        <w:rPr>
          <w:rFonts w:eastAsia="Calibri" w:cs="Arial"/>
          <w:color w:val="000000"/>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(namen in cilji projekta)</w:t>
      </w:r>
    </w:p>
    <w:p w:rsidR="00943197" w:rsidRPr="00667080" w:rsidRDefault="00943197" w:rsidP="00943197">
      <w:pPr>
        <w:jc w:val="center"/>
        <w:rPr>
          <w:rFonts w:cs="Arial"/>
          <w:sz w:val="20"/>
        </w:rPr>
      </w:pPr>
    </w:p>
    <w:p w:rsidR="00943197" w:rsidRPr="00667080" w:rsidRDefault="00943197" w:rsidP="00943197">
      <w:pPr>
        <w:rPr>
          <w:rFonts w:cs="Arial"/>
          <w:sz w:val="20"/>
        </w:rPr>
      </w:pPr>
      <w:r w:rsidRPr="00667080">
        <w:rPr>
          <w:rFonts w:cs="Arial"/>
          <w:sz w:val="20"/>
        </w:rPr>
        <w:t>Namen projekta je sofinanciranje vzpostavitve in delovanja kompetenčnega centra za razvoj kadrov na področju lesarstva, ki ga izvaja partnerstvo in ki bo deloval za potrebe podjetij partnerstva, ki delujejo na področju lesarstva in njihove zaposlene.</w:t>
      </w:r>
    </w:p>
    <w:p w:rsidR="00943197" w:rsidRPr="00667080" w:rsidRDefault="00943197" w:rsidP="00943197">
      <w:pPr>
        <w:pStyle w:val="Default"/>
        <w:ind w:left="43"/>
        <w:rPr>
          <w:rFonts w:ascii="Arial" w:hAnsi="Arial" w:cs="Arial"/>
          <w:sz w:val="20"/>
          <w:szCs w:val="20"/>
        </w:rPr>
      </w:pPr>
    </w:p>
    <w:p w:rsidR="00943197" w:rsidRPr="00667080" w:rsidRDefault="00943197" w:rsidP="00943197">
      <w:pPr>
        <w:rPr>
          <w:rFonts w:cs="Arial"/>
          <w:sz w:val="20"/>
        </w:rPr>
      </w:pPr>
      <w:r w:rsidRPr="00667080">
        <w:rPr>
          <w:rFonts w:cs="Arial"/>
          <w:sz w:val="20"/>
        </w:rPr>
        <w:t>Cilj projekta</w:t>
      </w:r>
      <w:r w:rsidRPr="00667080">
        <w:rPr>
          <w:rFonts w:cs="Arial"/>
          <w:b/>
          <w:sz w:val="20"/>
        </w:rPr>
        <w:t xml:space="preserve"> </w:t>
      </w:r>
      <w:r w:rsidRPr="00667080">
        <w:rPr>
          <w:rFonts w:cs="Arial"/>
          <w:sz w:val="20"/>
        </w:rPr>
        <w:t xml:space="preserve">je vzpostavitev in delovanje kompetenčnega centra za razvoj kadrov na področju lesarstva, v okviru katerega se bo zviševala usposobljenost na določenih delovnih mestih v podjetjih, ki so vključena v partnerstvo.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V okviru projekta bo vzpostavljen kompetenčni center za razvoj kadrov v lesarstvu, ki bo:</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dosegel x.xxx vključitev v programe usposabljanja;</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uvedel</w:t>
      </w:r>
      <w:r w:rsidRPr="00667080">
        <w:rPr>
          <w:rFonts w:cs="Arial"/>
          <w:sz w:val="20"/>
        </w:rPr>
        <w:t xml:space="preserve"> vsaj xx izboljšav poslovnih procesov vključenih podjetij,</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 xml:space="preserve">prispeval k večji dodani vrednosti v vključenih podjetjih; </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pripravil x program usposabljanja.</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Upravičenec se s podpisom pogodbe zavezuje, da bo zagotovil strokovno in vestno izvedbo projekta, katerega sofinanciranje je predmet te pogodbe.</w:t>
      </w:r>
    </w:p>
    <w:p w:rsidR="0062442F" w:rsidRPr="00667080" w:rsidRDefault="0062442F" w:rsidP="00943197">
      <w:pPr>
        <w:rPr>
          <w:rFonts w:cs="Arial"/>
          <w:sz w:val="20"/>
        </w:rPr>
      </w:pPr>
    </w:p>
    <w:p w:rsidR="004623F4" w:rsidRPr="00667080" w:rsidRDefault="00073BA8">
      <w:pPr>
        <w:pStyle w:val="Slog3"/>
        <w:jc w:val="both"/>
      </w:pPr>
      <w:r w:rsidRPr="00667080">
        <w:t>člen</w:t>
      </w:r>
    </w:p>
    <w:p w:rsidR="00073BA8" w:rsidRPr="00667080" w:rsidRDefault="00073BA8" w:rsidP="00073BA8">
      <w:pPr>
        <w:jc w:val="center"/>
        <w:rPr>
          <w:rFonts w:cs="Arial"/>
          <w:sz w:val="20"/>
        </w:rPr>
      </w:pPr>
      <w:r w:rsidRPr="00667080">
        <w:rPr>
          <w:rFonts w:cs="Arial"/>
          <w:sz w:val="20"/>
        </w:rPr>
        <w:lastRenderedPageBreak/>
        <w:t>(sestavni deli pogodbe)</w:t>
      </w:r>
    </w:p>
    <w:p w:rsidR="00943197" w:rsidRPr="00667080" w:rsidRDefault="00943197" w:rsidP="00943197">
      <w:pPr>
        <w:rPr>
          <w:rFonts w:cs="Arial"/>
          <w:sz w:val="20"/>
        </w:rPr>
      </w:pPr>
    </w:p>
    <w:p w:rsidR="00073BA8" w:rsidRPr="00667080" w:rsidRDefault="00073BA8" w:rsidP="00943197">
      <w:pPr>
        <w:rPr>
          <w:rFonts w:cs="Arial"/>
          <w:sz w:val="20"/>
        </w:rPr>
      </w:pPr>
      <w:r w:rsidRPr="00667080">
        <w:rPr>
          <w:rFonts w:cs="Arial"/>
          <w:sz w:val="20"/>
        </w:rPr>
        <w:t>Sestavni del pogodbe je tudi besedilo razpisne dokumentacije.</w:t>
      </w:r>
    </w:p>
    <w:p w:rsidR="00073BA8" w:rsidRPr="00667080" w:rsidRDefault="00073BA8" w:rsidP="00943197">
      <w:pPr>
        <w:rPr>
          <w:rFonts w:cs="Arial"/>
          <w:sz w:val="20"/>
        </w:rPr>
      </w:pPr>
    </w:p>
    <w:p w:rsidR="00073BA8" w:rsidRPr="00667080" w:rsidRDefault="00073BA8"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(upravičeni stroški)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Stroški in izdatki so upravičeni, če:</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so s projektom neposredno povezani, so potrebni za njegovo izvajanje in so v skladu s cilji projekta ter predmetom javnega razpisa;</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 xml:space="preserve">so dejansko nastali za dela, ki so bila opravljena, za blago, ki je bilo dobavljeno, oziroma za storitve, ki so bile izvedene in je upravičenec dostavil dokazilo o njihovem plačilu; </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 xml:space="preserve">so pripoznani v skladu s skrbnostjo dobrega gospodarja; </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so nastali in so plačani v obdobju upravičenosti;</w:t>
      </w:r>
    </w:p>
    <w:p w:rsidR="00943197" w:rsidRPr="00667080" w:rsidRDefault="00943197" w:rsidP="00943197">
      <w:pPr>
        <w:widowControl/>
        <w:numPr>
          <w:ilvl w:val="0"/>
          <w:numId w:val="38"/>
        </w:numPr>
        <w:ind w:left="426"/>
        <w:rPr>
          <w:rFonts w:eastAsia="Calibri" w:cs="Arial"/>
          <w:color w:val="000000"/>
          <w:sz w:val="20"/>
        </w:rPr>
      </w:pPr>
      <w:r w:rsidRPr="00667080">
        <w:rPr>
          <w:rFonts w:eastAsia="Calibri" w:cs="Arial"/>
          <w:color w:val="000000"/>
          <w:sz w:val="20"/>
        </w:rPr>
        <w:t>temeljijo na verodostojnih knjigovodskih in drugih listinah in</w:t>
      </w:r>
    </w:p>
    <w:p w:rsidR="00943197" w:rsidRPr="00667080" w:rsidRDefault="00943197" w:rsidP="00943197">
      <w:pPr>
        <w:widowControl/>
        <w:numPr>
          <w:ilvl w:val="0"/>
          <w:numId w:val="38"/>
        </w:numPr>
        <w:ind w:left="426"/>
        <w:rPr>
          <w:rFonts w:cs="Arial"/>
          <w:sz w:val="20"/>
        </w:rPr>
      </w:pPr>
      <w:r w:rsidRPr="00667080">
        <w:rPr>
          <w:rFonts w:eastAsia="Calibri" w:cs="Arial"/>
          <w:color w:val="000000"/>
          <w:sz w:val="20"/>
        </w:rPr>
        <w:t>so izkazani</w:t>
      </w:r>
      <w:r w:rsidRPr="00667080">
        <w:rPr>
          <w:rFonts w:cs="Arial"/>
          <w:sz w:val="20"/>
        </w:rPr>
        <w:t xml:space="preserve"> v skladu z veljavnimi nacionalnimi predpisi.</w:t>
      </w:r>
    </w:p>
    <w:p w:rsidR="00943197" w:rsidRPr="00667080" w:rsidRDefault="00943197" w:rsidP="00943197">
      <w:pPr>
        <w:rPr>
          <w:rFonts w:cs="Arial"/>
          <w:sz w:val="20"/>
        </w:rPr>
      </w:pPr>
    </w:p>
    <w:p w:rsidR="00943197" w:rsidRPr="00667080" w:rsidRDefault="00943197" w:rsidP="00943197">
      <w:pPr>
        <w:rPr>
          <w:rFonts w:cs="Arial"/>
          <w:color w:val="000000"/>
          <w:sz w:val="20"/>
        </w:rPr>
      </w:pPr>
      <w:r w:rsidRPr="00667080">
        <w:rPr>
          <w:rFonts w:cs="Arial"/>
          <w:color w:val="000000"/>
          <w:sz w:val="20"/>
        </w:rPr>
        <w:t>V okviru projekta so upravičeni naslednji stroški:</w:t>
      </w:r>
    </w:p>
    <w:p w:rsidR="00943197" w:rsidRPr="00667080" w:rsidRDefault="00087B34" w:rsidP="00943197">
      <w:pPr>
        <w:widowControl/>
        <w:numPr>
          <w:ilvl w:val="0"/>
          <w:numId w:val="32"/>
        </w:numPr>
        <w:ind w:left="284" w:hanging="284"/>
        <w:rPr>
          <w:rFonts w:cs="Arial"/>
          <w:sz w:val="20"/>
        </w:rPr>
      </w:pPr>
      <w:r w:rsidRPr="00667080">
        <w:rPr>
          <w:rFonts w:cs="Arial"/>
          <w:sz w:val="20"/>
        </w:rPr>
        <w:t xml:space="preserve">stroški bruto plač, stroški nadomestil in prispevkov delodajalca v višini dejansko nastalih stroškov, vključno z vsemi upravičenimi stroški, ki nastanejo </w:t>
      </w:r>
      <w:r w:rsidR="00AF615B" w:rsidRPr="00667080">
        <w:rPr>
          <w:rFonts w:cs="Arial"/>
          <w:sz w:val="20"/>
        </w:rPr>
        <w:t xml:space="preserve">na projektu  </w:t>
      </w:r>
      <w:r w:rsidR="00943197" w:rsidRPr="00667080">
        <w:rPr>
          <w:rFonts w:cs="Arial"/>
          <w:sz w:val="20"/>
        </w:rPr>
        <w:t>za delo do 2 zaposlitev do zneska 1.500 EUR za polovični delovni čas oz. 3.000 EUR za polni delovni čas na posameznega zaposlenega za posamezni mesec za:</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vsebinsko vodenje projekta (npr. priprave in izvajanja načrta usposabljanj, pomoč pri diagnostiki potreb podjetij po usposabljanjih in izboljšavah, zagotavljanje kakovosti notranjih usposabljanj in svetovanj, spremljanje napredka zaposlenih …) in</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administrativno in finančno vodenje projekta (npr. poročanje, priprava poročil, finančno spremljanje, zbiranje ponudb, izvedba naročil, organizacija usposabljanj in dogodkov …);</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strokovno vodenje projekta z izvedbo usposabljanj in aktivnosti vpeljave vsebin dizajn managementa v vključena podjetja;</w:t>
      </w:r>
    </w:p>
    <w:p w:rsidR="00943197" w:rsidRPr="00667080" w:rsidRDefault="00943197" w:rsidP="00943197">
      <w:pPr>
        <w:widowControl/>
        <w:numPr>
          <w:ilvl w:val="0"/>
          <w:numId w:val="32"/>
        </w:numPr>
        <w:ind w:left="284" w:hanging="284"/>
        <w:rPr>
          <w:rFonts w:cs="Arial"/>
          <w:sz w:val="20"/>
        </w:rPr>
      </w:pPr>
      <w:r w:rsidRPr="00667080">
        <w:rPr>
          <w:rFonts w:cs="Arial"/>
          <w:sz w:val="20"/>
        </w:rPr>
        <w:t>posredni stroški v pavšalnem znesku v višini 15 % neposrednih upravičenih stroškov dela;</w:t>
      </w:r>
    </w:p>
    <w:p w:rsidR="00943197" w:rsidRPr="00667080" w:rsidRDefault="00943197" w:rsidP="00943197">
      <w:pPr>
        <w:widowControl/>
        <w:numPr>
          <w:ilvl w:val="0"/>
          <w:numId w:val="32"/>
        </w:numPr>
        <w:ind w:left="284" w:hanging="284"/>
        <w:rPr>
          <w:rFonts w:cs="Arial"/>
          <w:sz w:val="20"/>
        </w:rPr>
      </w:pPr>
      <w:r w:rsidRPr="00667080">
        <w:rPr>
          <w:rFonts w:cs="Arial"/>
          <w:sz w:val="20"/>
        </w:rPr>
        <w:t>potni stroški, kot jih določa 12. točka razpisne dokumentacije;</w:t>
      </w:r>
    </w:p>
    <w:p w:rsidR="00943197" w:rsidRPr="00667080" w:rsidRDefault="00943197" w:rsidP="00943197">
      <w:pPr>
        <w:widowControl/>
        <w:numPr>
          <w:ilvl w:val="0"/>
          <w:numId w:val="32"/>
        </w:numPr>
        <w:ind w:left="284" w:hanging="284"/>
        <w:rPr>
          <w:rFonts w:cs="Arial"/>
          <w:sz w:val="20"/>
        </w:rPr>
      </w:pPr>
      <w:r w:rsidRPr="00667080">
        <w:rPr>
          <w:rFonts w:cs="Arial"/>
          <w:sz w:val="20"/>
        </w:rPr>
        <w:t>usposabljanja in svetovanja, ki vključujejo stroške usposabljanja in uvajanja vsebine usposabljanj v prakso podjetij:</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za zunanje usposabljanje/svetovanje se povrnejo stroški zunanjih storitev povezanih z organizacijo in izvedbo dogodkov oz. kotizacij;</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 xml:space="preserve">za »notranje usposabljanje« in svetovanja se povrnejo stroški vključenemu partnerju na podlagi standardnega stroška na enoto (pedagoška ura), ki znaša 20 EUR / uro, na pedagoško uro izvedbe se prizna do 2 uri priprave. </w:t>
      </w:r>
    </w:p>
    <w:p w:rsidR="00943197" w:rsidRPr="00667080" w:rsidRDefault="00943197" w:rsidP="00943197">
      <w:pPr>
        <w:autoSpaceDE w:val="0"/>
        <w:autoSpaceDN w:val="0"/>
        <w:adjustRightInd w:val="0"/>
        <w:ind w:left="720"/>
        <w:rPr>
          <w:rFonts w:cs="Arial"/>
          <w:sz w:val="20"/>
        </w:rPr>
      </w:pPr>
    </w:p>
    <w:p w:rsidR="00943197" w:rsidRPr="00667080" w:rsidRDefault="00943197" w:rsidP="00943197">
      <w:pPr>
        <w:rPr>
          <w:rFonts w:cs="Arial"/>
          <w:sz w:val="20"/>
        </w:rPr>
      </w:pPr>
      <w:r w:rsidRPr="00667080">
        <w:rPr>
          <w:rFonts w:cs="Arial"/>
          <w:sz w:val="20"/>
        </w:rPr>
        <w:t>Strošek DDV ni upravičen strošek.</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Podlaga za uveljavljanje stroškov je odobren finančni načrt, ki ga je partnerstvo oddalo ob oddaji vloge. Morebitno spremembo finančnega načrta je potrebno predhodno uskladiti s skladom ter pridobiti soglasje pred spremembo. Za uskladitev med partnerji je odgovoren upravičenec, ki posreduje predlog morebitne spremembe.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Podrobneje so pravila in postopki povezani s finančnim upravljanjem projekta določeni v Navodilih za izvedbo projekta, ki jih izda sklad (v nadaljevanju: navodila sklada)</w:t>
      </w:r>
    </w:p>
    <w:p w:rsidR="00943197" w:rsidRPr="00667080" w:rsidRDefault="00943197" w:rsidP="00943197">
      <w:pPr>
        <w:rPr>
          <w:rFonts w:cs="Arial"/>
          <w:sz w:val="20"/>
        </w:rPr>
      </w:pPr>
    </w:p>
    <w:p w:rsidR="00943197" w:rsidRPr="00667080" w:rsidRDefault="00943197" w:rsidP="00943197">
      <w:pPr>
        <w:jc w:val="center"/>
        <w:rPr>
          <w:rFonts w:cs="Arial"/>
          <w:sz w:val="20"/>
        </w:rPr>
      </w:pPr>
    </w:p>
    <w:p w:rsidR="00943197" w:rsidRPr="00667080" w:rsidRDefault="00943197" w:rsidP="00943197">
      <w:pPr>
        <w:pStyle w:val="Odstavekseznama"/>
        <w:numPr>
          <w:ilvl w:val="0"/>
          <w:numId w:val="47"/>
        </w:numPr>
        <w:jc w:val="center"/>
        <w:rPr>
          <w:sz w:val="22"/>
        </w:rPr>
      </w:pPr>
      <w:r w:rsidRPr="00667080">
        <w:rPr>
          <w:sz w:val="22"/>
        </w:rPr>
        <w:t>VREDNOST POGODBE</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(načrtovana vrednost pogodbe)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Projekt financira Ministrstvo za gospodarski razvoj in tehnologijo (v nadaljevanju: MGRT).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Sklad bo upravičencu zagotavljal sredstva v višini največ </w:t>
      </w:r>
      <w:r w:rsidRPr="00667080">
        <w:rPr>
          <w:rFonts w:cs="Arial"/>
          <w:noProof/>
          <w:sz w:val="20"/>
        </w:rPr>
        <w:t>560.000,00</w:t>
      </w:r>
      <w:r w:rsidRPr="00667080">
        <w:rPr>
          <w:rFonts w:cs="Arial"/>
          <w:sz w:val="20"/>
        </w:rPr>
        <w:t xml:space="preserve"> EUR za sofinanciranje upravičenih stroškov projekta po tej pogodbi. Koriščenje sredstev oz. predvidena dinamika izplačevanja sredstev za sofinanciranje projekta je:</w:t>
      </w:r>
    </w:p>
    <w:p w:rsidR="00943197" w:rsidRPr="00667080" w:rsidRDefault="00943197" w:rsidP="00943197">
      <w:pPr>
        <w:widowControl/>
        <w:numPr>
          <w:ilvl w:val="0"/>
          <w:numId w:val="32"/>
        </w:numPr>
        <w:ind w:left="284" w:hanging="284"/>
        <w:rPr>
          <w:rFonts w:cs="Arial"/>
          <w:sz w:val="20"/>
        </w:rPr>
      </w:pPr>
      <w:r w:rsidRPr="00667080">
        <w:rPr>
          <w:rFonts w:cs="Arial"/>
          <w:sz w:val="20"/>
        </w:rPr>
        <w:t xml:space="preserve">proračunsko leto 2016: </w:t>
      </w:r>
      <w:r w:rsidRPr="00667080">
        <w:rPr>
          <w:rFonts w:cs="Arial"/>
          <w:b/>
          <w:sz w:val="20"/>
        </w:rPr>
        <w:t>285.000,00 EUR</w:t>
      </w:r>
      <w:r w:rsidRPr="00667080">
        <w:rPr>
          <w:rFonts w:cs="Arial"/>
          <w:sz w:val="20"/>
        </w:rPr>
        <w:t xml:space="preserve"> in</w:t>
      </w:r>
    </w:p>
    <w:p w:rsidR="00943197" w:rsidRPr="00667080" w:rsidRDefault="00943197" w:rsidP="00943197">
      <w:pPr>
        <w:widowControl/>
        <w:numPr>
          <w:ilvl w:val="0"/>
          <w:numId w:val="32"/>
        </w:numPr>
        <w:ind w:left="284" w:hanging="284"/>
        <w:rPr>
          <w:rFonts w:cs="Arial"/>
          <w:sz w:val="20"/>
        </w:rPr>
      </w:pPr>
      <w:r w:rsidRPr="00667080">
        <w:rPr>
          <w:rFonts w:cs="Arial"/>
          <w:sz w:val="20"/>
        </w:rPr>
        <w:t xml:space="preserve">proračunsko leto 2017: </w:t>
      </w:r>
      <w:r w:rsidRPr="00667080">
        <w:rPr>
          <w:rFonts w:cs="Arial"/>
          <w:b/>
          <w:sz w:val="20"/>
        </w:rPr>
        <w:t>275.000,00 EUR</w:t>
      </w:r>
      <w:r w:rsidRPr="00667080">
        <w:rPr>
          <w:rFonts w:cs="Arial"/>
          <w:sz w:val="20"/>
        </w:rPr>
        <w:t>.</w:t>
      </w:r>
    </w:p>
    <w:p w:rsidR="00943197" w:rsidRPr="00667080" w:rsidRDefault="00943197" w:rsidP="00943197">
      <w:pPr>
        <w:ind w:left="720"/>
        <w:rPr>
          <w:rFonts w:cs="Arial"/>
          <w:sz w:val="20"/>
        </w:rPr>
      </w:pPr>
      <w:r w:rsidRPr="00667080">
        <w:rPr>
          <w:rFonts w:cs="Arial"/>
          <w:sz w:val="20"/>
        </w:rPr>
        <w:t xml:space="preserve"> </w:t>
      </w:r>
    </w:p>
    <w:p w:rsidR="00943197" w:rsidRPr="00667080" w:rsidRDefault="00943197" w:rsidP="00943197">
      <w:pPr>
        <w:rPr>
          <w:rFonts w:cs="Arial"/>
          <w:sz w:val="20"/>
        </w:rPr>
      </w:pPr>
      <w:r w:rsidRPr="00667080">
        <w:rPr>
          <w:rFonts w:cs="Arial"/>
          <w:sz w:val="20"/>
        </w:rPr>
        <w:t xml:space="preserve">Izplačilo sredstev bo izvedeno na podlagi potrjenega zahtevka za izplačilo z zahtevanimi prilogami in dokazili.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Sredstva za sofinanciranje projekta predstavljajo pomoč po pravilu »de minimis«, priglašeno s shemo »Program izvajanja finančnih spodbud MGRT-de minimis</w:t>
      </w:r>
      <w:r w:rsidRPr="00667080" w:rsidDel="00896FF8">
        <w:rPr>
          <w:rFonts w:cs="Arial"/>
          <w:sz w:val="20"/>
        </w:rPr>
        <w:t xml:space="preserve"> </w:t>
      </w:r>
      <w:r w:rsidRPr="00667080">
        <w:rPr>
          <w:rFonts w:cs="Arial"/>
          <w:sz w:val="20"/>
        </w:rPr>
        <w:t>«, številka priglasitve: M001-2399245-2015</w:t>
      </w:r>
      <w:r w:rsidR="00A515FA" w:rsidRPr="00667080">
        <w:rPr>
          <w:rFonts w:cs="Arial"/>
          <w:sz w:val="20"/>
        </w:rPr>
        <w:t>/I</w:t>
      </w:r>
      <w:r w:rsidRPr="00667080">
        <w:rPr>
          <w:rFonts w:cs="Arial"/>
          <w:sz w:val="20"/>
        </w:rPr>
        <w:t>. V primeru prekoračitve dodeljenega zneska pomoči po pravilu »de minimis«, sklad določi ustrezne ukrepe skladno z veljavnimi predpisi.</w:t>
      </w:r>
    </w:p>
    <w:p w:rsidR="00943197" w:rsidRPr="00667080" w:rsidRDefault="00943197" w:rsidP="00943197">
      <w:pPr>
        <w:rPr>
          <w:rFonts w:cs="Arial"/>
          <w:sz w:val="20"/>
        </w:rPr>
      </w:pPr>
    </w:p>
    <w:p w:rsidR="00943197" w:rsidRPr="00667080" w:rsidRDefault="00943197" w:rsidP="00DF09F6">
      <w:pPr>
        <w:rPr>
          <w:rFonts w:cs="Arial"/>
          <w:sz w:val="20"/>
        </w:rPr>
      </w:pPr>
      <w:r w:rsidRPr="00667080">
        <w:rPr>
          <w:rFonts w:cs="Arial"/>
          <w:sz w:val="20"/>
        </w:rPr>
        <w:t>V skladu s 5. členom Uredbe komisije (EU) št. 1407/2013 z dne 18. december 2013 o uporabi členov 107 in 108 Pogodbe o delovanju Evropske unije pri pomoči de minimis (Uradni list Evropske unije L 352/1</w:t>
      </w:r>
      <w:r w:rsidR="00DF09F6" w:rsidRPr="00667080">
        <w:rPr>
          <w:rFonts w:cs="Arial"/>
          <w:sz w:val="20"/>
        </w:rPr>
        <w:t xml:space="preserve"> z dne 24. 12. 2013</w:t>
      </w:r>
      <w:r w:rsidRPr="00667080">
        <w:rPr>
          <w:rFonts w:cs="Arial"/>
          <w:sz w:val="20"/>
        </w:rPr>
        <w:t>) se pomoč de minimis lahko kumulira s pomočjo de minimis do zgornje dovoljene meje (200.000 EUR oz. 100.000 EUR za podjetja, ki delujejo v komercialnem cestnem tovornem pr</w:t>
      </w:r>
      <w:r w:rsidR="00DF09F6" w:rsidRPr="00667080">
        <w:rPr>
          <w:rFonts w:cs="Arial"/>
          <w:sz w:val="20"/>
        </w:rPr>
        <w:t>evozu</w:t>
      </w:r>
      <w:r w:rsidRPr="00667080">
        <w:rPr>
          <w:rFonts w:cs="Arial"/>
          <w:sz w:val="20"/>
        </w:rPr>
        <w:t>), ne sme pa se kumulirati z državno pomočjo v zvezi z istimi upravičenimi stroški ali državno pomočjo za isti ukrep za financiranje tveganja, če bi se s takšno kumulacijo presegla največja intenzivnost pomoči ali znesek pomoči, določen za posebne okoliščine vsakega primera v uredbi o skupnih izjemah ali sklepu Komisije.</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(zahtevek za  izplačilo)</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Sredstva bo sklad nakazal upravičencu na podlagi pravočasno prejetega in potrjenega zahtevka za sofinanciranje s prilogami in dokazili.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Upravičenec je dolžan posredovati urejen zahtevek za izplačilo s prilogami, skladno z navodili sklada. V nasprotnem primeru je dolžan na poziv sklada urediti dokumentacijo na predpisan način v predpisanem roku. V kolikor upravičenec ne uredi dokumentacije, sklad ni dolžan pregledati in potrditi zahtevka za sofinanciranje.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Če sklad pri pregledu posredovanega zahtevka za izplačilo na priloženih prilogah in dokazilih ugotovi pomanjkljivosti, pozove upravičenca k dopolnitvi. Upravičenec je dolžan dopolnjeni zahtevek z zahtevanimi prilogami posredovati skladu v 8 dneh od prejetega poziva. Če upravičenec skladu popravljenega zahtevka ne bo vrnil v tem roku, sklad zahtevanega zneska, do katerega bi bil upravičenec morebiti upravičen, ne bo poravnal. </w:t>
      </w:r>
      <w:r w:rsidR="00087B34" w:rsidRPr="00667080">
        <w:rPr>
          <w:rFonts w:cs="Arial"/>
          <w:sz w:val="20"/>
        </w:rPr>
        <w:t>Sklad ima pravico zavrniti zahtevek za izplačilo, v katerem cene usposabljanj bistveno presegajo cene primerljivih usposabljanj na trgu.</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Sklad bo uradno in pravočasno posredovani popolni zahtevek za sofinanciranje s prilogami poravnal praviloma v 60 dneh od prejema popolnega zahtevka za sofinanciranje.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Sklad bo pridobljene podatke upravičenca uporabil izključno za namene tega javnega razpisa in jih bo varoval v skladu z veljavno zakonodajo.</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Odstavekseznama"/>
        <w:numPr>
          <w:ilvl w:val="0"/>
          <w:numId w:val="47"/>
        </w:numPr>
        <w:jc w:val="center"/>
        <w:rPr>
          <w:sz w:val="22"/>
        </w:rPr>
      </w:pPr>
      <w:r w:rsidRPr="00667080">
        <w:rPr>
          <w:sz w:val="22"/>
        </w:rPr>
        <w:t>ROK ZA IZVEDBO</w:t>
      </w: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(obdobje upravičenosti)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Upravičenec je dolžan zaključiti vse aktivnosti najkasneje do 31. 10. 2017</w:t>
      </w:r>
      <w:r w:rsidR="009A412C" w:rsidRPr="00667080">
        <w:rPr>
          <w:rFonts w:cs="Arial"/>
          <w:sz w:val="20"/>
        </w:rPr>
        <w:t>.</w:t>
      </w:r>
      <w:r w:rsidRPr="00667080">
        <w:rPr>
          <w:rFonts w:cs="Arial"/>
          <w:sz w:val="20"/>
        </w:rPr>
        <w:t xml:space="preserv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Obdobje upravičenosti stroškov in izdatkov v okviru projekta je od objave razpisa do 31.10.2017. </w:t>
      </w:r>
    </w:p>
    <w:p w:rsidR="00943197" w:rsidRPr="00667080" w:rsidRDefault="00943197" w:rsidP="00943197">
      <w:pPr>
        <w:rPr>
          <w:rFonts w:cs="Arial"/>
          <w:sz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(4) Obdobje upravičenosti javnih izdatkov (izplačil iz proračuna) je od podpisa pogodbe do 31. 12. 2017.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(5) Rok za oddajo zadnjega zahtevka je </w:t>
      </w:r>
      <w:r w:rsidRPr="00667080">
        <w:rPr>
          <w:rFonts w:cs="Arial"/>
          <w:color w:val="000000"/>
          <w:sz w:val="20"/>
        </w:rPr>
        <w:t>3.11.2017</w:t>
      </w:r>
      <w:r w:rsidRPr="00667080">
        <w:rPr>
          <w:rFonts w:cs="Arial"/>
          <w:sz w:val="20"/>
        </w:rPr>
        <w:t>.</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943197" w:rsidRPr="00667080" w:rsidRDefault="00943197" w:rsidP="00943197">
      <w:pPr>
        <w:pStyle w:val="Odstavekseznama"/>
        <w:numPr>
          <w:ilvl w:val="0"/>
          <w:numId w:val="47"/>
        </w:numPr>
        <w:jc w:val="center"/>
        <w:rPr>
          <w:sz w:val="22"/>
        </w:rPr>
      </w:pPr>
      <w:r w:rsidRPr="00667080">
        <w:rPr>
          <w:sz w:val="22"/>
        </w:rPr>
        <w:t>PRAVICE IN OBVEZNOSTI POGODBENIH STRANK</w:t>
      </w:r>
    </w:p>
    <w:p w:rsidR="00943197" w:rsidRPr="00667080" w:rsidRDefault="00943197" w:rsidP="00943197">
      <w:pPr>
        <w:rPr>
          <w:rFonts w:cs="Arial"/>
          <w:sz w:val="20"/>
        </w:rPr>
      </w:pPr>
    </w:p>
    <w:p w:rsidR="004623F4" w:rsidRPr="00667080" w:rsidRDefault="00943197">
      <w:pPr>
        <w:pStyle w:val="Slog3"/>
        <w:jc w:val="both"/>
      </w:pPr>
      <w:r w:rsidRPr="00667080">
        <w:t xml:space="preserve"> člen</w:t>
      </w:r>
    </w:p>
    <w:p w:rsidR="00943197" w:rsidRPr="00667080" w:rsidRDefault="00943197" w:rsidP="00943197">
      <w:pPr>
        <w:jc w:val="center"/>
        <w:rPr>
          <w:rFonts w:cs="Arial"/>
          <w:sz w:val="20"/>
        </w:rPr>
      </w:pPr>
      <w:r w:rsidRPr="00667080">
        <w:rPr>
          <w:rFonts w:cs="Arial"/>
          <w:sz w:val="20"/>
        </w:rPr>
        <w:t>(obveznosti sklada)</w:t>
      </w:r>
    </w:p>
    <w:p w:rsidR="00943197" w:rsidRPr="00667080" w:rsidRDefault="00943197" w:rsidP="00943197">
      <w:pPr>
        <w:jc w:val="center"/>
        <w:rPr>
          <w:rFonts w:cs="Arial"/>
          <w:sz w:val="20"/>
        </w:rPr>
      </w:pPr>
    </w:p>
    <w:p w:rsidR="00943197" w:rsidRPr="00667080" w:rsidRDefault="00943197" w:rsidP="00943197">
      <w:pPr>
        <w:rPr>
          <w:rFonts w:cs="Arial"/>
          <w:sz w:val="20"/>
        </w:rPr>
      </w:pPr>
      <w:r w:rsidRPr="00667080">
        <w:rPr>
          <w:rFonts w:cs="Arial"/>
          <w:sz w:val="20"/>
        </w:rPr>
        <w:t>Sklad se zavezuje, da bo:</w:t>
      </w:r>
    </w:p>
    <w:p w:rsidR="00943197" w:rsidRPr="00667080" w:rsidRDefault="00943197" w:rsidP="00943197">
      <w:pPr>
        <w:widowControl/>
        <w:numPr>
          <w:ilvl w:val="0"/>
          <w:numId w:val="33"/>
        </w:numPr>
        <w:rPr>
          <w:rFonts w:cs="Arial"/>
          <w:sz w:val="20"/>
        </w:rPr>
      </w:pPr>
      <w:r w:rsidRPr="00667080">
        <w:rPr>
          <w:rFonts w:cs="Arial"/>
          <w:sz w:val="20"/>
        </w:rPr>
        <w:t>spremljal in nadziral izvajanje te pogodbe;</w:t>
      </w:r>
    </w:p>
    <w:p w:rsidR="00943197" w:rsidRPr="00667080" w:rsidRDefault="00943197" w:rsidP="00943197">
      <w:pPr>
        <w:widowControl/>
        <w:numPr>
          <w:ilvl w:val="0"/>
          <w:numId w:val="33"/>
        </w:numPr>
        <w:rPr>
          <w:rFonts w:cs="Arial"/>
          <w:sz w:val="20"/>
        </w:rPr>
      </w:pPr>
      <w:r w:rsidRPr="00667080">
        <w:rPr>
          <w:rFonts w:cs="Arial"/>
          <w:sz w:val="20"/>
        </w:rPr>
        <w:t>pripravil navodila sklada;</w:t>
      </w:r>
    </w:p>
    <w:p w:rsidR="00943197" w:rsidRPr="00667080" w:rsidRDefault="00943197" w:rsidP="00943197">
      <w:pPr>
        <w:widowControl/>
        <w:numPr>
          <w:ilvl w:val="0"/>
          <w:numId w:val="33"/>
        </w:numPr>
        <w:rPr>
          <w:rFonts w:cs="Arial"/>
          <w:sz w:val="20"/>
        </w:rPr>
      </w:pPr>
      <w:r w:rsidRPr="00667080">
        <w:rPr>
          <w:rFonts w:cs="Arial"/>
          <w:sz w:val="20"/>
        </w:rPr>
        <w:t xml:space="preserve">izvajal vsebinsko, tehnično in finančno preverjanje upravičenih stroškov, dokazil o plačilih in pripadajoče dokumentacije; </w:t>
      </w:r>
    </w:p>
    <w:p w:rsidR="00943197" w:rsidRPr="00667080" w:rsidRDefault="00943197" w:rsidP="00943197">
      <w:pPr>
        <w:widowControl/>
        <w:numPr>
          <w:ilvl w:val="0"/>
          <w:numId w:val="33"/>
        </w:numPr>
        <w:rPr>
          <w:rFonts w:cs="Arial"/>
          <w:sz w:val="20"/>
        </w:rPr>
      </w:pPr>
      <w:r w:rsidRPr="00667080">
        <w:rPr>
          <w:rFonts w:cs="Arial"/>
          <w:sz w:val="20"/>
        </w:rPr>
        <w:t>spremljal in nadziral izvajanje aktivnosti projekta pri upravičencu oz. na kraju samem, vključno z napovedanimi ali nenapovedanimi kontrolami izvedbe napovedanih aktivnosti;</w:t>
      </w:r>
    </w:p>
    <w:p w:rsidR="00943197" w:rsidRPr="00667080" w:rsidRDefault="00943197" w:rsidP="00943197">
      <w:pPr>
        <w:widowControl/>
        <w:numPr>
          <w:ilvl w:val="0"/>
          <w:numId w:val="33"/>
        </w:numPr>
        <w:rPr>
          <w:rFonts w:cs="Arial"/>
          <w:sz w:val="20"/>
        </w:rPr>
      </w:pPr>
      <w:r w:rsidRPr="00667080">
        <w:rPr>
          <w:rFonts w:cs="Arial"/>
          <w:sz w:val="20"/>
        </w:rPr>
        <w:t>spremljal pravilno izvajanje pomoči po pravilu »de minimis«;</w:t>
      </w:r>
    </w:p>
    <w:p w:rsidR="00943197" w:rsidRPr="00667080" w:rsidRDefault="00943197" w:rsidP="00943197">
      <w:pPr>
        <w:widowControl/>
        <w:numPr>
          <w:ilvl w:val="0"/>
          <w:numId w:val="33"/>
        </w:numPr>
        <w:rPr>
          <w:rFonts w:cs="Arial"/>
          <w:sz w:val="20"/>
        </w:rPr>
      </w:pPr>
      <w:r w:rsidRPr="00667080">
        <w:rPr>
          <w:rFonts w:cs="Arial"/>
          <w:sz w:val="20"/>
        </w:rPr>
        <w:t>zagotavljal revizijsko sled in hrambo vseh dokumentov, ki so potrebni za zagotovitev ustrezne revizijske sledi;</w:t>
      </w:r>
    </w:p>
    <w:p w:rsidR="00943197" w:rsidRPr="00667080" w:rsidRDefault="00943197" w:rsidP="00943197">
      <w:pPr>
        <w:widowControl/>
        <w:numPr>
          <w:ilvl w:val="0"/>
          <w:numId w:val="33"/>
        </w:numPr>
        <w:rPr>
          <w:rFonts w:cs="Arial"/>
          <w:bCs/>
          <w:color w:val="000000"/>
          <w:sz w:val="20"/>
        </w:rPr>
      </w:pPr>
      <w:r w:rsidRPr="00667080">
        <w:rPr>
          <w:rFonts w:cs="Arial"/>
          <w:sz w:val="20"/>
        </w:rPr>
        <w:t>zagotavljal možnost nadzora porabe sredstev s strani pristojnih organov, in ukrepal skladno z njihovimi priporočili</w:t>
      </w:r>
      <w:r w:rsidRPr="00667080">
        <w:rPr>
          <w:rFonts w:cs="Arial"/>
          <w:bCs/>
          <w:color w:val="000000"/>
          <w:sz w:val="20"/>
        </w:rPr>
        <w:t>.</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(obveznosti upravičenca)</w:t>
      </w:r>
    </w:p>
    <w:p w:rsidR="00943197" w:rsidRPr="00667080" w:rsidRDefault="00943197" w:rsidP="00943197">
      <w:pPr>
        <w:rPr>
          <w:rFonts w:cs="Arial"/>
          <w:sz w:val="20"/>
        </w:rPr>
      </w:pPr>
    </w:p>
    <w:p w:rsidR="00943197" w:rsidRPr="00667080" w:rsidRDefault="00943197" w:rsidP="00943197">
      <w:pPr>
        <w:rPr>
          <w:rFonts w:cs="Arial"/>
          <w:sz w:val="20"/>
        </w:rPr>
      </w:pPr>
      <w:r w:rsidRPr="00667080" w:rsidDel="005A04ED">
        <w:rPr>
          <w:rFonts w:cs="Arial"/>
          <w:sz w:val="20"/>
        </w:rPr>
        <w:t xml:space="preserve"> </w:t>
      </w:r>
      <w:r w:rsidRPr="00667080">
        <w:rPr>
          <w:rFonts w:cs="Arial"/>
          <w:sz w:val="20"/>
        </w:rPr>
        <w:t xml:space="preserve"> Upravičenec se zavezuje, da bo:</w:t>
      </w:r>
    </w:p>
    <w:p w:rsidR="00943197" w:rsidRPr="00667080" w:rsidRDefault="00943197" w:rsidP="00943197">
      <w:pPr>
        <w:widowControl/>
        <w:numPr>
          <w:ilvl w:val="0"/>
          <w:numId w:val="41"/>
        </w:numPr>
        <w:rPr>
          <w:rFonts w:cs="Arial"/>
          <w:sz w:val="20"/>
          <w:szCs w:val="22"/>
        </w:rPr>
      </w:pPr>
      <w:r w:rsidRPr="00667080">
        <w:rPr>
          <w:rFonts w:cs="Arial"/>
          <w:sz w:val="20"/>
        </w:rPr>
        <w:t>izvajal</w:t>
      </w:r>
      <w:r w:rsidRPr="00667080">
        <w:rPr>
          <w:rFonts w:cs="Arial"/>
          <w:sz w:val="20"/>
          <w:szCs w:val="22"/>
        </w:rPr>
        <w:t xml:space="preserve"> aktivnosti projekta v skladu s to pogodbo in vlogo, veljavnimi predpisi, po dogovorjenem terminskem in finančnem načrtu ter po pravilih stroke kakovostno in gospodarno ter k takšni izvedbi zavezal partnerje in</w:t>
      </w:r>
      <w:r w:rsidRPr="00667080">
        <w:rPr>
          <w:rFonts w:cs="Arial"/>
          <w:b/>
          <w:sz w:val="20"/>
          <w:szCs w:val="22"/>
        </w:rPr>
        <w:t xml:space="preserve"> </w:t>
      </w:r>
      <w:r w:rsidRPr="00667080">
        <w:rPr>
          <w:rFonts w:cs="Arial"/>
          <w:sz w:val="20"/>
          <w:szCs w:val="22"/>
        </w:rPr>
        <w:t>zunanje izvajalce;</w:t>
      </w:r>
    </w:p>
    <w:p w:rsidR="00943197" w:rsidRPr="00667080" w:rsidRDefault="00943197" w:rsidP="00943197">
      <w:pPr>
        <w:widowControl/>
        <w:numPr>
          <w:ilvl w:val="0"/>
          <w:numId w:val="41"/>
        </w:numPr>
        <w:rPr>
          <w:rFonts w:cs="Arial"/>
          <w:sz w:val="22"/>
          <w:szCs w:val="22"/>
        </w:rPr>
      </w:pPr>
      <w:r w:rsidRPr="00667080">
        <w:rPr>
          <w:rFonts w:cs="Arial"/>
          <w:sz w:val="20"/>
          <w:szCs w:val="22"/>
        </w:rPr>
        <w:t>partnerje zavezal  k izpolnjevanju določb te pogodbe in</w:t>
      </w:r>
      <w:r w:rsidRPr="00667080">
        <w:rPr>
          <w:rFonts w:cs="Arial"/>
          <w:sz w:val="22"/>
          <w:szCs w:val="22"/>
        </w:rPr>
        <w:t xml:space="preserve"> </w:t>
      </w:r>
      <w:r w:rsidRPr="00667080">
        <w:rPr>
          <w:rFonts w:cs="Arial"/>
          <w:sz w:val="20"/>
          <w:szCs w:val="22"/>
        </w:rPr>
        <w:t xml:space="preserve">v roku 30 dni od podpisa te pogodbe posredoval skladu s strani vseh partnerjev podpisan partnerski sporazum; </w:t>
      </w:r>
    </w:p>
    <w:p w:rsidR="00943197" w:rsidRPr="00667080" w:rsidRDefault="00943197" w:rsidP="00943197">
      <w:pPr>
        <w:widowControl/>
        <w:numPr>
          <w:ilvl w:val="0"/>
          <w:numId w:val="41"/>
        </w:numPr>
        <w:rPr>
          <w:rFonts w:cs="Arial"/>
          <w:sz w:val="20"/>
          <w:szCs w:val="22"/>
        </w:rPr>
      </w:pPr>
      <w:r w:rsidRPr="00667080">
        <w:rPr>
          <w:rFonts w:cs="Arial"/>
          <w:sz w:val="20"/>
          <w:szCs w:val="22"/>
        </w:rPr>
        <w:t>vsaj 3 dni vnaprej sporočal termine, lokacije in cene vseh usposabljanj skladu, ki lahko kadarkoli nenapovedano opravi kontrolo izvedbe;</w:t>
      </w:r>
    </w:p>
    <w:p w:rsidR="00943197" w:rsidRPr="00667080" w:rsidRDefault="00943197" w:rsidP="009A412C">
      <w:pPr>
        <w:widowControl/>
        <w:numPr>
          <w:ilvl w:val="0"/>
          <w:numId w:val="41"/>
        </w:numPr>
        <w:rPr>
          <w:rFonts w:cs="Arial"/>
          <w:sz w:val="20"/>
        </w:rPr>
      </w:pPr>
      <w:r w:rsidRPr="00667080">
        <w:rPr>
          <w:rFonts w:cs="Arial"/>
          <w:sz w:val="20"/>
        </w:rPr>
        <w:t xml:space="preserve">pridobil soglasje sklada za izvedbo usposabljanj, katerih cena usposabljanja na udeleženca presega 500,00 EUR ali skupno 2.000 EUR (ne glede na število udeležencev), ali gre za posebej pripravljena usposabljanja, ki se ne izvajajo po javno objavljenem ceniku oz. ponudbi;   </w:t>
      </w:r>
    </w:p>
    <w:p w:rsidR="00943197" w:rsidRPr="00667080" w:rsidRDefault="00943197" w:rsidP="00943197">
      <w:pPr>
        <w:widowControl/>
        <w:numPr>
          <w:ilvl w:val="0"/>
          <w:numId w:val="41"/>
        </w:numPr>
        <w:rPr>
          <w:rFonts w:cs="Arial"/>
          <w:sz w:val="20"/>
          <w:szCs w:val="22"/>
        </w:rPr>
      </w:pPr>
      <w:r w:rsidRPr="00667080">
        <w:rPr>
          <w:rFonts w:cs="Arial"/>
          <w:sz w:val="20"/>
        </w:rPr>
        <w:t>dodeljena sredstva uporabil izključno za izvajanje projekta v skladu s to pogodbo;</w:t>
      </w:r>
    </w:p>
    <w:p w:rsidR="00943197" w:rsidRPr="00667080" w:rsidRDefault="00943197" w:rsidP="00943197">
      <w:pPr>
        <w:widowControl/>
        <w:numPr>
          <w:ilvl w:val="0"/>
          <w:numId w:val="41"/>
        </w:numPr>
        <w:rPr>
          <w:rFonts w:cs="Arial"/>
          <w:sz w:val="20"/>
        </w:rPr>
      </w:pPr>
      <w:r w:rsidRPr="00667080">
        <w:rPr>
          <w:rFonts w:cs="Arial"/>
          <w:sz w:val="20"/>
        </w:rPr>
        <w:t>pred izvajanjem projekta določil ustrezno ločeno računovodsko kodo in vodil ločen računovodski sistem ali ustrezno knjigovodsko evidenco za izvajanje projekta ter k temu zavezal partnerje;</w:t>
      </w:r>
    </w:p>
    <w:p w:rsidR="00943197" w:rsidRPr="00667080" w:rsidRDefault="00943197" w:rsidP="00943197">
      <w:pPr>
        <w:widowControl/>
        <w:numPr>
          <w:ilvl w:val="0"/>
          <w:numId w:val="41"/>
        </w:numPr>
        <w:rPr>
          <w:rFonts w:cs="Arial"/>
          <w:sz w:val="20"/>
        </w:rPr>
      </w:pPr>
      <w:r w:rsidRPr="00667080">
        <w:rPr>
          <w:rFonts w:cs="Arial"/>
          <w:sz w:val="20"/>
        </w:rPr>
        <w:t>obvezno hranil vsa dokazila, ki so podlaga za pripravo zahtevka za izplačilo in drugo dokumentacijo o projektu najmanj 10 let po zaključku projekta;</w:t>
      </w:r>
    </w:p>
    <w:p w:rsidR="00943197" w:rsidRPr="00667080" w:rsidRDefault="00943197" w:rsidP="00943197">
      <w:pPr>
        <w:widowControl/>
        <w:numPr>
          <w:ilvl w:val="0"/>
          <w:numId w:val="41"/>
        </w:numPr>
        <w:rPr>
          <w:rFonts w:cs="Arial"/>
          <w:sz w:val="20"/>
        </w:rPr>
      </w:pPr>
      <w:r w:rsidRPr="00667080">
        <w:rPr>
          <w:rFonts w:cs="Arial"/>
          <w:sz w:val="20"/>
        </w:rPr>
        <w:t>pripravljal in skladu posredoval vse potrebne podatke in dokumentacijo za usklajevanje predpisanega zahtevka za izplačilo ter po uskladitvi posredoval zahtevek za izplačilo ter ostale obrazce  v skladu z navodili sklada;</w:t>
      </w:r>
    </w:p>
    <w:p w:rsidR="00943197" w:rsidRPr="00667080" w:rsidRDefault="00943197" w:rsidP="00943197">
      <w:pPr>
        <w:widowControl/>
        <w:numPr>
          <w:ilvl w:val="0"/>
          <w:numId w:val="41"/>
        </w:numPr>
        <w:rPr>
          <w:rFonts w:cs="Arial"/>
          <w:sz w:val="20"/>
        </w:rPr>
      </w:pPr>
      <w:r w:rsidRPr="00667080">
        <w:rPr>
          <w:rFonts w:cs="Arial"/>
          <w:sz w:val="20"/>
        </w:rPr>
        <w:t xml:space="preserve">pripravljal finančna in vsebinska poročila v obliki, ki jo bo predpisal sklad ter na zahtevo pripravil izredna poročila s predpisano vsebino in rokom izdelave; </w:t>
      </w:r>
    </w:p>
    <w:p w:rsidR="00943197" w:rsidRPr="00667080" w:rsidRDefault="00943197" w:rsidP="00943197">
      <w:pPr>
        <w:widowControl/>
        <w:numPr>
          <w:ilvl w:val="0"/>
          <w:numId w:val="41"/>
        </w:numPr>
        <w:rPr>
          <w:rFonts w:cs="Arial"/>
          <w:sz w:val="20"/>
        </w:rPr>
      </w:pPr>
      <w:r w:rsidRPr="00667080">
        <w:rPr>
          <w:rFonts w:cs="Arial"/>
          <w:sz w:val="20"/>
        </w:rPr>
        <w:t>V primeru prekoračitve dovoljenega zneska pomoči po pravilu »de minimis«, določenega v drugem odstavku 5. člena Uredbe št. 1407/2013/ES, s strani posameznega partnerja prejeta sredstva v celoti vrnil;</w:t>
      </w:r>
    </w:p>
    <w:p w:rsidR="00943197" w:rsidRPr="00667080" w:rsidRDefault="00943197" w:rsidP="00943197">
      <w:pPr>
        <w:widowControl/>
        <w:numPr>
          <w:ilvl w:val="0"/>
          <w:numId w:val="41"/>
        </w:numPr>
        <w:rPr>
          <w:rFonts w:cs="Arial"/>
          <w:sz w:val="20"/>
        </w:rPr>
      </w:pPr>
      <w:r w:rsidRPr="00667080">
        <w:rPr>
          <w:rFonts w:cs="Arial"/>
          <w:sz w:val="20"/>
        </w:rPr>
        <w:lastRenderedPageBreak/>
        <w:t xml:space="preserve">zagotavljal revizijsko sled in hrambo vseh dokumentov, ki so potrebni za zagotovitev ustrezne revizijske sledi; </w:t>
      </w:r>
    </w:p>
    <w:p w:rsidR="00943197" w:rsidRPr="00667080" w:rsidRDefault="00943197" w:rsidP="00943197">
      <w:pPr>
        <w:widowControl/>
        <w:numPr>
          <w:ilvl w:val="0"/>
          <w:numId w:val="41"/>
        </w:numPr>
        <w:rPr>
          <w:rFonts w:cs="Arial"/>
          <w:sz w:val="20"/>
        </w:rPr>
      </w:pPr>
      <w:r w:rsidRPr="00667080">
        <w:rPr>
          <w:rFonts w:cs="Arial"/>
          <w:sz w:val="20"/>
        </w:rPr>
        <w:t>posredoval potrdila o prenakazilih povrnjenih sredstev partnerjem v roku 5 dni po prejemu;</w:t>
      </w:r>
    </w:p>
    <w:p w:rsidR="00943197" w:rsidRPr="00667080" w:rsidRDefault="00943197" w:rsidP="00943197">
      <w:pPr>
        <w:widowControl/>
        <w:numPr>
          <w:ilvl w:val="0"/>
          <w:numId w:val="41"/>
        </w:numPr>
        <w:rPr>
          <w:rFonts w:cs="Arial"/>
          <w:sz w:val="20"/>
        </w:rPr>
      </w:pPr>
      <w:r w:rsidRPr="00667080">
        <w:rPr>
          <w:rFonts w:cs="Arial"/>
          <w:sz w:val="20"/>
        </w:rPr>
        <w:t>zagotavljal možnost nadzora porabe sredstev s strani pristojnih organov, in ukrepal skladno z njihovimi priporočili ter o tem obveščal sklad;</w:t>
      </w:r>
    </w:p>
    <w:p w:rsidR="00943197" w:rsidRPr="00667080" w:rsidRDefault="00943197" w:rsidP="00943197">
      <w:pPr>
        <w:widowControl/>
        <w:numPr>
          <w:ilvl w:val="0"/>
          <w:numId w:val="41"/>
        </w:numPr>
        <w:rPr>
          <w:rFonts w:cs="Arial"/>
          <w:sz w:val="20"/>
          <w:szCs w:val="22"/>
        </w:rPr>
      </w:pPr>
      <w:r w:rsidRPr="00667080">
        <w:rPr>
          <w:rFonts w:cs="Arial"/>
          <w:sz w:val="20"/>
        </w:rPr>
        <w:t>če</w:t>
      </w:r>
      <w:r w:rsidRPr="00667080">
        <w:rPr>
          <w:rFonts w:cs="Arial"/>
          <w:sz w:val="20"/>
          <w:szCs w:val="22"/>
        </w:rPr>
        <w:t xml:space="preserve"> se izkaže, da so uveljavljeni in izplačani stroški neupravičeni, je dolžan povrniti razliko skladu v skladu s pozivom k vračilu sredstev.</w:t>
      </w:r>
    </w:p>
    <w:p w:rsidR="00943197" w:rsidRPr="00667080" w:rsidRDefault="00943197" w:rsidP="00943197">
      <w:pPr>
        <w:rPr>
          <w:rFonts w:cs="Arial"/>
          <w:sz w:val="22"/>
          <w:szCs w:val="22"/>
        </w:rPr>
      </w:pPr>
    </w:p>
    <w:p w:rsidR="00943197" w:rsidRPr="00667080" w:rsidRDefault="00943197" w:rsidP="00943197">
      <w:pPr>
        <w:rPr>
          <w:rFonts w:cs="Arial"/>
          <w:sz w:val="20"/>
        </w:rPr>
      </w:pPr>
    </w:p>
    <w:p w:rsidR="00943197" w:rsidRPr="00667080" w:rsidRDefault="00943197" w:rsidP="00943197">
      <w:pPr>
        <w:pStyle w:val="Odstavekseznama"/>
        <w:numPr>
          <w:ilvl w:val="0"/>
          <w:numId w:val="47"/>
        </w:numPr>
        <w:jc w:val="center"/>
        <w:rPr>
          <w:sz w:val="22"/>
        </w:rPr>
      </w:pPr>
      <w:r w:rsidRPr="00667080">
        <w:rPr>
          <w:sz w:val="22"/>
        </w:rPr>
        <w:t>NADZOR NAD IZVAJANJEM POGODBENIH OBVEZNOSTI</w:t>
      </w: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(namenska in nenamenska poraba sredstev)</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Odobrena sredstva na podlagi te pogodbe so namenska in jih mora upravičenec porabiti izključno za izvajanje projekta, katerega sofinanciranje je predmet te pogodbe.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(2) Za nenamensko porabo sredstev se šteje, če:</w:t>
      </w:r>
    </w:p>
    <w:p w:rsidR="00943197" w:rsidRPr="00667080" w:rsidRDefault="00943197" w:rsidP="00943197">
      <w:pPr>
        <w:rPr>
          <w:rFonts w:cs="Arial"/>
          <w:sz w:val="8"/>
          <w:szCs w:val="8"/>
        </w:rPr>
      </w:pPr>
    </w:p>
    <w:p w:rsidR="00943197" w:rsidRPr="00667080" w:rsidRDefault="00943197" w:rsidP="00943197">
      <w:pPr>
        <w:widowControl/>
        <w:numPr>
          <w:ilvl w:val="0"/>
          <w:numId w:val="34"/>
        </w:numPr>
        <w:ind w:left="426" w:hanging="426"/>
        <w:rPr>
          <w:rFonts w:cs="Arial"/>
          <w:sz w:val="20"/>
        </w:rPr>
      </w:pPr>
      <w:r w:rsidRPr="00667080">
        <w:rPr>
          <w:rFonts w:cs="Arial"/>
          <w:sz w:val="20"/>
        </w:rPr>
        <w:t>sredstva niso bila porabljena za namen, za katerega so bila dodeljena,</w:t>
      </w:r>
    </w:p>
    <w:p w:rsidR="00943197" w:rsidRPr="00667080" w:rsidRDefault="00943197" w:rsidP="00943197">
      <w:pPr>
        <w:widowControl/>
        <w:numPr>
          <w:ilvl w:val="0"/>
          <w:numId w:val="34"/>
        </w:numPr>
        <w:ind w:left="426" w:hanging="426"/>
        <w:rPr>
          <w:rFonts w:cs="Arial"/>
          <w:sz w:val="20"/>
        </w:rPr>
      </w:pPr>
      <w:r w:rsidRPr="00667080">
        <w:rPr>
          <w:rFonts w:cs="Arial"/>
          <w:sz w:val="20"/>
        </w:rPr>
        <w:t>upravičenec navaja lažne ali netočne podatke, podatke ponareja ali jih namenoma izpusti,</w:t>
      </w:r>
    </w:p>
    <w:p w:rsidR="00943197" w:rsidRPr="00667080" w:rsidRDefault="00943197" w:rsidP="00943197">
      <w:pPr>
        <w:widowControl/>
        <w:numPr>
          <w:ilvl w:val="0"/>
          <w:numId w:val="34"/>
        </w:numPr>
        <w:ind w:left="426" w:hanging="426"/>
        <w:rPr>
          <w:rFonts w:cs="Arial"/>
          <w:sz w:val="20"/>
        </w:rPr>
      </w:pPr>
      <w:r w:rsidRPr="00667080">
        <w:rPr>
          <w:rFonts w:cs="Arial"/>
          <w:sz w:val="20"/>
        </w:rPr>
        <w:t>se ugotovijo odstopanja od pogodbe s finančnimi posledicami.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(3) Sklad spremlja namensko porabo sredstev tako, da skrbnik pogodbe predhodno preveri upravičenost izplačila na osnovi posredovanih dokazil in pripadajoče dokumentacije.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(4) Upravičenec je dolžan skladu in ostalim pristojnim organom z namenom nadzora porabe sredstev vsak čas omogočiti dostop do fizičnih rezultatov projekta ter dokumentacije, vezane na projekt in vpogled vanjo, vključno s kontrolo na kraju samem.</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(5) V primeru, da sklad ugotovi, da je upravičenec sredstva uporabil nenamensko, se z dnem te ugotovitve ta pogodba lahko šteje za razvezano, upravičenec pa je v roku 30 dni po prejemu pisne zahteve dolžan vrniti: </w:t>
      </w:r>
    </w:p>
    <w:p w:rsidR="00943197" w:rsidRPr="00667080" w:rsidRDefault="00943197" w:rsidP="00943197">
      <w:pPr>
        <w:rPr>
          <w:rFonts w:cs="Arial"/>
          <w:sz w:val="8"/>
          <w:szCs w:val="8"/>
        </w:rPr>
      </w:pPr>
    </w:p>
    <w:p w:rsidR="00943197" w:rsidRPr="00667080" w:rsidRDefault="00943197" w:rsidP="00943197">
      <w:pPr>
        <w:widowControl/>
        <w:numPr>
          <w:ilvl w:val="0"/>
          <w:numId w:val="34"/>
        </w:numPr>
        <w:ind w:left="426" w:hanging="426"/>
        <w:rPr>
          <w:rFonts w:cs="Arial"/>
          <w:sz w:val="20"/>
        </w:rPr>
      </w:pPr>
      <w:r w:rsidRPr="00667080">
        <w:rPr>
          <w:rFonts w:cs="Arial"/>
          <w:sz w:val="20"/>
        </w:rPr>
        <w:t xml:space="preserve">sorazmeren del prejetih sredstev v primeru iz prve in tretje alineje 2. odstavka tega člena oziroma </w:t>
      </w:r>
    </w:p>
    <w:p w:rsidR="00943197" w:rsidRPr="00667080" w:rsidRDefault="00943197" w:rsidP="00943197">
      <w:pPr>
        <w:widowControl/>
        <w:numPr>
          <w:ilvl w:val="0"/>
          <w:numId w:val="34"/>
        </w:numPr>
        <w:ind w:left="426" w:hanging="426"/>
        <w:rPr>
          <w:rFonts w:cs="Arial"/>
          <w:sz w:val="20"/>
        </w:rPr>
      </w:pPr>
      <w:r w:rsidRPr="00667080">
        <w:rPr>
          <w:rFonts w:cs="Arial"/>
          <w:sz w:val="20"/>
        </w:rPr>
        <w:t xml:space="preserve">celoten znesek prejetih sredstev v primeru iz druge alineje 2. odstavka tega člena.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(6) Sklad zahteva vračilo že prejetih sredstev skupaj z zakonitimi obrestmi, ki so obračunane od dneva nakazila do dneva vračila. V primeru, da upravičenec sredstev ne vrne v roku, tečejo zakonite zamudne obresti, ki so obračunane od dneva zamude do dneva vračila.</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(neizpolnjevanje pogodbenih obveznosti)</w:t>
      </w:r>
    </w:p>
    <w:p w:rsidR="00943197" w:rsidRPr="00667080" w:rsidRDefault="00943197" w:rsidP="00943197">
      <w:pPr>
        <w:rPr>
          <w:rFonts w:cs="Arial"/>
          <w:sz w:val="20"/>
        </w:rPr>
      </w:pPr>
    </w:p>
    <w:p w:rsidR="00943197" w:rsidRPr="0066708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667080">
        <w:rPr>
          <w:rFonts w:cs="Arial"/>
          <w:sz w:val="20"/>
        </w:rPr>
        <w:t xml:space="preserve">(1) V primeru, da sklad ugotovi, da upravičenec ne izpolnjuje pogodbenih obveznosti, </w:t>
      </w:r>
      <w:r w:rsidRPr="00667080">
        <w:rPr>
          <w:rFonts w:cs="Arial"/>
          <w:bCs/>
          <w:sz w:val="20"/>
        </w:rPr>
        <w:t>mu določi rok za odpravo nepravilnosti</w:t>
      </w:r>
      <w:r w:rsidRPr="00667080">
        <w:rPr>
          <w:rFonts w:cs="Arial"/>
          <w:sz w:val="20"/>
        </w:rPr>
        <w:t xml:space="preserve">.  </w:t>
      </w:r>
    </w:p>
    <w:p w:rsidR="00943197" w:rsidRPr="0066708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p>
    <w:p w:rsidR="00943197" w:rsidRPr="0066708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667080">
        <w:rPr>
          <w:rFonts w:cs="Arial"/>
          <w:sz w:val="20"/>
        </w:rPr>
        <w:t xml:space="preserve">(2) Če upravičenec kljub pozivu sklada </w:t>
      </w:r>
      <w:r w:rsidRPr="00667080">
        <w:rPr>
          <w:rFonts w:cs="Arial"/>
          <w:bCs/>
          <w:sz w:val="20"/>
        </w:rPr>
        <w:t>pomanjkljivosti v postavljenem roku</w:t>
      </w:r>
      <w:r w:rsidRPr="00667080">
        <w:rPr>
          <w:rFonts w:cs="Arial"/>
          <w:sz w:val="20"/>
        </w:rPr>
        <w:t xml:space="preserve"> ne odpravi, sklad določi ustrezne ukrepe kot odziv na neizpolnjevanje pogodbenih obveznosti . </w:t>
      </w:r>
    </w:p>
    <w:p w:rsidR="00943197" w:rsidRPr="0066708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p>
    <w:p w:rsidR="00943197" w:rsidRPr="00667080" w:rsidRDefault="00943197" w:rsidP="0094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sidRPr="00667080">
        <w:rPr>
          <w:rFonts w:cs="Arial"/>
          <w:sz w:val="20"/>
        </w:rPr>
        <w:t>(3) Če upravičenec naloženih ukrepov ne upošteva, lahko sklad odstopi od pogodbe in zahteva vračilo že prejetih sredstev skupaj z zakonitimi obrestmi, ki so obračunane od dneva nakazila do dneva vračila.</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(sprememba projekta)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(1) Če upravičenec ugotovi, da ne bo mogel izpolniti pogodbenih obveznosti in da bo prišlo do finančne, vsebinske oziroma časovne spremembe projekta, mora čim prej, najpozneje pa v 5 delovnih dneh od nastanka razloga za spremembo to pisno obrazložiti in utemeljiti skladu. </w:t>
      </w:r>
    </w:p>
    <w:p w:rsidR="00943197" w:rsidRPr="00667080" w:rsidRDefault="00943197" w:rsidP="00943197">
      <w:pPr>
        <w:ind w:left="720"/>
        <w:rPr>
          <w:rFonts w:cs="Arial"/>
          <w:sz w:val="20"/>
        </w:rPr>
      </w:pPr>
    </w:p>
    <w:p w:rsidR="00943197" w:rsidRPr="00667080" w:rsidRDefault="00943197" w:rsidP="00943197">
      <w:pPr>
        <w:rPr>
          <w:rFonts w:cs="Arial"/>
          <w:sz w:val="20"/>
        </w:rPr>
      </w:pPr>
      <w:r w:rsidRPr="00667080">
        <w:rPr>
          <w:rFonts w:cs="Arial"/>
          <w:sz w:val="20"/>
        </w:rPr>
        <w:t xml:space="preserve">(2) Upravičenec lahko predlaga druge spremembe, ki so ključne za doseganje vsebinskih ciljev in rezultatov projekta, vključno z morebitno spremembo partnerstva ali finančnega načrta. Podrobnejši postopek spremembe partnerstva, je opisan v navodilih sklada.  </w:t>
      </w:r>
    </w:p>
    <w:p w:rsidR="00943197" w:rsidRPr="00667080" w:rsidRDefault="00943197" w:rsidP="00943197">
      <w:pPr>
        <w:rPr>
          <w:rFonts w:cs="Arial"/>
          <w:sz w:val="20"/>
        </w:rPr>
      </w:pPr>
    </w:p>
    <w:p w:rsidR="00943197" w:rsidRPr="00667080" w:rsidRDefault="00943197" w:rsidP="00943197">
      <w:pPr>
        <w:rPr>
          <w:rFonts w:cs="Arial"/>
          <w:sz w:val="20"/>
          <w:szCs w:val="22"/>
        </w:rPr>
      </w:pPr>
      <w:r w:rsidRPr="00667080">
        <w:rPr>
          <w:rFonts w:cs="Arial"/>
          <w:sz w:val="20"/>
          <w:szCs w:val="22"/>
        </w:rPr>
        <w:t xml:space="preserve">(3) Upravičenec mora s partnerji uskladiti predlog sprememb projekta. </w:t>
      </w:r>
    </w:p>
    <w:p w:rsidR="00943197" w:rsidRPr="00667080" w:rsidRDefault="00943197" w:rsidP="00943197">
      <w:pPr>
        <w:rPr>
          <w:rFonts w:cs="Arial"/>
          <w:sz w:val="20"/>
          <w:szCs w:val="22"/>
        </w:rPr>
      </w:pPr>
    </w:p>
    <w:p w:rsidR="00943197" w:rsidRPr="00667080" w:rsidRDefault="00943197" w:rsidP="00943197">
      <w:pPr>
        <w:rPr>
          <w:rFonts w:cs="Arial"/>
          <w:sz w:val="20"/>
          <w:szCs w:val="22"/>
        </w:rPr>
      </w:pPr>
      <w:r w:rsidRPr="00667080">
        <w:rPr>
          <w:rFonts w:cs="Arial"/>
          <w:sz w:val="20"/>
          <w:szCs w:val="22"/>
        </w:rPr>
        <w:t xml:space="preserve">(4) Upravičenec </w:t>
      </w:r>
      <w:r w:rsidR="00DD5AA6" w:rsidRPr="00667080">
        <w:rPr>
          <w:rFonts w:cs="Arial"/>
          <w:sz w:val="20"/>
          <w:szCs w:val="22"/>
        </w:rPr>
        <w:t xml:space="preserve">mora </w:t>
      </w:r>
      <w:r w:rsidRPr="00667080">
        <w:rPr>
          <w:rFonts w:cs="Arial"/>
          <w:sz w:val="20"/>
          <w:szCs w:val="22"/>
        </w:rPr>
        <w:t>pred vsako spremembo partnerskega sporazuma pridobiti soglasje s strani sklada.</w:t>
      </w:r>
    </w:p>
    <w:p w:rsidR="00943197" w:rsidRPr="00667080" w:rsidRDefault="00943197" w:rsidP="00943197">
      <w:pPr>
        <w:tabs>
          <w:tab w:val="left" w:pos="6720"/>
        </w:tabs>
        <w:rPr>
          <w:rFonts w:cs="Arial"/>
          <w:sz w:val="20"/>
        </w:rPr>
      </w:pPr>
    </w:p>
    <w:p w:rsidR="00943197" w:rsidRPr="00667080" w:rsidRDefault="00943197" w:rsidP="00943197">
      <w:pPr>
        <w:rPr>
          <w:rFonts w:cs="Arial"/>
          <w:sz w:val="20"/>
        </w:rPr>
      </w:pPr>
      <w:r w:rsidRPr="00667080">
        <w:rPr>
          <w:rFonts w:cs="Arial"/>
          <w:sz w:val="20"/>
        </w:rPr>
        <w:t>(5) Sklad lahko predlagane spremembe potrdi ali ne potrdi.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(6) Če upravičenec ne izpolni obveznosti iz prvega odstavka tega člena, lahko sklad odstopi od pogodbe.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(7) Upravičenec je dolžan povrniti neupravičeno prejeta sredstva po tej pogodbi skupaj z zakonitimi obrestmi od dneva nakazila do dneva vračila.</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(odstop od pogodbe)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(1) Če upravičenec predčasno odstopi od pogodbe na podlagi utemeljenih razlogov, izgubi pravico do sofinanciranja razen do sofinanciranja tistih upravičenih stroškov, ki so vezani na že izpeljane aktivnosti projekta. Med utemeljene razloge sodijo razlogi, nastali po sklenitvi pogodbe, ki niso rezultat dejanj upravičenca, so nepričakovani in ki jih upravičenec ni mogel preprečiti, ne odpraviti in se jim tudi ne izogniti. Upravičenec je v tem primeru dolžan nositi stroške, ki nastanejo zaradi odstopa od pogodbe.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color w:val="000000"/>
          <w:sz w:val="20"/>
        </w:rPr>
        <w:t>(2) V primeru predčasnega odstopa upravičenca od pogodbe brez utemeljenih razlogov lahko sklad zahteva vračilo že prejetih sredstev skupaj z zakonitimi obrestmi, ki so obračunane od dneva nakazila do dneva vračila.</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Odstavekseznama"/>
        <w:numPr>
          <w:ilvl w:val="0"/>
          <w:numId w:val="47"/>
        </w:numPr>
        <w:jc w:val="center"/>
        <w:rPr>
          <w:sz w:val="22"/>
        </w:rPr>
      </w:pPr>
      <w:r w:rsidRPr="00667080">
        <w:rPr>
          <w:sz w:val="22"/>
        </w:rPr>
        <w:t>NADZOR NAD PORABO SREDSTEV</w:t>
      </w: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62442F">
      <w:pPr>
        <w:jc w:val="center"/>
        <w:rPr>
          <w:rFonts w:cs="Arial"/>
          <w:sz w:val="20"/>
        </w:rPr>
      </w:pPr>
      <w:r w:rsidRPr="00667080">
        <w:rPr>
          <w:rFonts w:cs="Arial"/>
          <w:sz w:val="20"/>
        </w:rPr>
        <w:t>(nadzor)</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(1) Sklad spremlja in nadzira izvajanje pogodbe ter namensko in upravičeno porabo dodeljenih sredstev. Sklad lahko v spremljanje in nadzor nad porabo proračunskih sredstev vključi tudi zunanje strokovnjake. </w:t>
      </w:r>
    </w:p>
    <w:p w:rsidR="00943197" w:rsidRPr="00667080" w:rsidRDefault="00943197" w:rsidP="00943197">
      <w:pPr>
        <w:jc w:val="center"/>
        <w:rPr>
          <w:rFonts w:cs="Arial"/>
          <w:sz w:val="20"/>
        </w:rPr>
      </w:pPr>
    </w:p>
    <w:p w:rsidR="00943197" w:rsidRPr="00667080" w:rsidRDefault="00943197" w:rsidP="00943197">
      <w:pPr>
        <w:rPr>
          <w:rFonts w:cs="Arial"/>
          <w:color w:val="000000"/>
          <w:sz w:val="20"/>
        </w:rPr>
      </w:pPr>
      <w:r w:rsidRPr="00667080">
        <w:rPr>
          <w:rFonts w:cs="Arial"/>
          <w:sz w:val="20"/>
        </w:rPr>
        <w:t xml:space="preserve">(2) Upravičenec se zavezuje, da bo omogočil vsebinski, tehnični, administrativni in finančni nadzor nad izvajanjem projekta, katerega sofinanciranje je predmet te pogodbe. </w:t>
      </w:r>
      <w:r w:rsidRPr="00667080">
        <w:rPr>
          <w:rFonts w:cs="Arial"/>
          <w:color w:val="000000"/>
          <w:sz w:val="20"/>
        </w:rPr>
        <w:t>Nadzor se izvaja s strani sklada in pristojnih organov Republike Slovenije.</w:t>
      </w:r>
    </w:p>
    <w:p w:rsidR="00943197" w:rsidRPr="00667080" w:rsidRDefault="00943197" w:rsidP="00943197">
      <w:pPr>
        <w:rPr>
          <w:rFonts w:cs="Arial"/>
          <w:sz w:val="20"/>
        </w:rPr>
      </w:pPr>
    </w:p>
    <w:p w:rsidR="00943197" w:rsidRPr="00667080" w:rsidRDefault="00943197" w:rsidP="00DD5AA6">
      <w:pPr>
        <w:rPr>
          <w:rFonts w:cs="Arial"/>
          <w:color w:val="000000"/>
          <w:sz w:val="20"/>
        </w:rPr>
      </w:pPr>
      <w:r w:rsidRPr="00667080">
        <w:rPr>
          <w:rFonts w:cs="Arial"/>
          <w:sz w:val="20"/>
        </w:rPr>
        <w:t xml:space="preserve">(2) </w:t>
      </w:r>
      <w:r w:rsidRPr="00667080">
        <w:rPr>
          <w:rFonts w:cs="Arial"/>
          <w:color w:val="000000"/>
          <w:sz w:val="20"/>
        </w:rPr>
        <w:t>Upravičenec se zavezuje, da bo nadzornim organom predložil vse dokumente, ki izkazujejo resničnost, pravilnost in skladnost upravičenih stroškov projekta, kater</w:t>
      </w:r>
      <w:r w:rsidR="00DD5AA6" w:rsidRPr="00667080">
        <w:rPr>
          <w:rFonts w:cs="Arial"/>
          <w:color w:val="000000"/>
          <w:sz w:val="20"/>
        </w:rPr>
        <w:t>ih</w:t>
      </w:r>
      <w:r w:rsidRPr="00667080">
        <w:rPr>
          <w:rFonts w:cs="Arial"/>
          <w:color w:val="000000"/>
          <w:sz w:val="20"/>
        </w:rPr>
        <w:t xml:space="preserve"> sofinanciranje je predmet te pogodbe.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(3) V primerih nadzora na kraju samem bo upravičenec omogočil vpogled v informacijske programe, listine in postopke v zvezi z izvajanjem projekta. Upravičenec se zavezuje, da bo sodeloval pri izvedbi teh kontrol ter se nanje ustrezno pripravil.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(4)  Če upravičenec ne omogoči izvedbe kontrole, se to šteje za neizpolnjevanje pogodbenih obveznosti.</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(prepoved dvojnega financiranja)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Upravičenec zagotavlja, da za stroške, ki so predmet sofinanciranja te pogodbe, ni prejel oziroma ne bo prejel sredstev iz drugih javnih virov financiranja (prepoved dvojnega financiranja).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(2) Če sklad ugotovi, da je upravičenec prejel sredstva za stroške, ki so predmet te pogodbe, tudi iz drugih virov financiranja ali pa so mu bila odobrena, se lahko pogodba razdre.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(3) Upravičenec je dolžan skladu povrniti neupravičeno prejeta sredstva skupaj z zakonitimi obrestmi.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(4) Upravičenec je dolžan k izpolnjevanju te obveznosti zavezati tudi partnerje.</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943197" w:rsidRPr="00667080" w:rsidRDefault="00943197" w:rsidP="00943197">
      <w:pPr>
        <w:pStyle w:val="Odstavekseznama"/>
        <w:numPr>
          <w:ilvl w:val="0"/>
          <w:numId w:val="47"/>
        </w:numPr>
        <w:jc w:val="center"/>
        <w:rPr>
          <w:sz w:val="22"/>
        </w:rPr>
      </w:pPr>
      <w:r w:rsidRPr="00667080">
        <w:rPr>
          <w:sz w:val="22"/>
        </w:rPr>
        <w:t>DODATNA DOLOČILA</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 xml:space="preserve"> člen</w:t>
      </w:r>
    </w:p>
    <w:p w:rsidR="00943197" w:rsidRPr="00667080" w:rsidRDefault="00943197" w:rsidP="00943197">
      <w:pPr>
        <w:ind w:left="360"/>
        <w:jc w:val="center"/>
        <w:rPr>
          <w:rFonts w:cs="Arial"/>
          <w:sz w:val="20"/>
        </w:rPr>
      </w:pPr>
      <w:r w:rsidRPr="00667080">
        <w:rPr>
          <w:rFonts w:cs="Arial"/>
          <w:sz w:val="20"/>
        </w:rPr>
        <w:t xml:space="preserve">(dolžnost poročanja upravičenca) </w:t>
      </w:r>
    </w:p>
    <w:p w:rsidR="00943197" w:rsidRPr="00667080" w:rsidRDefault="00943197" w:rsidP="00943197">
      <w:pPr>
        <w:jc w:val="center"/>
        <w:rPr>
          <w:rFonts w:cs="Arial"/>
          <w:sz w:val="20"/>
        </w:rPr>
      </w:pPr>
    </w:p>
    <w:p w:rsidR="00943197" w:rsidRPr="00667080" w:rsidRDefault="00943197" w:rsidP="00943197">
      <w:pPr>
        <w:rPr>
          <w:rFonts w:cs="Arial"/>
          <w:sz w:val="20"/>
        </w:rPr>
      </w:pPr>
      <w:r w:rsidRPr="00667080">
        <w:rPr>
          <w:rFonts w:cs="Arial"/>
          <w:sz w:val="20"/>
        </w:rPr>
        <w:t xml:space="preserve">(1) Upravičenec je dolžan pripravljati in posredovati skladu poročila o poteku in rezultatih porabljenih sredstev, doseganju načrtovanih ciljev  v fazi izvajanja projekta.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V skladu z Navodili sklada je upravičenec dolžan posredovati poročila, kot sledi: </w:t>
      </w:r>
    </w:p>
    <w:p w:rsidR="00943197" w:rsidRPr="00667080" w:rsidRDefault="00943197" w:rsidP="00943197">
      <w:pPr>
        <w:widowControl/>
        <w:numPr>
          <w:ilvl w:val="0"/>
          <w:numId w:val="35"/>
        </w:numPr>
        <w:tabs>
          <w:tab w:val="clear" w:pos="720"/>
          <w:tab w:val="num" w:pos="426"/>
          <w:tab w:val="left" w:pos="1200"/>
        </w:tabs>
        <w:ind w:left="426" w:hanging="426"/>
        <w:rPr>
          <w:rFonts w:cs="Arial"/>
          <w:sz w:val="20"/>
        </w:rPr>
      </w:pPr>
      <w:r w:rsidRPr="00667080">
        <w:rPr>
          <w:rFonts w:cs="Arial"/>
          <w:sz w:val="20"/>
        </w:rPr>
        <w:t>vmesno poročilo do 30. 2.</w:t>
      </w:r>
      <w:r w:rsidR="0081500B" w:rsidRPr="00667080">
        <w:rPr>
          <w:rFonts w:cs="Arial"/>
          <w:sz w:val="20"/>
        </w:rPr>
        <w:t xml:space="preserve"> </w:t>
      </w:r>
      <w:r w:rsidRPr="00667080">
        <w:rPr>
          <w:rFonts w:cs="Arial"/>
          <w:sz w:val="20"/>
        </w:rPr>
        <w:t xml:space="preserve">2017; </w:t>
      </w:r>
    </w:p>
    <w:p w:rsidR="00943197" w:rsidRPr="00667080" w:rsidRDefault="00943197" w:rsidP="00943197">
      <w:pPr>
        <w:widowControl/>
        <w:numPr>
          <w:ilvl w:val="0"/>
          <w:numId w:val="35"/>
        </w:numPr>
        <w:tabs>
          <w:tab w:val="clear" w:pos="720"/>
          <w:tab w:val="num" w:pos="426"/>
          <w:tab w:val="left" w:pos="1200"/>
        </w:tabs>
        <w:ind w:left="426" w:hanging="426"/>
        <w:rPr>
          <w:rFonts w:cs="Arial"/>
          <w:sz w:val="20"/>
        </w:rPr>
      </w:pPr>
      <w:r w:rsidRPr="00667080">
        <w:rPr>
          <w:rFonts w:cs="Arial"/>
          <w:sz w:val="20"/>
        </w:rPr>
        <w:t xml:space="preserve">končno poročilo do 20. 11. </w:t>
      </w:r>
      <w:r w:rsidR="00AF615B" w:rsidRPr="00667080">
        <w:rPr>
          <w:rFonts w:cs="Arial"/>
          <w:sz w:val="20"/>
        </w:rPr>
        <w:t>2017</w:t>
      </w:r>
      <w:r w:rsidRPr="00667080">
        <w:rPr>
          <w:rFonts w:cs="Arial"/>
          <w:sz w:val="20"/>
        </w:rPr>
        <w:t xml:space="preserve">.  </w:t>
      </w:r>
    </w:p>
    <w:p w:rsidR="00943197" w:rsidRPr="00667080" w:rsidRDefault="00943197" w:rsidP="00943197">
      <w:pPr>
        <w:tabs>
          <w:tab w:val="left" w:pos="1200"/>
        </w:tabs>
        <w:rPr>
          <w:rFonts w:cs="Arial"/>
          <w:i/>
          <w:sz w:val="20"/>
        </w:rPr>
      </w:pPr>
    </w:p>
    <w:p w:rsidR="00943197" w:rsidRPr="00667080" w:rsidRDefault="00943197" w:rsidP="00943197">
      <w:pPr>
        <w:rPr>
          <w:rFonts w:cs="Arial"/>
          <w:sz w:val="20"/>
        </w:rPr>
      </w:pPr>
      <w:r w:rsidRPr="00667080">
        <w:rPr>
          <w:rFonts w:cs="Arial"/>
          <w:sz w:val="20"/>
        </w:rPr>
        <w:t>(3) Upravičenec je dolžan na zahtevo sklada pripraviti in posredovati tudi izredna poročila s predpisano vsebino in v roku, ki ga določi sklad.</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(nakazilo sredstev)</w:t>
      </w:r>
    </w:p>
    <w:p w:rsidR="00943197" w:rsidRPr="00667080" w:rsidRDefault="00943197" w:rsidP="00943197">
      <w:pPr>
        <w:rPr>
          <w:rFonts w:cs="Arial"/>
          <w:sz w:val="20"/>
        </w:rPr>
      </w:pPr>
    </w:p>
    <w:p w:rsidR="00943197" w:rsidRPr="00667080" w:rsidRDefault="00943197" w:rsidP="00DD5AA6">
      <w:pPr>
        <w:rPr>
          <w:rFonts w:cs="Arial"/>
          <w:sz w:val="20"/>
        </w:rPr>
      </w:pPr>
      <w:r w:rsidRPr="00667080">
        <w:rPr>
          <w:rFonts w:cs="Arial"/>
          <w:sz w:val="20"/>
        </w:rPr>
        <w:t>(1)Sklad bo uradno in pravočasno posredovani popoln zahtevek za izplačilo s prilogami poravnal praviloma v 60 dneh od prejema popolnega zahtevka za sofinanciranje. Sredstva bodo nakazana na transakcijski račun oz. podračun upravičenca.</w:t>
      </w:r>
      <w:r w:rsidRPr="00667080" w:rsidDel="0005459F">
        <w:rPr>
          <w:rFonts w:cs="Arial"/>
          <w:sz w:val="20"/>
        </w:rPr>
        <w:t xml:space="preserve"> </w:t>
      </w:r>
    </w:p>
    <w:p w:rsidR="00943197" w:rsidRPr="00667080" w:rsidRDefault="00943197" w:rsidP="00943197">
      <w:pPr>
        <w:rPr>
          <w:rFonts w:cs="Arial"/>
          <w:sz w:val="20"/>
        </w:rPr>
      </w:pPr>
    </w:p>
    <w:p w:rsidR="00943197" w:rsidRPr="00667080" w:rsidRDefault="00943197" w:rsidP="00943197">
      <w:pPr>
        <w:rPr>
          <w:rFonts w:cs="Arial"/>
          <w:sz w:val="20"/>
          <w:u w:val="single"/>
        </w:rPr>
      </w:pPr>
      <w:r w:rsidRPr="00667080">
        <w:rPr>
          <w:rFonts w:cs="Arial"/>
          <w:sz w:val="20"/>
        </w:rPr>
        <w:t>(2) Upravičenec mora s strani sklada nakazana sredstva v roku 5 delovnih dni prenakazati vsem partnerjem in dokazila o prenakazilu posredovati skladu. V primeru neizpolnjevanja obveznosti do partnerjev se ustavijo nadaljnja izplačila s strani sklada, vse dokler niso obveznosti izpolnjene. V primeru dokončne zaustavitve izplačil se izvede ukrep odstopa od pogodbe in vračil neupravičeno prejetih sredstev.</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(varovanje osebnih podatkov in poslovnih skrivnosti)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Sklad in upravičenec se zavezujeta k varovanju osebnih podatkov in poslovnih skrivnosti, pridobljenih tekom izvajanja programa, v skladu z veljavnim Zakonom o varstvu osebnih podatkov, veljavnim Zakonom o gospodarskih družbah in drugo veljavno zakonodajo.</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(2) Upravičenec je dolžan k izpolnjevanju te obveznosti zavezati tudi partnerje in zunanje izvajalce.</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lastRenderedPageBreak/>
        <w:t xml:space="preserve"> člen</w:t>
      </w:r>
    </w:p>
    <w:p w:rsidR="00943197" w:rsidRPr="00667080" w:rsidRDefault="00943197" w:rsidP="00943197">
      <w:pPr>
        <w:autoSpaceDE w:val="0"/>
        <w:autoSpaceDN w:val="0"/>
        <w:adjustRightInd w:val="0"/>
        <w:jc w:val="center"/>
        <w:rPr>
          <w:rFonts w:cs="Arial"/>
          <w:color w:val="000000"/>
          <w:sz w:val="20"/>
        </w:rPr>
      </w:pPr>
      <w:r w:rsidRPr="00667080">
        <w:rPr>
          <w:rFonts w:cs="Arial"/>
          <w:color w:val="000000"/>
          <w:sz w:val="20"/>
        </w:rPr>
        <w:t>(protikorupcijska klavzula)</w:t>
      </w:r>
    </w:p>
    <w:p w:rsidR="00943197" w:rsidRPr="00667080" w:rsidRDefault="00943197" w:rsidP="00943197">
      <w:pPr>
        <w:autoSpaceDE w:val="0"/>
        <w:autoSpaceDN w:val="0"/>
        <w:adjustRightInd w:val="0"/>
        <w:jc w:val="center"/>
        <w:rPr>
          <w:rFonts w:cs="Arial"/>
          <w:color w:val="000000"/>
          <w:sz w:val="20"/>
        </w:rPr>
      </w:pPr>
    </w:p>
    <w:p w:rsidR="00943197" w:rsidRPr="00667080" w:rsidRDefault="00943197" w:rsidP="00943197">
      <w:pPr>
        <w:rPr>
          <w:rFonts w:cs="Arial"/>
          <w:color w:val="000000"/>
          <w:sz w:val="20"/>
        </w:rPr>
      </w:pPr>
      <w:r w:rsidRPr="00667080">
        <w:rPr>
          <w:rFonts w:cs="Arial"/>
          <w:color w:val="000000"/>
          <w:sz w:val="20"/>
        </w:rPr>
        <w:t>V primeru, da se ugotovi, da pri izvajanju te pogodbe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4169A" w:rsidRPr="00667080" w:rsidRDefault="00A4169A" w:rsidP="00943197">
      <w:pPr>
        <w:rPr>
          <w:rFonts w:cs="Arial"/>
          <w:color w:val="000000"/>
          <w:sz w:val="20"/>
        </w:rPr>
      </w:pPr>
    </w:p>
    <w:p w:rsidR="00A4169A" w:rsidRPr="00667080" w:rsidRDefault="00087B34" w:rsidP="00A4169A">
      <w:pPr>
        <w:rPr>
          <w:rFonts w:cs="Arial"/>
          <w:color w:val="000000"/>
          <w:sz w:val="20"/>
        </w:rPr>
      </w:pPr>
      <w:r w:rsidRPr="00667080">
        <w:rPr>
          <w:rFonts w:cs="Arial"/>
          <w:color w:val="000000"/>
          <w:sz w:val="20"/>
        </w:rPr>
        <w:t xml:space="preserve">Če se ugotovi, da za prejemnika v razmerju do </w:t>
      </w:r>
      <w:r w:rsidR="007709A2" w:rsidRPr="00667080">
        <w:rPr>
          <w:rFonts w:cs="Arial"/>
          <w:color w:val="000000"/>
          <w:sz w:val="20"/>
        </w:rPr>
        <w:t xml:space="preserve">Ministrstva za gospodarski razvoj in tehnologijo ali </w:t>
      </w:r>
      <w:r w:rsidRPr="00667080">
        <w:rPr>
          <w:rFonts w:cs="Arial"/>
          <w:color w:val="000000"/>
          <w:sz w:val="20"/>
        </w:rPr>
        <w:t>Sklada obstaja prepoved poslovanja iz 35. člena Zakona o integriteti in preprečevanju korupcije (Uradni list RS, št. 69/11 – upb), je ta pogodba nična.</w:t>
      </w:r>
    </w:p>
    <w:p w:rsidR="00A4169A" w:rsidRPr="00667080" w:rsidRDefault="00A4169A" w:rsidP="00A4169A">
      <w:pPr>
        <w:rPr>
          <w:rFonts w:cs="Arial"/>
          <w:color w:val="000000"/>
          <w:sz w:val="20"/>
        </w:rPr>
      </w:pPr>
    </w:p>
    <w:p w:rsidR="00A4169A" w:rsidRPr="00667080" w:rsidRDefault="00087B34" w:rsidP="00A4169A">
      <w:pPr>
        <w:rPr>
          <w:rFonts w:cs="Arial"/>
          <w:color w:val="000000"/>
          <w:sz w:val="20"/>
        </w:rPr>
      </w:pPr>
      <w:r w:rsidRPr="00667080">
        <w:rPr>
          <w:rFonts w:cs="Arial"/>
          <w:color w:val="000000"/>
          <w:sz w:val="20"/>
        </w:rPr>
        <w:t>Če se ugotovi, da je ta pogodba nična, mora vsaka pogodbena stranka vrniti drugi vse, kar je na podlagi pogodbe prejela. Stranka, ki je kriva za ničnost pogodbe, odgovarja drugi stranki tudi za škodo zaradi ničnosti pogodbe.</w:t>
      </w:r>
    </w:p>
    <w:p w:rsidR="00A4169A" w:rsidRPr="00667080" w:rsidRDefault="00A4169A" w:rsidP="00943197">
      <w:pPr>
        <w:rPr>
          <w:rFonts w:cs="Arial"/>
          <w:sz w:val="20"/>
        </w:rPr>
      </w:pP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Odstavekseznama"/>
        <w:numPr>
          <w:ilvl w:val="0"/>
          <w:numId w:val="47"/>
        </w:numPr>
        <w:jc w:val="center"/>
        <w:rPr>
          <w:sz w:val="22"/>
        </w:rPr>
      </w:pPr>
      <w:r w:rsidRPr="00667080">
        <w:rPr>
          <w:sz w:val="22"/>
        </w:rPr>
        <w:t>KONČNE DOLOČBE</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(odgovorne osebe)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S strani sklada je odgovorna oseba [IME PRIIMEK], skrbnik pogodbe je xxxx.</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S strani upravičenca je odgovorna oseba </w:t>
      </w:r>
      <w:r w:rsidRPr="00667080">
        <w:rPr>
          <w:rFonts w:cs="Arial"/>
          <w:noProof/>
          <w:sz w:val="20"/>
        </w:rPr>
        <w:t>[IME ODGOVORNE OSEBE]</w:t>
      </w:r>
      <w:r w:rsidRPr="00667080">
        <w:rPr>
          <w:rFonts w:cs="Arial"/>
          <w:sz w:val="20"/>
        </w:rPr>
        <w:t xml:space="preserve">, skrbnik pogodbe je </w:t>
      </w:r>
      <w:r w:rsidRPr="00667080">
        <w:rPr>
          <w:rFonts w:cs="Arial"/>
          <w:noProof/>
          <w:sz w:val="20"/>
        </w:rPr>
        <w:t>[IME SKRBNIKA]</w:t>
      </w:r>
      <w:r w:rsidRPr="00667080">
        <w:rPr>
          <w:rFonts w:cs="Arial"/>
          <w:sz w:val="20"/>
        </w:rPr>
        <w:t>.</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(3) Pogodbena stranka je dolžna drugo pogodbeno stranko o spremembi odgovorne osebe ali skrbnika pogodbe pisno obvestiti v roku 3 dni od nastale spremembe.</w:t>
      </w:r>
    </w:p>
    <w:p w:rsidR="00943197" w:rsidRPr="00667080" w:rsidRDefault="00943197" w:rsidP="00943197">
      <w:pPr>
        <w:rPr>
          <w:rFonts w:cs="Arial"/>
          <w:sz w:val="20"/>
        </w:rPr>
      </w:pPr>
    </w:p>
    <w:p w:rsidR="00943197" w:rsidRPr="00667080" w:rsidRDefault="00943197" w:rsidP="00943197">
      <w:pP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(reševanje sporov)</w:t>
      </w:r>
    </w:p>
    <w:p w:rsidR="00943197" w:rsidRPr="00667080" w:rsidRDefault="00943197" w:rsidP="00943197">
      <w:pPr>
        <w:rPr>
          <w:rFonts w:cs="Arial"/>
          <w:sz w:val="20"/>
        </w:rPr>
      </w:pPr>
    </w:p>
    <w:p w:rsidR="00943197" w:rsidRPr="00667080" w:rsidRDefault="00943197" w:rsidP="00983C16">
      <w:pPr>
        <w:rPr>
          <w:rFonts w:cs="Arial"/>
          <w:sz w:val="20"/>
        </w:rPr>
      </w:pPr>
      <w:r w:rsidRPr="00667080">
        <w:rPr>
          <w:rFonts w:cs="Arial"/>
          <w:sz w:val="20"/>
        </w:rPr>
        <w:t>Pogodben</w:t>
      </w:r>
      <w:r w:rsidR="00983C16" w:rsidRPr="00667080">
        <w:rPr>
          <w:rFonts w:cs="Arial"/>
          <w:sz w:val="20"/>
        </w:rPr>
        <w:t>i</w:t>
      </w:r>
      <w:r w:rsidRPr="00667080">
        <w:rPr>
          <w:rFonts w:cs="Arial"/>
          <w:sz w:val="20"/>
        </w:rPr>
        <w:t xml:space="preserve"> strank</w:t>
      </w:r>
      <w:r w:rsidR="00983C16" w:rsidRPr="00667080">
        <w:rPr>
          <w:rFonts w:cs="Arial"/>
          <w:sz w:val="20"/>
        </w:rPr>
        <w:t>i</w:t>
      </w:r>
      <w:r w:rsidRPr="00667080">
        <w:rPr>
          <w:rFonts w:cs="Arial"/>
          <w:sz w:val="20"/>
        </w:rPr>
        <w:t xml:space="preserve"> se zavezuje</w:t>
      </w:r>
      <w:r w:rsidR="00983C16" w:rsidRPr="00667080">
        <w:rPr>
          <w:rFonts w:cs="Arial"/>
          <w:sz w:val="20"/>
        </w:rPr>
        <w:t>ta</w:t>
      </w:r>
      <w:r w:rsidRPr="00667080">
        <w:rPr>
          <w:rFonts w:cs="Arial"/>
          <w:sz w:val="20"/>
        </w:rPr>
        <w:t>, da bo</w:t>
      </w:r>
      <w:r w:rsidR="00983C16" w:rsidRPr="00667080">
        <w:rPr>
          <w:rFonts w:cs="Arial"/>
          <w:sz w:val="20"/>
        </w:rPr>
        <w:t>sta</w:t>
      </w:r>
      <w:r w:rsidRPr="00667080">
        <w:rPr>
          <w:rFonts w:cs="Arial"/>
          <w:sz w:val="20"/>
        </w:rPr>
        <w:t xml:space="preserve"> morebitne spore iz te pogodbe reševal</w:t>
      </w:r>
      <w:r w:rsidR="00983C16" w:rsidRPr="00667080">
        <w:rPr>
          <w:rFonts w:cs="Arial"/>
          <w:sz w:val="20"/>
        </w:rPr>
        <w:t>i</w:t>
      </w:r>
      <w:r w:rsidRPr="00667080">
        <w:rPr>
          <w:rFonts w:cs="Arial"/>
          <w:sz w:val="20"/>
        </w:rPr>
        <w:t xml:space="preserve"> sporazumno. V primeru, da sporazumna rešitev spora ni mogoča, se zadeva preda stvarno pristojnemu sodišču v Ljubljani.</w:t>
      </w:r>
    </w:p>
    <w:p w:rsidR="00943197" w:rsidRPr="00667080" w:rsidRDefault="00943197" w:rsidP="00943197">
      <w:pPr>
        <w:rPr>
          <w:rFonts w:cs="Arial"/>
          <w:sz w:val="20"/>
        </w:rPr>
      </w:pPr>
    </w:p>
    <w:p w:rsidR="00943197" w:rsidRPr="00667080" w:rsidRDefault="00943197" w:rsidP="00943197">
      <w:pPr>
        <w:jc w:val="center"/>
        <w:rPr>
          <w:rFonts w:cs="Arial"/>
          <w:sz w:val="20"/>
        </w:rPr>
      </w:pPr>
    </w:p>
    <w:p w:rsidR="004623F4" w:rsidRPr="00667080" w:rsidRDefault="00943197">
      <w:pPr>
        <w:pStyle w:val="Slog3"/>
        <w:jc w:val="both"/>
      </w:pPr>
      <w:r w:rsidRPr="00667080">
        <w:t>člen</w:t>
      </w:r>
    </w:p>
    <w:p w:rsidR="00943197" w:rsidRPr="00667080" w:rsidRDefault="00943197" w:rsidP="00943197">
      <w:pPr>
        <w:jc w:val="center"/>
        <w:rPr>
          <w:rFonts w:cs="Arial"/>
          <w:sz w:val="20"/>
        </w:rPr>
      </w:pPr>
      <w:r w:rsidRPr="00667080">
        <w:rPr>
          <w:rFonts w:cs="Arial"/>
          <w:sz w:val="20"/>
        </w:rPr>
        <w:t>(veljavnost pogodbe)</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Pogodba začne veljati z dnem podpisa vseh pogodbenih strank in velja najkasneje do ##. ##.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(2) Pogodba je sestavljena v dveh enakih izvodih, od katerih prejmeta upravičenec in sklad po en izvod.</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(3) Vse spremembe in dopolnitve pogodbe pogodbeni stranki uredita s pisnim aneksom k tej pogodbi.</w:t>
      </w:r>
      <w:r w:rsidRPr="00667080" w:rsidDel="00BE54C3">
        <w:rPr>
          <w:rFonts w:cs="Arial"/>
          <w:sz w:val="20"/>
        </w:rPr>
        <w:t xml:space="preserve"> </w:t>
      </w:r>
    </w:p>
    <w:p w:rsidR="00943197" w:rsidRPr="00667080" w:rsidRDefault="00943197" w:rsidP="00943197">
      <w:pPr>
        <w:rPr>
          <w:rFonts w:cs="Arial"/>
          <w:color w:val="000000"/>
          <w:sz w:val="20"/>
        </w:rPr>
      </w:pPr>
    </w:p>
    <w:p w:rsidR="00943197" w:rsidRPr="00667080" w:rsidRDefault="00943197" w:rsidP="00943197">
      <w:pPr>
        <w:rPr>
          <w:rFonts w:cs="Arial"/>
          <w:color w:val="000000"/>
          <w:sz w:val="20"/>
        </w:rPr>
      </w:pPr>
    </w:p>
    <w:p w:rsidR="00943197" w:rsidRPr="00667080" w:rsidRDefault="00943197" w:rsidP="00943197">
      <w:pPr>
        <w:rPr>
          <w:rFonts w:cs="Arial"/>
          <w:color w:val="000000"/>
          <w:sz w:val="20"/>
        </w:rPr>
      </w:pPr>
    </w:p>
    <w:tbl>
      <w:tblPr>
        <w:tblW w:w="9486" w:type="dxa"/>
        <w:tblLook w:val="01E0" w:firstRow="1" w:lastRow="1" w:firstColumn="1" w:lastColumn="1" w:noHBand="0" w:noVBand="0"/>
      </w:tblPr>
      <w:tblGrid>
        <w:gridCol w:w="3936"/>
        <w:gridCol w:w="5550"/>
      </w:tblGrid>
      <w:tr w:rsidR="00943197" w:rsidRPr="00667080" w:rsidTr="0035363A">
        <w:tc>
          <w:tcPr>
            <w:tcW w:w="3936" w:type="dxa"/>
          </w:tcPr>
          <w:p w:rsidR="00943197" w:rsidRPr="00667080" w:rsidRDefault="00943197" w:rsidP="0035363A">
            <w:pPr>
              <w:rPr>
                <w:rFonts w:cs="Arial"/>
                <w:color w:val="000000"/>
                <w:sz w:val="20"/>
              </w:rPr>
            </w:pPr>
            <w:r w:rsidRPr="00667080">
              <w:rPr>
                <w:rFonts w:cs="Arial"/>
                <w:color w:val="000000"/>
                <w:sz w:val="20"/>
              </w:rPr>
              <w:t>V Ljubljani, dne ______________</w:t>
            </w:r>
          </w:p>
          <w:p w:rsidR="00943197" w:rsidRPr="00667080" w:rsidRDefault="00943197" w:rsidP="0035363A">
            <w:pPr>
              <w:rPr>
                <w:rFonts w:cs="Arial"/>
                <w:color w:val="000000"/>
                <w:sz w:val="20"/>
              </w:rPr>
            </w:pPr>
          </w:p>
          <w:p w:rsidR="00943197" w:rsidRPr="00667080" w:rsidRDefault="00943197" w:rsidP="0035363A">
            <w:pPr>
              <w:rPr>
                <w:rFonts w:cs="Arial"/>
                <w:color w:val="000000"/>
                <w:sz w:val="20"/>
              </w:rPr>
            </w:pPr>
            <w:r w:rsidRPr="00667080">
              <w:rPr>
                <w:rFonts w:cs="Arial"/>
                <w:color w:val="000000"/>
                <w:sz w:val="20"/>
              </w:rPr>
              <w:t>Štev.: ______________________</w:t>
            </w:r>
          </w:p>
          <w:p w:rsidR="00943197" w:rsidRPr="00667080" w:rsidRDefault="00943197" w:rsidP="0035363A">
            <w:pPr>
              <w:rPr>
                <w:rFonts w:cs="Arial"/>
                <w:color w:val="000000"/>
                <w:sz w:val="20"/>
              </w:rPr>
            </w:pPr>
          </w:p>
          <w:p w:rsidR="00943197" w:rsidRPr="00667080" w:rsidRDefault="00943197" w:rsidP="0035363A">
            <w:pPr>
              <w:rPr>
                <w:rFonts w:cs="Arial"/>
                <w:color w:val="000000"/>
                <w:sz w:val="20"/>
              </w:rPr>
            </w:pPr>
          </w:p>
          <w:p w:rsidR="00943197" w:rsidRPr="00667080" w:rsidRDefault="00943197" w:rsidP="0035363A">
            <w:pPr>
              <w:rPr>
                <w:rFonts w:cs="Arial"/>
                <w:color w:val="000000"/>
                <w:sz w:val="20"/>
              </w:rPr>
            </w:pPr>
          </w:p>
          <w:p w:rsidR="00943197" w:rsidRPr="00667080" w:rsidRDefault="00943197" w:rsidP="0035363A">
            <w:pPr>
              <w:rPr>
                <w:rFonts w:cs="Arial"/>
                <w:color w:val="000000"/>
                <w:sz w:val="20"/>
              </w:rPr>
            </w:pPr>
          </w:p>
        </w:tc>
        <w:tc>
          <w:tcPr>
            <w:tcW w:w="5550" w:type="dxa"/>
          </w:tcPr>
          <w:p w:rsidR="00943197" w:rsidRPr="00667080" w:rsidRDefault="00943197" w:rsidP="0035363A">
            <w:pPr>
              <w:jc w:val="center"/>
              <w:rPr>
                <w:rFonts w:cs="Arial"/>
                <w:b/>
                <w:color w:val="000000"/>
                <w:sz w:val="20"/>
              </w:rPr>
            </w:pPr>
            <w:r w:rsidRPr="00667080">
              <w:rPr>
                <w:rFonts w:cs="Arial"/>
                <w:b/>
                <w:color w:val="000000"/>
                <w:sz w:val="20"/>
              </w:rPr>
              <w:lastRenderedPageBreak/>
              <w:t xml:space="preserve">JAVNI SKLAD REPUBLIKE SLOVENIJE ZA RAZVOJ </w:t>
            </w:r>
            <w:r w:rsidRPr="00667080">
              <w:rPr>
                <w:rFonts w:cs="Arial"/>
                <w:b/>
                <w:color w:val="000000"/>
                <w:sz w:val="20"/>
              </w:rPr>
              <w:lastRenderedPageBreak/>
              <w:t xml:space="preserve">KADROV IN ŠTIPENDIJE </w:t>
            </w:r>
          </w:p>
          <w:p w:rsidR="00943197" w:rsidRPr="00667080" w:rsidRDefault="00943197" w:rsidP="0035363A">
            <w:pPr>
              <w:jc w:val="center"/>
              <w:rPr>
                <w:rFonts w:cs="Arial"/>
                <w:color w:val="000000"/>
                <w:sz w:val="20"/>
              </w:rPr>
            </w:pPr>
          </w:p>
          <w:p w:rsidR="00943197" w:rsidRPr="00667080" w:rsidRDefault="00943197" w:rsidP="0035363A">
            <w:pPr>
              <w:jc w:val="center"/>
              <w:rPr>
                <w:rFonts w:cs="Arial"/>
                <w:color w:val="000000"/>
                <w:sz w:val="20"/>
              </w:rPr>
            </w:pPr>
            <w:r w:rsidRPr="00667080">
              <w:rPr>
                <w:rFonts w:cs="Arial"/>
                <w:color w:val="000000"/>
                <w:sz w:val="20"/>
              </w:rPr>
              <w:t>IME</w:t>
            </w:r>
          </w:p>
          <w:p w:rsidR="00943197" w:rsidRPr="00667080" w:rsidRDefault="00943197" w:rsidP="0035363A">
            <w:pPr>
              <w:jc w:val="center"/>
              <w:rPr>
                <w:rFonts w:cs="Arial"/>
                <w:color w:val="000000"/>
                <w:sz w:val="20"/>
              </w:rPr>
            </w:pPr>
            <w:r w:rsidRPr="00667080">
              <w:rPr>
                <w:rFonts w:cs="Arial"/>
                <w:color w:val="000000"/>
                <w:sz w:val="20"/>
              </w:rPr>
              <w:t>ODGOVORNA OSEBA</w:t>
            </w:r>
            <w:r w:rsidRPr="00667080" w:rsidDel="000B5FE0">
              <w:rPr>
                <w:rFonts w:cs="Arial"/>
                <w:color w:val="000000"/>
                <w:sz w:val="20"/>
              </w:rPr>
              <w:t xml:space="preserve"> </w:t>
            </w:r>
          </w:p>
          <w:p w:rsidR="00943197" w:rsidRPr="00667080" w:rsidRDefault="00943197" w:rsidP="0035363A">
            <w:pPr>
              <w:jc w:val="center"/>
              <w:rPr>
                <w:rFonts w:cs="Arial"/>
                <w:color w:val="000000"/>
                <w:sz w:val="20"/>
              </w:rPr>
            </w:pPr>
          </w:p>
          <w:p w:rsidR="00943197" w:rsidRPr="00667080" w:rsidRDefault="00943197" w:rsidP="0035363A">
            <w:pPr>
              <w:jc w:val="center"/>
              <w:rPr>
                <w:rFonts w:cs="Arial"/>
                <w:color w:val="000000"/>
                <w:sz w:val="20"/>
              </w:rPr>
            </w:pPr>
          </w:p>
        </w:tc>
      </w:tr>
      <w:tr w:rsidR="00943197" w:rsidRPr="00667080" w:rsidTr="0035363A">
        <w:tc>
          <w:tcPr>
            <w:tcW w:w="3936" w:type="dxa"/>
          </w:tcPr>
          <w:p w:rsidR="00943197" w:rsidRPr="00667080" w:rsidRDefault="00943197" w:rsidP="0035363A">
            <w:pPr>
              <w:rPr>
                <w:rFonts w:cs="Arial"/>
                <w:color w:val="000000"/>
                <w:sz w:val="20"/>
              </w:rPr>
            </w:pPr>
            <w:r w:rsidRPr="00667080">
              <w:rPr>
                <w:rFonts w:cs="Arial"/>
                <w:color w:val="000000"/>
                <w:sz w:val="20"/>
              </w:rPr>
              <w:lastRenderedPageBreak/>
              <w:t>V__________, dne_____________</w:t>
            </w:r>
          </w:p>
          <w:p w:rsidR="00943197" w:rsidRPr="00667080" w:rsidRDefault="00943197" w:rsidP="0035363A">
            <w:pPr>
              <w:rPr>
                <w:rFonts w:cs="Arial"/>
                <w:color w:val="000000"/>
                <w:sz w:val="20"/>
              </w:rPr>
            </w:pPr>
          </w:p>
          <w:p w:rsidR="00943197" w:rsidRPr="00667080" w:rsidRDefault="00943197" w:rsidP="0035363A">
            <w:pPr>
              <w:rPr>
                <w:rFonts w:cs="Arial"/>
                <w:color w:val="000000"/>
                <w:sz w:val="20"/>
              </w:rPr>
            </w:pPr>
            <w:r w:rsidRPr="00667080">
              <w:rPr>
                <w:rFonts w:cs="Arial"/>
                <w:color w:val="000000"/>
                <w:sz w:val="20"/>
              </w:rPr>
              <w:t>Štev.: _______________________</w:t>
            </w:r>
          </w:p>
          <w:p w:rsidR="00943197" w:rsidRPr="00667080" w:rsidRDefault="00943197" w:rsidP="0035363A">
            <w:pPr>
              <w:rPr>
                <w:rFonts w:cs="Arial"/>
                <w:color w:val="000000"/>
                <w:sz w:val="20"/>
              </w:rPr>
            </w:pPr>
          </w:p>
        </w:tc>
        <w:tc>
          <w:tcPr>
            <w:tcW w:w="5550" w:type="dxa"/>
          </w:tcPr>
          <w:p w:rsidR="00943197" w:rsidRPr="00667080" w:rsidRDefault="00943197" w:rsidP="0035363A">
            <w:pPr>
              <w:tabs>
                <w:tab w:val="left" w:pos="1935"/>
              </w:tabs>
              <w:jc w:val="center"/>
              <w:rPr>
                <w:rFonts w:cs="Arial"/>
                <w:b/>
                <w:i/>
                <w:color w:val="000000"/>
                <w:sz w:val="20"/>
              </w:rPr>
            </w:pPr>
            <w:r w:rsidRPr="00667080">
              <w:rPr>
                <w:rFonts w:cs="Arial"/>
                <w:b/>
                <w:i/>
                <w:noProof/>
                <w:sz w:val="20"/>
              </w:rPr>
              <w:t>NAZIV UPRAVIČENCA</w:t>
            </w:r>
          </w:p>
          <w:p w:rsidR="00943197" w:rsidRPr="00667080" w:rsidRDefault="00943197" w:rsidP="0035363A">
            <w:pPr>
              <w:jc w:val="center"/>
              <w:rPr>
                <w:rFonts w:cs="Arial"/>
                <w:b/>
                <w:color w:val="000000"/>
                <w:sz w:val="20"/>
              </w:rPr>
            </w:pPr>
          </w:p>
          <w:p w:rsidR="00943197" w:rsidRPr="00667080" w:rsidRDefault="00943197" w:rsidP="0035363A">
            <w:pPr>
              <w:jc w:val="center"/>
              <w:rPr>
                <w:rFonts w:cs="Arial"/>
                <w:color w:val="000000"/>
                <w:sz w:val="20"/>
              </w:rPr>
            </w:pPr>
            <w:r w:rsidRPr="00667080">
              <w:rPr>
                <w:rFonts w:cs="Arial"/>
                <w:noProof/>
                <w:color w:val="000000"/>
                <w:sz w:val="20"/>
              </w:rPr>
              <w:t>IME</w:t>
            </w:r>
          </w:p>
          <w:p w:rsidR="00943197" w:rsidRPr="00667080" w:rsidRDefault="00943197" w:rsidP="0035363A">
            <w:pPr>
              <w:jc w:val="center"/>
              <w:rPr>
                <w:rFonts w:cs="Arial"/>
                <w:color w:val="000000"/>
                <w:sz w:val="20"/>
              </w:rPr>
            </w:pPr>
            <w:r w:rsidRPr="00667080">
              <w:rPr>
                <w:rFonts w:cs="Arial"/>
                <w:color w:val="000000"/>
                <w:sz w:val="20"/>
              </w:rPr>
              <w:t>ODGOVORNA OSEBA</w:t>
            </w:r>
          </w:p>
          <w:p w:rsidR="00943197" w:rsidRPr="00667080" w:rsidRDefault="00943197" w:rsidP="0035363A">
            <w:pPr>
              <w:jc w:val="center"/>
              <w:rPr>
                <w:rFonts w:cs="Arial"/>
                <w:color w:val="000000"/>
                <w:sz w:val="20"/>
              </w:rPr>
            </w:pPr>
          </w:p>
        </w:tc>
      </w:tr>
    </w:tbl>
    <w:p w:rsidR="00E038DD" w:rsidRPr="00667080" w:rsidRDefault="00E038DD">
      <w:pPr>
        <w:widowControl/>
        <w:spacing w:after="200" w:line="276" w:lineRule="auto"/>
        <w:jc w:val="left"/>
        <w:rPr>
          <w:rFonts w:cs="Arial"/>
          <w:sz w:val="22"/>
          <w:szCs w:val="22"/>
        </w:rPr>
      </w:pPr>
    </w:p>
    <w:p w:rsidR="00943197" w:rsidRPr="00667080" w:rsidRDefault="00943197">
      <w:pPr>
        <w:widowControl/>
        <w:spacing w:after="200" w:line="276" w:lineRule="auto"/>
        <w:jc w:val="left"/>
        <w:rPr>
          <w:rFonts w:eastAsiaTheme="majorEastAsia" w:cs="Arial"/>
          <w:b/>
          <w:bCs/>
          <w:sz w:val="22"/>
          <w:szCs w:val="22"/>
        </w:rPr>
      </w:pPr>
      <w:bookmarkStart w:id="138" w:name="_Toc253063415"/>
      <w:bookmarkStart w:id="139" w:name="_Toc272411722"/>
      <w:r w:rsidRPr="00667080">
        <w:br w:type="page"/>
      </w:r>
    </w:p>
    <w:p w:rsidR="00943197" w:rsidRPr="00667080" w:rsidRDefault="00943197" w:rsidP="00943197">
      <w:pPr>
        <w:pStyle w:val="Naslov3"/>
        <w:numPr>
          <w:ilvl w:val="0"/>
          <w:numId w:val="0"/>
        </w:numPr>
      </w:pPr>
      <w:bookmarkStart w:id="140" w:name="_Toc253040557"/>
      <w:bookmarkStart w:id="141" w:name="_Toc253063414"/>
      <w:bookmarkStart w:id="142" w:name="_Toc272411721"/>
      <w:bookmarkStart w:id="143" w:name="_Toc454867195"/>
      <w:r w:rsidRPr="00667080">
        <w:lastRenderedPageBreak/>
        <w:t>Priloga št. 2: Partnerski sporazum o sodelovanju</w:t>
      </w:r>
      <w:bookmarkEnd w:id="140"/>
      <w:bookmarkEnd w:id="141"/>
      <w:r w:rsidRPr="00667080">
        <w:t xml:space="preserve"> (tipski osnutek sporazuma)</w:t>
      </w:r>
      <w:bookmarkEnd w:id="142"/>
      <w:bookmarkEnd w:id="143"/>
    </w:p>
    <w:p w:rsidR="004E1F34" w:rsidRPr="00667080" w:rsidRDefault="004E1F34" w:rsidP="004E1F34">
      <w:pPr>
        <w:tabs>
          <w:tab w:val="left" w:pos="930"/>
        </w:tabs>
        <w:rPr>
          <w:rFonts w:cs="Arial"/>
          <w:sz w:val="22"/>
          <w:szCs w:val="22"/>
        </w:rPr>
      </w:pPr>
      <w:r w:rsidRPr="00667080">
        <w:rPr>
          <w:rFonts w:cs="Arial"/>
          <w:sz w:val="22"/>
          <w:szCs w:val="22"/>
        </w:rPr>
        <w:t>Gre za vzorec partnerskega sporazuma o sodelovanju, ki se pred podpisom lahko spremeni.</w:t>
      </w:r>
    </w:p>
    <w:p w:rsidR="00943197" w:rsidRPr="00667080" w:rsidRDefault="00943197" w:rsidP="00943197">
      <w:pPr>
        <w:tabs>
          <w:tab w:val="left" w:pos="930"/>
        </w:tabs>
        <w:rPr>
          <w:rFonts w:cs="Arial"/>
          <w:sz w:val="22"/>
          <w:szCs w:val="22"/>
        </w:rPr>
      </w:pPr>
    </w:p>
    <w:p w:rsidR="004E1F34" w:rsidRPr="00667080" w:rsidRDefault="004E1F34" w:rsidP="00943197">
      <w:pPr>
        <w:tabs>
          <w:tab w:val="left" w:pos="930"/>
        </w:tabs>
        <w:rPr>
          <w:rFonts w:cs="Arial"/>
          <w:sz w:val="22"/>
          <w:szCs w:val="22"/>
        </w:rPr>
      </w:pPr>
    </w:p>
    <w:p w:rsidR="004E1F34" w:rsidRPr="00667080" w:rsidRDefault="004E1F34" w:rsidP="00943197">
      <w:pPr>
        <w:tabs>
          <w:tab w:val="left" w:pos="930"/>
        </w:tabs>
        <w:rPr>
          <w:rFonts w:cs="Arial"/>
          <w:sz w:val="22"/>
          <w:szCs w:val="22"/>
        </w:rPr>
      </w:pPr>
    </w:p>
    <w:p w:rsidR="00943197" w:rsidRPr="00667080" w:rsidRDefault="00943197" w:rsidP="00943197">
      <w:pPr>
        <w:pStyle w:val="Default"/>
        <w:rPr>
          <w:rFonts w:ascii="Arial" w:hAnsi="Arial" w:cs="Arial"/>
          <w:b/>
          <w:bCs/>
          <w:sz w:val="20"/>
          <w:szCs w:val="20"/>
        </w:rPr>
      </w:pPr>
      <w:r w:rsidRPr="00667080">
        <w:rPr>
          <w:rFonts w:ascii="Arial" w:hAnsi="Arial" w:cs="Arial"/>
          <w:b/>
          <w:bCs/>
          <w:sz w:val="20"/>
          <w:szCs w:val="20"/>
        </w:rPr>
        <w:t>NAZIV;</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NASLOV, ki jo zastopa [IME]</w:t>
      </w:r>
      <w:r w:rsidRPr="00667080">
        <w:rPr>
          <w:rFonts w:ascii="Arial" w:hAnsi="Arial" w:cs="Arial"/>
          <w:b/>
          <w:bCs/>
          <w:sz w:val="20"/>
          <w:szCs w:val="20"/>
        </w:rPr>
        <w:t xml:space="preserve"> </w:t>
      </w:r>
      <w:r w:rsidRPr="00667080">
        <w:rPr>
          <w:rFonts w:ascii="Arial" w:hAnsi="Arial" w:cs="Arial"/>
          <w:sz w:val="20"/>
          <w:szCs w:val="20"/>
        </w:rPr>
        <w:t xml:space="preserve">(v nadaljevanju: </w:t>
      </w:r>
      <w:r w:rsidRPr="00667080">
        <w:rPr>
          <w:rFonts w:ascii="Arial" w:hAnsi="Arial" w:cs="Arial"/>
          <w:b/>
          <w:bCs/>
          <w:sz w:val="20"/>
          <w:szCs w:val="20"/>
        </w:rPr>
        <w:t>upravičenec</w:t>
      </w:r>
      <w:r w:rsidRPr="00667080">
        <w:rPr>
          <w:rFonts w:ascii="Arial" w:hAnsi="Arial" w:cs="Arial"/>
          <w:sz w:val="20"/>
          <w:szCs w:val="20"/>
        </w:rPr>
        <w:t xml:space="preserve">) </w:t>
      </w:r>
    </w:p>
    <w:p w:rsidR="00943197" w:rsidRPr="00667080" w:rsidRDefault="00943197" w:rsidP="00943197">
      <w:pPr>
        <w:pStyle w:val="Default"/>
        <w:tabs>
          <w:tab w:val="left" w:pos="5882"/>
        </w:tabs>
        <w:rPr>
          <w:rFonts w:ascii="Arial" w:hAnsi="Arial" w:cs="Arial"/>
          <w:sz w:val="20"/>
          <w:szCs w:val="20"/>
        </w:rPr>
      </w:pPr>
      <w:r w:rsidRPr="00667080">
        <w:rPr>
          <w:rFonts w:ascii="Arial" w:hAnsi="Arial" w:cs="Arial"/>
          <w:sz w:val="20"/>
          <w:szCs w:val="20"/>
        </w:rPr>
        <w:t>Davčna številka upravičenca: #######</w:t>
      </w:r>
      <w:r w:rsidRPr="00667080">
        <w:rPr>
          <w:rFonts w:ascii="Arial" w:hAnsi="Arial" w:cs="Arial"/>
          <w:sz w:val="20"/>
          <w:szCs w:val="20"/>
        </w:rPr>
        <w:tab/>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Matična številka upravičenca: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Transakcijski račun upravičenca: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Odprt pri banki: [NAZIV BANKE]</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in </w:t>
      </w:r>
    </w:p>
    <w:p w:rsidR="00943197" w:rsidRPr="00667080" w:rsidRDefault="00943197" w:rsidP="00943197">
      <w:pPr>
        <w:pStyle w:val="Default"/>
        <w:rPr>
          <w:rFonts w:ascii="Arial" w:hAnsi="Arial" w:cs="Arial"/>
          <w:b/>
          <w:bCs/>
          <w:sz w:val="20"/>
          <w:szCs w:val="20"/>
        </w:rPr>
      </w:pPr>
    </w:p>
    <w:p w:rsidR="00943197" w:rsidRPr="00667080" w:rsidRDefault="00943197" w:rsidP="00943197">
      <w:pPr>
        <w:pStyle w:val="Default"/>
        <w:rPr>
          <w:rFonts w:ascii="Arial" w:hAnsi="Arial" w:cs="Arial"/>
          <w:b/>
          <w:bCs/>
          <w:sz w:val="20"/>
          <w:szCs w:val="20"/>
        </w:rPr>
      </w:pPr>
      <w:r w:rsidRPr="00667080">
        <w:rPr>
          <w:rFonts w:ascii="Arial" w:hAnsi="Arial" w:cs="Arial"/>
          <w:b/>
          <w:bCs/>
          <w:sz w:val="20"/>
          <w:szCs w:val="20"/>
        </w:rPr>
        <w:t>NAZIV;</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NASLOV, ki jo zastopa [IME]</w:t>
      </w:r>
      <w:r w:rsidRPr="00667080">
        <w:rPr>
          <w:rFonts w:ascii="Arial" w:hAnsi="Arial" w:cs="Arial"/>
          <w:b/>
          <w:bCs/>
          <w:sz w:val="20"/>
          <w:szCs w:val="20"/>
        </w:rPr>
        <w:t xml:space="preserve"> </w:t>
      </w:r>
      <w:r w:rsidRPr="00667080">
        <w:rPr>
          <w:rFonts w:ascii="Arial" w:hAnsi="Arial" w:cs="Arial"/>
          <w:sz w:val="20"/>
          <w:szCs w:val="20"/>
        </w:rPr>
        <w:t xml:space="preserve">(v nadaljevanju: </w:t>
      </w:r>
      <w:r w:rsidRPr="00667080">
        <w:rPr>
          <w:rFonts w:ascii="Arial" w:hAnsi="Arial" w:cs="Arial"/>
          <w:b/>
          <w:bCs/>
          <w:sz w:val="20"/>
          <w:szCs w:val="20"/>
        </w:rPr>
        <w:t>partner</w:t>
      </w:r>
      <w:r w:rsidRPr="00667080">
        <w:rPr>
          <w:rFonts w:ascii="Arial" w:hAnsi="Arial" w:cs="Arial"/>
          <w:sz w:val="20"/>
          <w:szCs w:val="20"/>
        </w:rPr>
        <w:t xml:space="preserve">)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Davčna številka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Matična številka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Transakcijski račun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Odprt pri banki: [NAZIV BANKE]</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in </w:t>
      </w:r>
    </w:p>
    <w:p w:rsidR="00943197" w:rsidRPr="00667080" w:rsidRDefault="00943197" w:rsidP="00943197">
      <w:pPr>
        <w:pStyle w:val="Default"/>
        <w:rPr>
          <w:rFonts w:ascii="Arial" w:hAnsi="Arial" w:cs="Arial"/>
          <w:b/>
          <w:bCs/>
          <w:sz w:val="20"/>
          <w:szCs w:val="20"/>
        </w:rPr>
      </w:pPr>
    </w:p>
    <w:p w:rsidR="00943197" w:rsidRPr="00667080" w:rsidRDefault="00943197" w:rsidP="00943197">
      <w:pPr>
        <w:pStyle w:val="Default"/>
        <w:rPr>
          <w:rFonts w:ascii="Arial" w:hAnsi="Arial" w:cs="Arial"/>
          <w:b/>
          <w:bCs/>
          <w:sz w:val="20"/>
          <w:szCs w:val="20"/>
        </w:rPr>
      </w:pPr>
      <w:r w:rsidRPr="00667080">
        <w:rPr>
          <w:rFonts w:ascii="Arial" w:hAnsi="Arial" w:cs="Arial"/>
          <w:b/>
          <w:bCs/>
          <w:sz w:val="20"/>
          <w:szCs w:val="20"/>
        </w:rPr>
        <w:t>NAZIV;</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NASLOV, ki jo zastopa [IME]</w:t>
      </w:r>
      <w:r w:rsidRPr="00667080">
        <w:rPr>
          <w:rFonts w:ascii="Arial" w:hAnsi="Arial" w:cs="Arial"/>
          <w:b/>
          <w:bCs/>
          <w:sz w:val="20"/>
          <w:szCs w:val="20"/>
        </w:rPr>
        <w:t xml:space="preserve"> </w:t>
      </w:r>
      <w:r w:rsidRPr="00667080">
        <w:rPr>
          <w:rFonts w:ascii="Arial" w:hAnsi="Arial" w:cs="Arial"/>
          <w:sz w:val="20"/>
          <w:szCs w:val="20"/>
        </w:rPr>
        <w:t xml:space="preserve">(v nadaljevanju: </w:t>
      </w:r>
      <w:r w:rsidRPr="00667080">
        <w:rPr>
          <w:rFonts w:ascii="Arial" w:hAnsi="Arial" w:cs="Arial"/>
          <w:b/>
          <w:bCs/>
          <w:sz w:val="20"/>
          <w:szCs w:val="20"/>
        </w:rPr>
        <w:t>partner</w:t>
      </w:r>
      <w:r w:rsidRPr="00667080">
        <w:rPr>
          <w:rFonts w:ascii="Arial" w:hAnsi="Arial" w:cs="Arial"/>
          <w:sz w:val="20"/>
          <w:szCs w:val="20"/>
        </w:rPr>
        <w:t xml:space="preserve">)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Davčna številka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Matična številka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Transakcijski račun partnerja: #####-#########</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Odprt pri banki: [NAZIV BANKE]</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in </w:t>
      </w:r>
    </w:p>
    <w:p w:rsidR="00943197" w:rsidRPr="00667080" w:rsidRDefault="00943197" w:rsidP="00943197">
      <w:pPr>
        <w:pStyle w:val="Default"/>
        <w:rPr>
          <w:rFonts w:ascii="Arial" w:hAnsi="Arial" w:cs="Arial"/>
          <w:b/>
          <w:bCs/>
          <w:sz w:val="20"/>
          <w:szCs w:val="20"/>
        </w:rPr>
      </w:pPr>
      <w:r w:rsidRPr="00667080">
        <w:rPr>
          <w:rFonts w:ascii="Arial" w:hAnsi="Arial" w:cs="Arial"/>
          <w:b/>
          <w:bCs/>
          <w:sz w:val="20"/>
          <w:szCs w:val="20"/>
        </w:rPr>
        <w:t>…</w:t>
      </w:r>
    </w:p>
    <w:p w:rsidR="00943197" w:rsidRPr="00667080" w:rsidRDefault="00943197" w:rsidP="00943197">
      <w:pPr>
        <w:pStyle w:val="Default"/>
        <w:rPr>
          <w:rFonts w:ascii="Arial" w:hAnsi="Arial" w:cs="Arial"/>
          <w:b/>
          <w:bCs/>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b/>
          <w:bCs/>
          <w:sz w:val="20"/>
          <w:szCs w:val="20"/>
        </w:rPr>
        <w:t xml:space="preserve"> </w:t>
      </w:r>
      <w:r w:rsidRPr="00667080">
        <w:rPr>
          <w:rFonts w:ascii="Arial" w:hAnsi="Arial" w:cs="Arial"/>
          <w:sz w:val="20"/>
          <w:szCs w:val="20"/>
        </w:rPr>
        <w:t xml:space="preserve">(v nadaljevanju: </w:t>
      </w:r>
      <w:r w:rsidRPr="00667080">
        <w:rPr>
          <w:rFonts w:ascii="Arial" w:hAnsi="Arial" w:cs="Arial"/>
          <w:b/>
          <w:sz w:val="20"/>
          <w:szCs w:val="20"/>
        </w:rPr>
        <w:t>partnerji sporazuma</w:t>
      </w:r>
      <w:r w:rsidRPr="00667080">
        <w:rPr>
          <w:rFonts w:ascii="Arial" w:hAnsi="Arial" w:cs="Arial"/>
          <w:sz w:val="20"/>
          <w:szCs w:val="20"/>
        </w:rPr>
        <w:t xml:space="preserve">) </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b/>
          <w:bCs/>
          <w:i/>
          <w:iCs/>
          <w:sz w:val="20"/>
          <w:szCs w:val="20"/>
        </w:rPr>
      </w:pPr>
      <w:r w:rsidRPr="00667080">
        <w:rPr>
          <w:rFonts w:ascii="Arial" w:hAnsi="Arial" w:cs="Arial"/>
          <w:sz w:val="20"/>
          <w:szCs w:val="20"/>
        </w:rPr>
        <w:t xml:space="preserve">sklenejo </w:t>
      </w:r>
    </w:p>
    <w:p w:rsidR="00943197" w:rsidRPr="00667080" w:rsidRDefault="00943197" w:rsidP="00943197">
      <w:pPr>
        <w:pStyle w:val="Default"/>
        <w:jc w:val="center"/>
        <w:rPr>
          <w:rFonts w:ascii="Arial" w:hAnsi="Arial" w:cs="Arial"/>
          <w:b/>
          <w:bCs/>
          <w:sz w:val="20"/>
          <w:szCs w:val="20"/>
        </w:rPr>
      </w:pPr>
    </w:p>
    <w:p w:rsidR="00943197" w:rsidRPr="00667080" w:rsidRDefault="00943197" w:rsidP="00943197">
      <w:pPr>
        <w:pStyle w:val="Default"/>
        <w:jc w:val="center"/>
        <w:rPr>
          <w:rFonts w:ascii="Arial" w:hAnsi="Arial" w:cs="Arial"/>
          <w:b/>
          <w:bCs/>
          <w:sz w:val="20"/>
          <w:szCs w:val="20"/>
        </w:rPr>
      </w:pPr>
      <w:r w:rsidRPr="00667080">
        <w:rPr>
          <w:rFonts w:ascii="Arial" w:hAnsi="Arial" w:cs="Arial"/>
          <w:b/>
          <w:bCs/>
          <w:sz w:val="20"/>
          <w:szCs w:val="20"/>
        </w:rPr>
        <w:t>PARTNERSKI SPORAZUM O SODELOVANJU PRI IZVEDBI PROJEKTA</w:t>
      </w:r>
    </w:p>
    <w:p w:rsidR="00943197" w:rsidRPr="00667080" w:rsidRDefault="00943197" w:rsidP="00943197">
      <w:pPr>
        <w:pStyle w:val="Default"/>
        <w:jc w:val="center"/>
        <w:rPr>
          <w:rFonts w:ascii="Arial" w:hAnsi="Arial" w:cs="Arial"/>
          <w:b/>
          <w:bCs/>
          <w:sz w:val="20"/>
          <w:szCs w:val="20"/>
        </w:rPr>
      </w:pP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[NAZIV PROJEKTA]</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jc w:val="center"/>
        <w:rPr>
          <w:rFonts w:ascii="Arial" w:hAnsi="Arial" w:cs="Arial"/>
          <w:b/>
          <w:bCs/>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bCs/>
          <w:sz w:val="20"/>
          <w:szCs w:val="20"/>
        </w:rPr>
      </w:pPr>
      <w:r w:rsidRPr="00667080">
        <w:rPr>
          <w:rFonts w:ascii="Arial" w:hAnsi="Arial" w:cs="Arial"/>
          <w:bCs/>
          <w:sz w:val="20"/>
          <w:szCs w:val="20"/>
        </w:rPr>
        <w:t>člen</w:t>
      </w:r>
    </w:p>
    <w:p w:rsidR="00943197" w:rsidRPr="00667080" w:rsidRDefault="00943197" w:rsidP="00943197">
      <w:pPr>
        <w:pStyle w:val="Default"/>
        <w:spacing w:line="276" w:lineRule="auto"/>
        <w:jc w:val="center"/>
        <w:rPr>
          <w:rFonts w:ascii="Arial" w:hAnsi="Arial" w:cs="Arial"/>
          <w:bCs/>
          <w:sz w:val="20"/>
          <w:szCs w:val="20"/>
        </w:rPr>
      </w:pPr>
      <w:r w:rsidRPr="00667080">
        <w:rPr>
          <w:rFonts w:ascii="Arial" w:hAnsi="Arial" w:cs="Arial"/>
          <w:bCs/>
          <w:sz w:val="20"/>
          <w:szCs w:val="20"/>
        </w:rPr>
        <w:t>(uvodne določbe)</w:t>
      </w:r>
    </w:p>
    <w:p w:rsidR="00943197" w:rsidRPr="00667080" w:rsidRDefault="00943197" w:rsidP="00943197">
      <w:pPr>
        <w:rPr>
          <w:rFonts w:cs="Arial"/>
          <w:sz w:val="20"/>
        </w:rPr>
      </w:pPr>
    </w:p>
    <w:p w:rsidR="00943197" w:rsidRPr="00667080" w:rsidRDefault="00943197" w:rsidP="00E857D6">
      <w:pPr>
        <w:rPr>
          <w:rFonts w:cs="Arial"/>
          <w:sz w:val="20"/>
        </w:rPr>
      </w:pPr>
      <w:r w:rsidRPr="00667080">
        <w:rPr>
          <w:rFonts w:cs="Arial"/>
          <w:sz w:val="20"/>
        </w:rPr>
        <w:t xml:space="preserve">Uvodoma </w:t>
      </w:r>
      <w:r w:rsidR="00E857D6" w:rsidRPr="00667080">
        <w:rPr>
          <w:rFonts w:cs="Arial"/>
          <w:sz w:val="20"/>
        </w:rPr>
        <w:t xml:space="preserve">partnerji </w:t>
      </w:r>
      <w:r w:rsidRPr="00667080">
        <w:rPr>
          <w:rFonts w:cs="Arial"/>
          <w:sz w:val="20"/>
        </w:rPr>
        <w:t>sporazuma o sodelovanju ugotavljajo, da:</w:t>
      </w:r>
    </w:p>
    <w:p w:rsidR="00943197" w:rsidRPr="00667080" w:rsidRDefault="00943197" w:rsidP="00943197">
      <w:pPr>
        <w:rPr>
          <w:rFonts w:cs="Arial"/>
          <w:sz w:val="20"/>
        </w:rPr>
      </w:pPr>
    </w:p>
    <w:p w:rsidR="00943197" w:rsidRPr="00667080" w:rsidRDefault="00943197" w:rsidP="00E857D6">
      <w:pPr>
        <w:widowControl/>
        <w:numPr>
          <w:ilvl w:val="0"/>
          <w:numId w:val="44"/>
        </w:numPr>
        <w:jc w:val="left"/>
        <w:rPr>
          <w:rFonts w:cs="Arial"/>
          <w:sz w:val="20"/>
        </w:rPr>
      </w:pPr>
      <w:r w:rsidRPr="00667080">
        <w:rPr>
          <w:rFonts w:cs="Arial"/>
          <w:sz w:val="20"/>
        </w:rPr>
        <w:t xml:space="preserve">so z oddajo vloge kot partnerji kandidirali za izvedbo projekta [NAZIV projekta] (v nadaljevanju projekt), ki se izvaja v okviru </w:t>
      </w:r>
      <w:r w:rsidR="00E857D6" w:rsidRPr="00667080">
        <w:rPr>
          <w:rFonts w:cs="Arial"/>
          <w:sz w:val="20"/>
        </w:rPr>
        <w:t>J</w:t>
      </w:r>
      <w:r w:rsidRPr="00667080">
        <w:rPr>
          <w:rFonts w:cs="Arial"/>
          <w:sz w:val="20"/>
        </w:rPr>
        <w:t>avnega razpisa za sofinanciranje vzpostavitve in delovanja kompetenčnega centra za razvoj kadrov v lesni industriji za obdobje 2016-2017;</w:t>
      </w:r>
    </w:p>
    <w:p w:rsidR="00943197" w:rsidRPr="00667080" w:rsidRDefault="00943197" w:rsidP="00E857D6">
      <w:pPr>
        <w:pStyle w:val="Odstavekseznama"/>
        <w:widowControl w:val="0"/>
        <w:numPr>
          <w:ilvl w:val="0"/>
          <w:numId w:val="44"/>
        </w:numPr>
        <w:suppressAutoHyphens/>
        <w:contextualSpacing/>
        <w:rPr>
          <w:rFonts w:cs="Arial"/>
          <w:sz w:val="20"/>
          <w:szCs w:val="20"/>
        </w:rPr>
      </w:pPr>
      <w:r w:rsidRPr="00667080">
        <w:rPr>
          <w:rFonts w:cs="Arial"/>
          <w:sz w:val="20"/>
          <w:szCs w:val="20"/>
        </w:rPr>
        <w:t>so se pred oddajo vloge dogovorili, da bo v primeru odobritve sofinanciranja  vlagatelj [NAZIV] nastopal kot upravičenec v imenu celotnega partnerstva, prevzel odgovornost v imenu partnerstva do javnega sklada RS za razvoj kadrov in štipendije (v nadaljevanju: sklad);</w:t>
      </w:r>
    </w:p>
    <w:p w:rsidR="00943197" w:rsidRPr="00667080" w:rsidRDefault="00943197" w:rsidP="00943197">
      <w:pPr>
        <w:widowControl/>
        <w:numPr>
          <w:ilvl w:val="0"/>
          <w:numId w:val="44"/>
        </w:numPr>
        <w:rPr>
          <w:rFonts w:cs="Arial"/>
          <w:b/>
          <w:sz w:val="20"/>
        </w:rPr>
      </w:pPr>
      <w:r w:rsidRPr="00667080">
        <w:rPr>
          <w:rFonts w:cs="Arial"/>
          <w:sz w:val="20"/>
        </w:rPr>
        <w:lastRenderedPageBreak/>
        <w:t>je bil projekt izbran za sofinanciranje na javnem razpisu s sklepom o sofinanciranju št. xxx dne xxxx.;</w:t>
      </w:r>
    </w:p>
    <w:p w:rsidR="00943197" w:rsidRPr="00667080" w:rsidRDefault="00943197" w:rsidP="00943197">
      <w:pPr>
        <w:widowControl/>
        <w:numPr>
          <w:ilvl w:val="0"/>
          <w:numId w:val="44"/>
        </w:numPr>
        <w:rPr>
          <w:rFonts w:cs="Arial"/>
          <w:b/>
          <w:sz w:val="20"/>
        </w:rPr>
      </w:pPr>
      <w:r w:rsidRPr="00667080">
        <w:rPr>
          <w:rFonts w:cs="Arial"/>
          <w:sz w:val="20"/>
        </w:rPr>
        <w:t>je upravičenec xx.xx.2016 v imenu partnerstva podpisal pogodbo o sofinanciranju projekta s skladom [POLNI NAZIV] (v nadaljevanju: pogodba o sofinanciranju);</w:t>
      </w:r>
    </w:p>
    <w:p w:rsidR="00943197" w:rsidRPr="00667080" w:rsidRDefault="00943197" w:rsidP="00943197">
      <w:pPr>
        <w:widowControl/>
        <w:numPr>
          <w:ilvl w:val="0"/>
          <w:numId w:val="44"/>
        </w:numPr>
        <w:rPr>
          <w:rFonts w:cs="Arial"/>
          <w:b/>
          <w:sz w:val="20"/>
        </w:rPr>
      </w:pPr>
      <w:r w:rsidRPr="00667080">
        <w:rPr>
          <w:rFonts w:cs="Arial"/>
          <w:sz w:val="20"/>
        </w:rPr>
        <w:t>sprejemajo sporazum o sodelovanju pri izvedbi projekta z namenom dogovora o izvajanju projekta v skladu z oddano vlogo.</w:t>
      </w:r>
    </w:p>
    <w:p w:rsidR="00943197" w:rsidRPr="00667080" w:rsidRDefault="00943197" w:rsidP="00943197">
      <w:pPr>
        <w:pStyle w:val="Default"/>
        <w:spacing w:line="276" w:lineRule="auto"/>
        <w:rPr>
          <w:rFonts w:ascii="Arial" w:hAnsi="Arial" w:cs="Arial"/>
          <w:b/>
          <w:bCs/>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jc w:val="center"/>
        <w:rPr>
          <w:rFonts w:cs="Arial"/>
          <w:sz w:val="20"/>
        </w:rPr>
      </w:pPr>
      <w:r w:rsidRPr="00667080">
        <w:rPr>
          <w:rFonts w:cs="Arial"/>
          <w:sz w:val="20"/>
        </w:rPr>
        <w:t>(predmet sporazuma)</w:t>
      </w:r>
    </w:p>
    <w:p w:rsidR="00943197" w:rsidRPr="00667080" w:rsidRDefault="00943197" w:rsidP="00943197">
      <w:pPr>
        <w:jc w:val="center"/>
        <w:rPr>
          <w:rFonts w:cs="Arial"/>
          <w:sz w:val="20"/>
        </w:rPr>
      </w:pPr>
    </w:p>
    <w:p w:rsidR="00943197" w:rsidRPr="00667080" w:rsidRDefault="00943197" w:rsidP="00943197">
      <w:pPr>
        <w:rPr>
          <w:rFonts w:eastAsia="Calibri" w:cs="Arial"/>
          <w:color w:val="000000"/>
          <w:sz w:val="20"/>
        </w:rPr>
      </w:pPr>
      <w:r w:rsidRPr="00667080">
        <w:rPr>
          <w:rFonts w:cs="Arial"/>
          <w:sz w:val="20"/>
        </w:rPr>
        <w:t xml:space="preserve">(1) Predmet tega sporazuma je izvajanje projekta </w:t>
      </w:r>
      <w:r w:rsidRPr="00667080">
        <w:rPr>
          <w:rFonts w:eastAsia="Calibri" w:cs="Arial"/>
          <w:color w:val="000000"/>
          <w:sz w:val="20"/>
        </w:rPr>
        <w:t xml:space="preserve">v okviru </w:t>
      </w:r>
      <w:r w:rsidRPr="00667080">
        <w:rPr>
          <w:rFonts w:cs="Arial"/>
          <w:sz w:val="20"/>
        </w:rPr>
        <w:t>J</w:t>
      </w:r>
      <w:r w:rsidRPr="00667080">
        <w:rPr>
          <w:rFonts w:eastAsia="Calibri" w:cs="Arial"/>
          <w:color w:val="000000"/>
          <w:sz w:val="20"/>
        </w:rPr>
        <w:t>avnega razpisa za sofinanciranje vzpostavitve in delovanja kompetenčnega centra za razvoj kadrov v lesni industriji za obdobje 2016-2017.</w:t>
      </w:r>
    </w:p>
    <w:p w:rsidR="00943197" w:rsidRPr="00667080" w:rsidRDefault="00943197" w:rsidP="00943197">
      <w:pPr>
        <w:rPr>
          <w:rFonts w:eastAsia="Calibri" w:cs="Arial"/>
          <w:color w:val="000000"/>
          <w:sz w:val="20"/>
        </w:rPr>
      </w:pPr>
    </w:p>
    <w:p w:rsidR="00943197" w:rsidRPr="00667080" w:rsidRDefault="00943197" w:rsidP="00E857D6">
      <w:pPr>
        <w:rPr>
          <w:rFonts w:eastAsia="Calibri" w:cs="Arial"/>
          <w:color w:val="000000"/>
          <w:sz w:val="20"/>
        </w:rPr>
      </w:pPr>
      <w:r w:rsidRPr="00667080">
        <w:rPr>
          <w:rFonts w:eastAsia="Calibri" w:cs="Arial"/>
          <w:color w:val="000000"/>
          <w:sz w:val="20"/>
        </w:rPr>
        <w:t>(2) S tem sporazumom se urejajo medsebojn</w:t>
      </w:r>
      <w:r w:rsidR="00E857D6" w:rsidRPr="00667080">
        <w:rPr>
          <w:rFonts w:eastAsia="Calibri" w:cs="Arial"/>
          <w:color w:val="000000"/>
          <w:sz w:val="20"/>
        </w:rPr>
        <w:t>i</w:t>
      </w:r>
      <w:r w:rsidRPr="00667080">
        <w:rPr>
          <w:rFonts w:eastAsia="Calibri" w:cs="Arial"/>
          <w:color w:val="000000"/>
          <w:sz w:val="20"/>
        </w:rPr>
        <w:t xml:space="preserve"> odnos</w:t>
      </w:r>
      <w:r w:rsidR="00E857D6" w:rsidRPr="00667080">
        <w:rPr>
          <w:rFonts w:eastAsia="Calibri" w:cs="Arial"/>
          <w:color w:val="000000"/>
          <w:sz w:val="20"/>
        </w:rPr>
        <w:t>i</w:t>
      </w:r>
      <w:r w:rsidRPr="00667080">
        <w:rPr>
          <w:rFonts w:eastAsia="Calibri" w:cs="Arial"/>
          <w:color w:val="000000"/>
          <w:sz w:val="20"/>
        </w:rPr>
        <w:t xml:space="preserve"> ter pravice in obveznosti med partnerji sporazuma in v razmerju do sklada v zvezi z izvajanjem in sofinanciranjem projekta v skladu s potrjeno vlogo. </w:t>
      </w:r>
    </w:p>
    <w:p w:rsidR="00943197" w:rsidRPr="00667080" w:rsidRDefault="00943197" w:rsidP="00943197">
      <w:pPr>
        <w:jc w:val="center"/>
        <w:rPr>
          <w:rFonts w:cs="Arial"/>
          <w:sz w:val="20"/>
        </w:rPr>
      </w:pPr>
    </w:p>
    <w:p w:rsidR="00943197" w:rsidRPr="00667080" w:rsidRDefault="00943197" w:rsidP="00943197">
      <w:pPr>
        <w:jc w:val="center"/>
        <w:rPr>
          <w:rFonts w:cs="Arial"/>
          <w:sz w:val="20"/>
        </w:rPr>
      </w:pPr>
      <w:r w:rsidRPr="00667080">
        <w:rPr>
          <w:rFonts w:cs="Arial"/>
          <w:sz w:val="20"/>
        </w:rPr>
        <w:t>3. člen</w:t>
      </w:r>
    </w:p>
    <w:p w:rsidR="00943197" w:rsidRPr="00667080" w:rsidRDefault="00943197" w:rsidP="00943197">
      <w:pPr>
        <w:jc w:val="center"/>
        <w:rPr>
          <w:rFonts w:cs="Arial"/>
          <w:sz w:val="20"/>
        </w:rPr>
      </w:pPr>
      <w:r w:rsidRPr="00667080">
        <w:rPr>
          <w:rFonts w:cs="Arial"/>
          <w:sz w:val="20"/>
        </w:rPr>
        <w:t>(namen in cilji projekta)</w:t>
      </w:r>
    </w:p>
    <w:p w:rsidR="00943197" w:rsidRPr="00667080" w:rsidRDefault="00943197" w:rsidP="00943197">
      <w:pPr>
        <w:jc w:val="center"/>
        <w:rPr>
          <w:rFonts w:cs="Arial"/>
          <w:sz w:val="20"/>
        </w:rPr>
      </w:pPr>
    </w:p>
    <w:p w:rsidR="00943197" w:rsidRPr="00667080" w:rsidRDefault="00943197" w:rsidP="00943197">
      <w:pPr>
        <w:rPr>
          <w:rFonts w:cs="Arial"/>
          <w:sz w:val="20"/>
        </w:rPr>
      </w:pPr>
      <w:r w:rsidRPr="00667080">
        <w:rPr>
          <w:rFonts w:cs="Arial"/>
          <w:sz w:val="20"/>
        </w:rPr>
        <w:t>(1) Namen projekta je sofinanciranje vzpostavitve in delovanja kompetenčnega centra za razvoj kadrov na področju lesarstva, ki ga izvaja partnerstvo in ki bo deloval za potrebe podjetij partnerstva, ki delujejo na področju lesarstva in njihove zaposlene.</w:t>
      </w:r>
    </w:p>
    <w:p w:rsidR="00943197" w:rsidRPr="00667080" w:rsidRDefault="00943197" w:rsidP="00943197">
      <w:pPr>
        <w:pStyle w:val="Default"/>
        <w:ind w:left="43"/>
        <w:rPr>
          <w:rFonts w:ascii="Arial" w:hAnsi="Arial" w:cs="Arial"/>
          <w:sz w:val="20"/>
          <w:szCs w:val="20"/>
        </w:rPr>
      </w:pPr>
    </w:p>
    <w:p w:rsidR="00943197" w:rsidRPr="00667080" w:rsidRDefault="00943197" w:rsidP="00943197">
      <w:pPr>
        <w:rPr>
          <w:rFonts w:cs="Arial"/>
          <w:sz w:val="20"/>
        </w:rPr>
      </w:pPr>
      <w:r w:rsidRPr="00667080">
        <w:rPr>
          <w:rFonts w:cs="Arial"/>
          <w:sz w:val="20"/>
        </w:rPr>
        <w:t>(2) Cilj projekta</w:t>
      </w:r>
      <w:r w:rsidRPr="00667080">
        <w:rPr>
          <w:rFonts w:cs="Arial"/>
          <w:b/>
          <w:sz w:val="20"/>
        </w:rPr>
        <w:t xml:space="preserve"> </w:t>
      </w:r>
      <w:r w:rsidRPr="00667080">
        <w:rPr>
          <w:rFonts w:cs="Arial"/>
          <w:sz w:val="20"/>
        </w:rPr>
        <w:t xml:space="preserve">je vzpostavitev in delovanje kompetenčnega centra za razvoj kadrov na področju lesarstva, v okviru katerega se bo zviševala usposobljenost na določenih delovnih mestih v podjetjih, ki so vključena v partnerstvo.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(3) Cilji (kazalniki) ki se spremljajo na ravni projekta so:</w:t>
      </w:r>
    </w:p>
    <w:p w:rsidR="00943197" w:rsidRPr="00667080" w:rsidRDefault="00943197" w:rsidP="00943197">
      <w:pPr>
        <w:widowControl/>
        <w:numPr>
          <w:ilvl w:val="0"/>
          <w:numId w:val="3"/>
        </w:numPr>
        <w:ind w:left="426"/>
        <w:rPr>
          <w:rFonts w:cs="Arial"/>
          <w:sz w:val="20"/>
        </w:rPr>
      </w:pPr>
      <w:r w:rsidRPr="00667080">
        <w:rPr>
          <w:rFonts w:cs="Arial"/>
          <w:sz w:val="20"/>
        </w:rPr>
        <w:t>vzpostavitev enega kompetenčnega centra za razvoj kadrov v lesarstvu;</w:t>
      </w:r>
    </w:p>
    <w:p w:rsidR="00943197" w:rsidRPr="00667080" w:rsidRDefault="00943197" w:rsidP="00943197">
      <w:pPr>
        <w:widowControl/>
        <w:numPr>
          <w:ilvl w:val="0"/>
          <w:numId w:val="3"/>
        </w:numPr>
        <w:ind w:left="426"/>
        <w:rPr>
          <w:rFonts w:cs="Arial"/>
          <w:sz w:val="20"/>
        </w:rPr>
      </w:pPr>
      <w:r w:rsidRPr="00667080">
        <w:rPr>
          <w:rFonts w:cs="Arial"/>
          <w:sz w:val="20"/>
        </w:rPr>
        <w:t>xxxx vključitev v programe usposabljanja;</w:t>
      </w:r>
    </w:p>
    <w:p w:rsidR="00943197" w:rsidRPr="00667080" w:rsidRDefault="00943197" w:rsidP="00943197">
      <w:pPr>
        <w:widowControl/>
        <w:numPr>
          <w:ilvl w:val="0"/>
          <w:numId w:val="3"/>
        </w:numPr>
        <w:ind w:left="426"/>
        <w:rPr>
          <w:rFonts w:cs="Arial"/>
          <w:sz w:val="20"/>
        </w:rPr>
      </w:pPr>
      <w:r w:rsidRPr="00667080">
        <w:rPr>
          <w:rFonts w:cs="Arial"/>
          <w:sz w:val="20"/>
        </w:rPr>
        <w:t xml:space="preserve">vsaj xx izboljšav poslovnih procesov vključenih podjetij;  </w:t>
      </w:r>
    </w:p>
    <w:p w:rsidR="00943197" w:rsidRPr="00667080" w:rsidRDefault="00943197" w:rsidP="00943197">
      <w:pPr>
        <w:widowControl/>
        <w:numPr>
          <w:ilvl w:val="0"/>
          <w:numId w:val="3"/>
        </w:numPr>
        <w:ind w:left="426"/>
        <w:rPr>
          <w:rFonts w:cs="Arial"/>
          <w:sz w:val="20"/>
        </w:rPr>
      </w:pPr>
      <w:r w:rsidRPr="00667080">
        <w:rPr>
          <w:rFonts w:cs="Arial"/>
          <w:sz w:val="20"/>
        </w:rPr>
        <w:t>večja dodana vrednost lesnih izdelkov;</w:t>
      </w:r>
    </w:p>
    <w:p w:rsidR="00943197" w:rsidRPr="00667080" w:rsidRDefault="00943197" w:rsidP="00943197">
      <w:pPr>
        <w:widowControl/>
        <w:numPr>
          <w:ilvl w:val="0"/>
          <w:numId w:val="3"/>
        </w:numPr>
        <w:ind w:left="426"/>
        <w:rPr>
          <w:rFonts w:cs="Arial"/>
          <w:sz w:val="20"/>
        </w:rPr>
      </w:pPr>
      <w:r w:rsidRPr="00667080">
        <w:rPr>
          <w:rFonts w:cs="Arial"/>
          <w:sz w:val="20"/>
        </w:rPr>
        <w:t>pripraviti x program usposabljanja.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(4) Partnerji sporazuma se zavezujejo doseči cilje podane v vlogi na Javni razpis za sofinanciranje vzpostavitve in delovanja kompetenčnega centra za razvoj kadrov v lesni industriji za obdobje 2016-2017.</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Odstavekseznama"/>
        <w:widowControl w:val="0"/>
        <w:numPr>
          <w:ilvl w:val="0"/>
          <w:numId w:val="43"/>
        </w:numPr>
        <w:suppressAutoHyphens/>
        <w:contextualSpacing/>
        <w:jc w:val="left"/>
        <w:rPr>
          <w:rFonts w:cs="Arial"/>
          <w:sz w:val="20"/>
          <w:szCs w:val="20"/>
        </w:rPr>
      </w:pPr>
      <w:r w:rsidRPr="00667080">
        <w:rPr>
          <w:rFonts w:cs="Arial"/>
          <w:sz w:val="20"/>
          <w:szCs w:val="20"/>
        </w:rPr>
        <w:t xml:space="preserve"> člen</w:t>
      </w:r>
    </w:p>
    <w:p w:rsidR="00943197" w:rsidRPr="00667080" w:rsidRDefault="00943197" w:rsidP="00943197">
      <w:pPr>
        <w:jc w:val="center"/>
        <w:rPr>
          <w:rFonts w:cs="Arial"/>
          <w:sz w:val="20"/>
        </w:rPr>
      </w:pPr>
      <w:r w:rsidRPr="00667080">
        <w:rPr>
          <w:rFonts w:cs="Arial"/>
          <w:sz w:val="20"/>
        </w:rPr>
        <w:t>(upravičeni stroški)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Stroški in izdatki so upravičeni, če:</w:t>
      </w:r>
    </w:p>
    <w:p w:rsidR="00943197" w:rsidRPr="00667080" w:rsidRDefault="00943197" w:rsidP="00943197">
      <w:pPr>
        <w:widowControl/>
        <w:numPr>
          <w:ilvl w:val="0"/>
          <w:numId w:val="32"/>
        </w:numPr>
        <w:ind w:left="714" w:hanging="357"/>
        <w:rPr>
          <w:rFonts w:cs="Arial"/>
          <w:sz w:val="20"/>
        </w:rPr>
      </w:pPr>
      <w:r w:rsidRPr="00667080">
        <w:rPr>
          <w:rFonts w:cs="Arial"/>
          <w:sz w:val="20"/>
        </w:rPr>
        <w:t>so s projektom neposredno povezani, so potrebni za njegovo izvajanje in so v skladu s cilji projekta ter predmetom javnega razpisa;</w:t>
      </w:r>
    </w:p>
    <w:p w:rsidR="00943197" w:rsidRPr="00667080" w:rsidRDefault="00943197" w:rsidP="00943197">
      <w:pPr>
        <w:widowControl/>
        <w:numPr>
          <w:ilvl w:val="0"/>
          <w:numId w:val="32"/>
        </w:numPr>
        <w:ind w:left="714" w:hanging="357"/>
        <w:rPr>
          <w:rFonts w:cs="Arial"/>
          <w:sz w:val="20"/>
        </w:rPr>
      </w:pPr>
      <w:r w:rsidRPr="00667080">
        <w:rPr>
          <w:rFonts w:cs="Arial"/>
          <w:sz w:val="20"/>
        </w:rPr>
        <w:t xml:space="preserve">so dejansko nastali za dela, ki so bila opravljena, za blago, ki je bilo dobavljeno, oziroma za storitve, ki so bile izvedene in je upravičenec dostavil dokazilo o njihovem plačilu; </w:t>
      </w:r>
    </w:p>
    <w:p w:rsidR="00943197" w:rsidRPr="00667080" w:rsidRDefault="00943197" w:rsidP="00943197">
      <w:pPr>
        <w:widowControl/>
        <w:numPr>
          <w:ilvl w:val="0"/>
          <w:numId w:val="32"/>
        </w:numPr>
        <w:ind w:left="714" w:hanging="357"/>
        <w:rPr>
          <w:rFonts w:cs="Arial"/>
          <w:sz w:val="20"/>
        </w:rPr>
      </w:pPr>
      <w:r w:rsidRPr="00667080">
        <w:rPr>
          <w:rFonts w:cs="Arial"/>
          <w:sz w:val="20"/>
        </w:rPr>
        <w:t xml:space="preserve">so pripoznani v skladu s skrbnostjo dobrega gospodarja; </w:t>
      </w:r>
    </w:p>
    <w:p w:rsidR="00943197" w:rsidRPr="00667080" w:rsidRDefault="00943197" w:rsidP="00943197">
      <w:pPr>
        <w:widowControl/>
        <w:numPr>
          <w:ilvl w:val="0"/>
          <w:numId w:val="32"/>
        </w:numPr>
        <w:ind w:left="714" w:hanging="357"/>
        <w:rPr>
          <w:rFonts w:cs="Arial"/>
          <w:sz w:val="20"/>
        </w:rPr>
      </w:pPr>
      <w:r w:rsidRPr="00667080">
        <w:rPr>
          <w:rFonts w:cs="Arial"/>
          <w:sz w:val="20"/>
        </w:rPr>
        <w:t>so nastali in so plačani v obdobju upravičenosti;</w:t>
      </w:r>
    </w:p>
    <w:p w:rsidR="00943197" w:rsidRPr="00667080" w:rsidRDefault="00943197" w:rsidP="00943197">
      <w:pPr>
        <w:widowControl/>
        <w:numPr>
          <w:ilvl w:val="0"/>
          <w:numId w:val="32"/>
        </w:numPr>
        <w:ind w:left="714" w:hanging="357"/>
        <w:rPr>
          <w:rFonts w:cs="Arial"/>
          <w:sz w:val="20"/>
        </w:rPr>
      </w:pPr>
      <w:r w:rsidRPr="00667080">
        <w:rPr>
          <w:rFonts w:cs="Arial"/>
          <w:sz w:val="20"/>
        </w:rPr>
        <w:t>temeljijo na verodostojnih knjigovodskih in drugih listinah in</w:t>
      </w:r>
    </w:p>
    <w:p w:rsidR="00943197" w:rsidRPr="00667080" w:rsidRDefault="00943197" w:rsidP="00943197">
      <w:pPr>
        <w:widowControl/>
        <w:numPr>
          <w:ilvl w:val="0"/>
          <w:numId w:val="32"/>
        </w:numPr>
        <w:ind w:left="714" w:hanging="357"/>
        <w:rPr>
          <w:rFonts w:cs="Arial"/>
          <w:sz w:val="20"/>
        </w:rPr>
      </w:pPr>
      <w:r w:rsidRPr="00667080">
        <w:rPr>
          <w:rFonts w:cs="Arial"/>
          <w:sz w:val="20"/>
        </w:rPr>
        <w:t>so izkazani v skladu z veljavnimi nacionalnimi predpisi.</w:t>
      </w:r>
    </w:p>
    <w:p w:rsidR="00943197" w:rsidRPr="00667080" w:rsidRDefault="00943197" w:rsidP="00943197">
      <w:pPr>
        <w:rPr>
          <w:rFonts w:cs="Arial"/>
          <w:sz w:val="20"/>
        </w:rPr>
      </w:pPr>
    </w:p>
    <w:p w:rsidR="00943197" w:rsidRPr="00667080" w:rsidRDefault="00943197" w:rsidP="00943197">
      <w:pPr>
        <w:rPr>
          <w:rFonts w:cs="Arial"/>
          <w:color w:val="000000"/>
          <w:sz w:val="20"/>
        </w:rPr>
      </w:pPr>
      <w:r w:rsidRPr="00667080">
        <w:rPr>
          <w:rFonts w:cs="Arial"/>
          <w:sz w:val="20"/>
        </w:rPr>
        <w:t>(2)</w:t>
      </w:r>
      <w:r w:rsidRPr="00667080">
        <w:rPr>
          <w:rFonts w:cs="Arial"/>
          <w:color w:val="000000"/>
          <w:sz w:val="20"/>
        </w:rPr>
        <w:t xml:space="preserve"> Upravičeni stroški projekta so stroški:</w:t>
      </w:r>
    </w:p>
    <w:p w:rsidR="00943197" w:rsidRPr="00667080" w:rsidRDefault="00193082" w:rsidP="00943197">
      <w:pPr>
        <w:widowControl/>
        <w:numPr>
          <w:ilvl w:val="0"/>
          <w:numId w:val="32"/>
        </w:numPr>
        <w:ind w:left="284" w:hanging="284"/>
        <w:rPr>
          <w:rFonts w:cs="Arial"/>
          <w:sz w:val="20"/>
        </w:rPr>
      </w:pPr>
      <w:r w:rsidRPr="00667080">
        <w:rPr>
          <w:rFonts w:cs="Arial"/>
          <w:sz w:val="20"/>
        </w:rPr>
        <w:t xml:space="preserve">stroški bruto plač, stroški nadomestil in prispevkov delodajalca v višini dejansko nastalih stroškov, vključno z vsemi upravičenimi stroški, ki nastanejo na projektu </w:t>
      </w:r>
      <w:r w:rsidR="00943197" w:rsidRPr="00667080">
        <w:rPr>
          <w:rFonts w:cs="Arial"/>
          <w:sz w:val="20"/>
        </w:rPr>
        <w:t>za delo do 2 zaposlitev do zneska 1.500 EUR za polovični delovni čas oz. 3.000 EUR za polni delovni čas na posameznega zaposlenega za posamezni mesec za:</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lastRenderedPageBreak/>
        <w:t>vsebinsko vodenje projekta (npr. priprave in izvajanja načrta usposabljanj, pomoč pri diagnostiki potreb podjetij po usposabljanjih in izboljšavah, zagotavljanje kakovosti notranjih usposabljanj in svetovanj, spremljanje napredka zaposlenih …) in</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administrativno in finančno vodenje projekta (npr. poročanje, priprava poročil, finančno spremljanje, zbiranje ponudb, izvedba naročil, organizacija usposabljanj in dogodkov …);</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strokovno vodenje projekta z izvedbo usposabljanj in aktivnosti vpeljave vsebin dizajn managementa v vključena podjetja;</w:t>
      </w:r>
    </w:p>
    <w:p w:rsidR="00943197" w:rsidRPr="00667080" w:rsidRDefault="00943197" w:rsidP="00943197">
      <w:pPr>
        <w:widowControl/>
        <w:numPr>
          <w:ilvl w:val="0"/>
          <w:numId w:val="32"/>
        </w:numPr>
        <w:ind w:left="284" w:hanging="284"/>
        <w:rPr>
          <w:rFonts w:cs="Arial"/>
          <w:sz w:val="20"/>
        </w:rPr>
      </w:pPr>
      <w:r w:rsidRPr="00667080">
        <w:rPr>
          <w:rFonts w:cs="Arial"/>
          <w:sz w:val="20"/>
        </w:rPr>
        <w:t>posredni stroški v pavšalnem znesku v višini 15 % neposrednih upravičenih stroškov dela;</w:t>
      </w:r>
    </w:p>
    <w:p w:rsidR="00943197" w:rsidRPr="00667080" w:rsidRDefault="00943197" w:rsidP="00943197">
      <w:pPr>
        <w:widowControl/>
        <w:numPr>
          <w:ilvl w:val="0"/>
          <w:numId w:val="32"/>
        </w:numPr>
        <w:ind w:left="284" w:hanging="284"/>
        <w:rPr>
          <w:rFonts w:cs="Arial"/>
          <w:sz w:val="20"/>
        </w:rPr>
      </w:pPr>
      <w:r w:rsidRPr="00667080">
        <w:rPr>
          <w:rFonts w:cs="Arial"/>
          <w:sz w:val="20"/>
        </w:rPr>
        <w:t>potni stroški, kot jih določa 12. točka razpisne dokumentacije;</w:t>
      </w:r>
    </w:p>
    <w:p w:rsidR="00943197" w:rsidRPr="00667080" w:rsidRDefault="00943197" w:rsidP="00943197">
      <w:pPr>
        <w:widowControl/>
        <w:numPr>
          <w:ilvl w:val="0"/>
          <w:numId w:val="32"/>
        </w:numPr>
        <w:ind w:left="284" w:hanging="284"/>
        <w:rPr>
          <w:rFonts w:cs="Arial"/>
          <w:sz w:val="20"/>
        </w:rPr>
      </w:pPr>
      <w:r w:rsidRPr="00667080">
        <w:rPr>
          <w:rFonts w:cs="Arial"/>
          <w:sz w:val="20"/>
        </w:rPr>
        <w:t>usposabljanja in svetovanja, ki vključujejo stroške usposabljanja in uvajanja vsebine usposabljanj v prakso podjetij:</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za zunanje usposabljanje/svetovanje se povrnejo stroški zunanjih storitev povezanih z organizacijo in izvedbo dogodkov oz. kotizacij;</w:t>
      </w:r>
    </w:p>
    <w:p w:rsidR="00943197" w:rsidRPr="00667080" w:rsidRDefault="00943197" w:rsidP="00943197">
      <w:pPr>
        <w:widowControl/>
        <w:numPr>
          <w:ilvl w:val="1"/>
          <w:numId w:val="32"/>
        </w:numPr>
        <w:autoSpaceDE w:val="0"/>
        <w:autoSpaceDN w:val="0"/>
        <w:adjustRightInd w:val="0"/>
        <w:ind w:left="709"/>
        <w:rPr>
          <w:rFonts w:cs="Arial"/>
          <w:sz w:val="20"/>
        </w:rPr>
      </w:pPr>
      <w:r w:rsidRPr="00667080">
        <w:rPr>
          <w:rFonts w:cs="Arial"/>
          <w:sz w:val="20"/>
        </w:rPr>
        <w:t>za »notranje usposabljanje« in svetovanja se povrnejo stroški vključenemu partnerju na podlagi standardnega stroška na enoto (pedagoška ura), ki znaša 20 EUR / uro, na pedagoško uro izvedbe se prizna do 2 uri priprave</w:t>
      </w:r>
    </w:p>
    <w:p w:rsidR="00943197" w:rsidRPr="00667080" w:rsidRDefault="00943197" w:rsidP="00943197">
      <w:pPr>
        <w:autoSpaceDE w:val="0"/>
        <w:autoSpaceDN w:val="0"/>
        <w:adjustRightInd w:val="0"/>
        <w:rPr>
          <w:rFonts w:eastAsia="Calibri" w:cs="Arial"/>
          <w:color w:val="000000"/>
          <w:sz w:val="20"/>
        </w:rPr>
      </w:pPr>
      <w:r w:rsidRPr="00667080">
        <w:rPr>
          <w:rFonts w:cs="Arial"/>
          <w:sz w:val="20"/>
        </w:rPr>
        <w:t xml:space="preserve">. </w:t>
      </w:r>
    </w:p>
    <w:p w:rsidR="00943197" w:rsidRPr="00667080" w:rsidRDefault="00943197" w:rsidP="00943197">
      <w:pPr>
        <w:rPr>
          <w:rFonts w:cs="Arial"/>
          <w:sz w:val="20"/>
        </w:rPr>
      </w:pPr>
      <w:r w:rsidRPr="00667080">
        <w:rPr>
          <w:rFonts w:cs="Arial"/>
          <w:sz w:val="20"/>
        </w:rPr>
        <w:t>(3) Strošek DDV ni upravičen strošek.</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(4) Podrobneje so vrste stroškov in dokazila za izkazovanje stroškov in izdatkov določena v Navodilih za izvedbo projekta, ki jih izda sklad in bodo objavljena na spletnih straneh sklada (v nadaljevanju: navodila sklada). </w:t>
      </w:r>
    </w:p>
    <w:p w:rsidR="00943197" w:rsidRPr="00667080" w:rsidRDefault="00943197" w:rsidP="00943197">
      <w:pPr>
        <w:pStyle w:val="Default"/>
        <w:spacing w:line="276" w:lineRule="auto"/>
        <w:ind w:left="4875"/>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(5) Podlaga za uveljavljanje stroškov je finančni načrt, ki ga je partnerstvo oddalo ob oddaji vloge. Upravičenec je pooblaščen, da usklajuje sredstva in morebitne spremembe sporoči skladu. Pred tem mora partnerje sporazuma obvestiti o spremembi in pridobiti soglasje partnerjev, katerih finančni načrt se spreminja.</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p>
    <w:p w:rsidR="00943197" w:rsidRPr="00667080" w:rsidRDefault="00943197" w:rsidP="00943197">
      <w:pPr>
        <w:pStyle w:val="Odstavekseznama"/>
        <w:widowControl w:val="0"/>
        <w:numPr>
          <w:ilvl w:val="0"/>
          <w:numId w:val="43"/>
        </w:numPr>
        <w:suppressAutoHyphens/>
        <w:contextualSpacing/>
        <w:jc w:val="left"/>
        <w:rPr>
          <w:rFonts w:cs="Arial"/>
          <w:sz w:val="20"/>
          <w:szCs w:val="20"/>
        </w:rPr>
      </w:pPr>
      <w:r w:rsidRPr="00667080">
        <w:rPr>
          <w:rFonts w:cs="Arial"/>
          <w:sz w:val="20"/>
          <w:szCs w:val="20"/>
        </w:rPr>
        <w:t xml:space="preserve"> člen</w:t>
      </w:r>
    </w:p>
    <w:p w:rsidR="00943197" w:rsidRPr="00667080" w:rsidRDefault="00943197" w:rsidP="00943197">
      <w:pPr>
        <w:jc w:val="center"/>
        <w:rPr>
          <w:rFonts w:cs="Arial"/>
          <w:sz w:val="20"/>
        </w:rPr>
      </w:pPr>
      <w:r w:rsidRPr="00667080">
        <w:rPr>
          <w:rFonts w:cs="Arial"/>
          <w:sz w:val="20"/>
        </w:rPr>
        <w:t>(obdobje upravičenosti)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Partnerstvo je dolžno zaključiti vse aktivnosti najkasneje do 31. 10. 2017.</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Obdobje upravičenosti stroškov v okviru projekta je od dne objave razpisa v Uradnem listu RS do 31. 10. 2017.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(3) Obdobje upravičenosti izdatkov partnerjev sporazuma je od dne objave razpisa v Uradnem listu RS do xx. x. 2017.  </w:t>
      </w:r>
    </w:p>
    <w:p w:rsidR="00943197" w:rsidRPr="00667080" w:rsidRDefault="00943197" w:rsidP="00943197">
      <w:pPr>
        <w:rPr>
          <w:rFonts w:cs="Arial"/>
          <w:sz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(4) Obdobje upravičenosti javnih izdatkov (izplačil iz proračuna) je od podpisa pogodbe o sofinanciranju do  31.12.2017.  </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 xml:space="preserve">člen </w:t>
      </w:r>
    </w:p>
    <w:p w:rsidR="00943197" w:rsidRPr="00667080" w:rsidRDefault="00943197" w:rsidP="00943197">
      <w:pPr>
        <w:jc w:val="center"/>
        <w:rPr>
          <w:rFonts w:cs="Arial"/>
          <w:sz w:val="20"/>
        </w:rPr>
      </w:pPr>
      <w:r w:rsidRPr="00667080">
        <w:rPr>
          <w:rFonts w:cs="Arial"/>
          <w:sz w:val="20"/>
        </w:rPr>
        <w:t xml:space="preserve"> (obveznosti upravičenca)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Upravičenec se je s podpisom pogodbe o sofinanciranju zavezal, da bo:</w:t>
      </w:r>
    </w:p>
    <w:p w:rsidR="00943197" w:rsidRPr="00667080" w:rsidRDefault="00943197" w:rsidP="00943197">
      <w:pPr>
        <w:ind w:left="284"/>
        <w:rPr>
          <w:rFonts w:cs="Arial"/>
          <w:sz w:val="20"/>
        </w:rPr>
      </w:pPr>
    </w:p>
    <w:p w:rsidR="00943197" w:rsidRPr="00667080" w:rsidRDefault="00943197" w:rsidP="00943197">
      <w:pPr>
        <w:widowControl/>
        <w:numPr>
          <w:ilvl w:val="0"/>
          <w:numId w:val="46"/>
        </w:numPr>
        <w:rPr>
          <w:rFonts w:cs="Arial"/>
          <w:sz w:val="20"/>
        </w:rPr>
      </w:pPr>
      <w:r w:rsidRPr="00667080">
        <w:rPr>
          <w:rFonts w:cs="Arial"/>
          <w:sz w:val="20"/>
        </w:rPr>
        <w:t>nastopal v imenu partnerstva in izvajal aktivnosti projekta v skladu s pogodbo o sofinanciranju, veljavnimi predpisi, po dogovorjenem terminskem in finančnem načrtu ter po pravilih stroke kakovostno in gospodarno ter k takšni izvedbi zavezal partnerje sporazuma in</w:t>
      </w:r>
      <w:r w:rsidRPr="00667080">
        <w:rPr>
          <w:rFonts w:cs="Arial"/>
          <w:b/>
          <w:sz w:val="20"/>
        </w:rPr>
        <w:t xml:space="preserve"> </w:t>
      </w:r>
      <w:r w:rsidRPr="00667080">
        <w:rPr>
          <w:rFonts w:cs="Arial"/>
          <w:sz w:val="20"/>
        </w:rPr>
        <w:t>zunanje izvajalce;</w:t>
      </w:r>
    </w:p>
    <w:p w:rsidR="00943197" w:rsidRPr="00667080" w:rsidRDefault="00943197" w:rsidP="00943197">
      <w:pPr>
        <w:widowControl/>
        <w:numPr>
          <w:ilvl w:val="0"/>
          <w:numId w:val="46"/>
        </w:numPr>
        <w:rPr>
          <w:rFonts w:cs="Arial"/>
          <w:sz w:val="20"/>
        </w:rPr>
      </w:pPr>
      <w:r w:rsidRPr="00667080">
        <w:rPr>
          <w:rFonts w:cs="Arial"/>
          <w:sz w:val="20"/>
        </w:rPr>
        <w:t xml:space="preserve">partnerje sporazuma zavezal  k izpolnjevanju določb pogodbe o sofinanciranju in v roku 30 dni od podpisa pogodbe o sofinanciranju posredoval skladu s strani vseh partnerjev podpisan partnerski sporazum; </w:t>
      </w:r>
    </w:p>
    <w:p w:rsidR="00943197" w:rsidRPr="00667080" w:rsidRDefault="00943197" w:rsidP="00943197">
      <w:pPr>
        <w:widowControl/>
        <w:numPr>
          <w:ilvl w:val="0"/>
          <w:numId w:val="46"/>
        </w:numPr>
        <w:autoSpaceDE w:val="0"/>
        <w:autoSpaceDN w:val="0"/>
        <w:adjustRightInd w:val="0"/>
        <w:rPr>
          <w:rFonts w:cs="Arial"/>
          <w:sz w:val="20"/>
        </w:rPr>
      </w:pPr>
      <w:r w:rsidRPr="00667080">
        <w:rPr>
          <w:rFonts w:cs="Arial"/>
          <w:sz w:val="20"/>
        </w:rPr>
        <w:lastRenderedPageBreak/>
        <w:t>vsaj 3 dni vnaprej sporočal termine in lokacije usposabljanj skladu, ki lahko kadarkoli nenapovedano opravi kontrolo pri kateremkoli partnerju za namene preverjanja dejanskega izvajanja programov usposabljanj;</w:t>
      </w:r>
    </w:p>
    <w:p w:rsidR="00943197" w:rsidRPr="00667080" w:rsidRDefault="00943197" w:rsidP="00943197">
      <w:pPr>
        <w:widowControl/>
        <w:numPr>
          <w:ilvl w:val="0"/>
          <w:numId w:val="46"/>
        </w:numPr>
        <w:rPr>
          <w:rFonts w:cs="Arial"/>
          <w:sz w:val="20"/>
        </w:rPr>
      </w:pPr>
      <w:r w:rsidRPr="00667080">
        <w:rPr>
          <w:rFonts w:cs="Arial"/>
          <w:sz w:val="20"/>
        </w:rPr>
        <w:t>na ravni projekta zagotavljal izvedbo ustreznih postopkov izbora zunanjih izvajalcev v skladu z veljavnimi predpisi javnega naročanja in pri tem dosledno upošteval protikorupcijsko klavzulo v skladu s 14. členom Zakona o integriteti in preprečevanju korupcije;</w:t>
      </w:r>
    </w:p>
    <w:p w:rsidR="00943197" w:rsidRPr="00667080" w:rsidRDefault="00943197" w:rsidP="00943197">
      <w:pPr>
        <w:widowControl/>
        <w:numPr>
          <w:ilvl w:val="0"/>
          <w:numId w:val="46"/>
        </w:numPr>
        <w:rPr>
          <w:rFonts w:cs="Arial"/>
          <w:sz w:val="20"/>
        </w:rPr>
      </w:pPr>
      <w:r w:rsidRPr="00667080">
        <w:rPr>
          <w:rFonts w:cs="Arial"/>
          <w:sz w:val="20"/>
        </w:rPr>
        <w:t>dodeljena sredstva uporabil izključno za izvajanje projekta v skladu s pogodbo o sofinanciranju;</w:t>
      </w:r>
    </w:p>
    <w:p w:rsidR="00943197" w:rsidRPr="00667080" w:rsidRDefault="00943197" w:rsidP="00943197">
      <w:pPr>
        <w:widowControl/>
        <w:numPr>
          <w:ilvl w:val="0"/>
          <w:numId w:val="46"/>
        </w:numPr>
        <w:rPr>
          <w:rFonts w:cs="Arial"/>
          <w:sz w:val="20"/>
        </w:rPr>
      </w:pPr>
      <w:r w:rsidRPr="00667080">
        <w:rPr>
          <w:rFonts w:cs="Arial"/>
          <w:sz w:val="20"/>
        </w:rPr>
        <w:t>pred začetkom izvajanja projekta določil ustrezno ločeno računovodsko kodo in vodil ločen računovodski sistem ali ustrezno knjigovodsko evidenco za izvajanje projekta ter k temu zavezal partnerje sporazuma;</w:t>
      </w:r>
    </w:p>
    <w:p w:rsidR="00943197" w:rsidRPr="00667080" w:rsidRDefault="00943197" w:rsidP="00943197">
      <w:pPr>
        <w:widowControl/>
        <w:numPr>
          <w:ilvl w:val="0"/>
          <w:numId w:val="46"/>
        </w:numPr>
        <w:rPr>
          <w:rFonts w:cs="Arial"/>
          <w:sz w:val="20"/>
        </w:rPr>
      </w:pPr>
      <w:r w:rsidRPr="00667080">
        <w:rPr>
          <w:rFonts w:cs="Arial"/>
          <w:sz w:val="20"/>
        </w:rPr>
        <w:t xml:space="preserve">spremljal morebitne prihodke projekta ter o le-teh poročal skladu; </w:t>
      </w:r>
    </w:p>
    <w:p w:rsidR="00943197" w:rsidRPr="00667080" w:rsidRDefault="00943197" w:rsidP="00943197">
      <w:pPr>
        <w:widowControl/>
        <w:numPr>
          <w:ilvl w:val="0"/>
          <w:numId w:val="46"/>
        </w:numPr>
        <w:rPr>
          <w:rFonts w:cs="Arial"/>
          <w:sz w:val="20"/>
        </w:rPr>
      </w:pPr>
      <w:r w:rsidRPr="00667080">
        <w:rPr>
          <w:rFonts w:cs="Arial"/>
          <w:sz w:val="20"/>
        </w:rPr>
        <w:t xml:space="preserve">obvezno hranil vsa dokazila, ki so podlaga za pripravo zahtevka za izplačilo in drugo dokumentacijo o projektu najmanj 10 let po zaključku projekta; </w:t>
      </w:r>
    </w:p>
    <w:p w:rsidR="00943197" w:rsidRPr="00667080" w:rsidRDefault="00943197" w:rsidP="00DF09F6">
      <w:pPr>
        <w:widowControl/>
        <w:numPr>
          <w:ilvl w:val="0"/>
          <w:numId w:val="46"/>
        </w:numPr>
        <w:autoSpaceDE w:val="0"/>
        <w:autoSpaceDN w:val="0"/>
        <w:adjustRightInd w:val="0"/>
        <w:rPr>
          <w:rFonts w:cs="Arial"/>
          <w:sz w:val="20"/>
        </w:rPr>
      </w:pPr>
      <w:r w:rsidRPr="00667080">
        <w:rPr>
          <w:rFonts w:cs="Arial"/>
          <w:sz w:val="20"/>
        </w:rPr>
        <w:t xml:space="preserve">pridobil soglasje sklada za izvedbo usposabljanj, katerih cena usposabljanja na udeleženca presega 500,00 EUR ali skupno 2.000 EUR (ne glede na število udeležencev), ali gre za posebej pripravljena usposabljanja, ki se ne izvajajo po javno objavljenem ceniku oz. ponudbi;   </w:t>
      </w:r>
    </w:p>
    <w:p w:rsidR="00943197" w:rsidRPr="00667080" w:rsidRDefault="00943197" w:rsidP="00943197">
      <w:pPr>
        <w:widowControl/>
        <w:numPr>
          <w:ilvl w:val="0"/>
          <w:numId w:val="46"/>
        </w:numPr>
        <w:rPr>
          <w:rFonts w:cs="Arial"/>
          <w:sz w:val="20"/>
        </w:rPr>
      </w:pPr>
      <w:r w:rsidRPr="00667080">
        <w:rPr>
          <w:rFonts w:cs="Arial"/>
          <w:sz w:val="20"/>
        </w:rPr>
        <w:t>pripravljal in skladu posredoval vse potrebne podatke in dokumentacijo za usklajevanje predpisanega zahtevka za izplačilo;</w:t>
      </w:r>
    </w:p>
    <w:p w:rsidR="00943197" w:rsidRPr="00667080" w:rsidRDefault="00943197" w:rsidP="00943197">
      <w:pPr>
        <w:widowControl/>
        <w:numPr>
          <w:ilvl w:val="0"/>
          <w:numId w:val="46"/>
        </w:numPr>
        <w:rPr>
          <w:rFonts w:cs="Arial"/>
          <w:sz w:val="20"/>
        </w:rPr>
      </w:pPr>
      <w:r w:rsidRPr="00667080">
        <w:rPr>
          <w:rFonts w:cs="Arial"/>
          <w:sz w:val="20"/>
        </w:rPr>
        <w:t>pripravljal finančna in vsebinska poročila v obliki, ki jo bo predpisal sklad ter na zahtevo</w:t>
      </w:r>
      <w:r w:rsidR="0081500B" w:rsidRPr="00667080">
        <w:rPr>
          <w:rFonts w:cs="Arial"/>
          <w:sz w:val="20"/>
        </w:rPr>
        <w:t xml:space="preserve"> sklada</w:t>
      </w:r>
      <w:r w:rsidRPr="00667080">
        <w:rPr>
          <w:rFonts w:cs="Arial"/>
          <w:sz w:val="20"/>
        </w:rPr>
        <w:t xml:space="preserve"> pripravil izredna poročila s predpisano vsebino in rokom izdelave; </w:t>
      </w:r>
    </w:p>
    <w:p w:rsidR="00943197" w:rsidRPr="00667080" w:rsidRDefault="00943197" w:rsidP="00943197">
      <w:pPr>
        <w:widowControl/>
        <w:numPr>
          <w:ilvl w:val="0"/>
          <w:numId w:val="46"/>
        </w:numPr>
        <w:rPr>
          <w:rFonts w:cs="Arial"/>
          <w:sz w:val="20"/>
        </w:rPr>
      </w:pPr>
      <w:r w:rsidRPr="00667080">
        <w:rPr>
          <w:rFonts w:cs="Arial"/>
          <w:sz w:val="20"/>
        </w:rPr>
        <w:t>zagotavljal revizijsko sled in hrambo vseh dokumentov, ki so potrebni za zagotovitev ustrezne revizijske sledi;</w:t>
      </w:r>
    </w:p>
    <w:p w:rsidR="00943197" w:rsidRPr="00667080" w:rsidRDefault="00943197" w:rsidP="00943197">
      <w:pPr>
        <w:widowControl/>
        <w:numPr>
          <w:ilvl w:val="0"/>
          <w:numId w:val="46"/>
        </w:numPr>
        <w:rPr>
          <w:rFonts w:cs="Arial"/>
          <w:sz w:val="20"/>
        </w:rPr>
      </w:pPr>
      <w:r w:rsidRPr="00667080">
        <w:rPr>
          <w:rFonts w:cs="Arial"/>
          <w:sz w:val="20"/>
        </w:rPr>
        <w:t>zagotavljal možnost nadzora porabe sredstev s strani pristojnih nadzornih organov, vključno s skladom, in ukrepal skladno z njihovimi priporočili ter o tem obveščal sklad;</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Odstavekseznama"/>
        <w:ind w:left="360"/>
        <w:jc w:val="center"/>
        <w:rPr>
          <w:rFonts w:cs="Arial"/>
          <w:sz w:val="20"/>
          <w:szCs w:val="20"/>
        </w:rPr>
      </w:pPr>
      <w:r w:rsidRPr="00667080">
        <w:rPr>
          <w:rFonts w:cs="Arial"/>
          <w:sz w:val="20"/>
          <w:szCs w:val="20"/>
        </w:rPr>
        <w:t>(obveznosti partnerjev)</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rPr>
          <w:rFonts w:cs="Arial"/>
          <w:sz w:val="20"/>
        </w:rPr>
      </w:pPr>
      <w:r w:rsidRPr="00667080">
        <w:rPr>
          <w:rFonts w:cs="Arial"/>
          <w:sz w:val="20"/>
        </w:rPr>
        <w:t xml:space="preserve">Partnerji sporazuma se zavezujejo da bodo: </w:t>
      </w:r>
    </w:p>
    <w:p w:rsidR="00943197" w:rsidRPr="00667080" w:rsidRDefault="00943197" w:rsidP="00943197">
      <w:pPr>
        <w:rPr>
          <w:rFonts w:cs="Arial"/>
          <w:sz w:val="20"/>
        </w:rPr>
      </w:pPr>
    </w:p>
    <w:p w:rsidR="00943197" w:rsidRPr="00667080" w:rsidRDefault="00943197" w:rsidP="00943197">
      <w:pPr>
        <w:widowControl/>
        <w:numPr>
          <w:ilvl w:val="0"/>
          <w:numId w:val="45"/>
        </w:numPr>
        <w:rPr>
          <w:rFonts w:cs="Arial"/>
          <w:sz w:val="20"/>
        </w:rPr>
      </w:pPr>
      <w:r w:rsidRPr="00667080">
        <w:rPr>
          <w:rFonts w:cs="Arial"/>
          <w:sz w:val="20"/>
        </w:rPr>
        <w:t>izvajali aktivnosti projekta v skladu s pogodbo o sofinanciranju, tem sporazumom, veljavnimi predpisi in dokumenti zadevnega področja, po dogovorjenem terminskem in finančnem načrtu ter po pravilih stroke kakovostno, s skrbnostjo dobrega gospodarja in bo k takšni izvedbi zavezali tudi</w:t>
      </w:r>
      <w:r w:rsidRPr="00667080">
        <w:rPr>
          <w:rFonts w:cs="Arial"/>
          <w:b/>
          <w:sz w:val="20"/>
        </w:rPr>
        <w:t xml:space="preserve"> </w:t>
      </w:r>
      <w:r w:rsidRPr="00667080">
        <w:rPr>
          <w:rFonts w:cs="Arial"/>
          <w:sz w:val="20"/>
        </w:rPr>
        <w:t>zunanje izvajalce;</w:t>
      </w:r>
    </w:p>
    <w:p w:rsidR="00943197" w:rsidRPr="00667080" w:rsidRDefault="00943197" w:rsidP="00943197">
      <w:pPr>
        <w:widowControl/>
        <w:numPr>
          <w:ilvl w:val="0"/>
          <w:numId w:val="45"/>
        </w:numPr>
        <w:rPr>
          <w:rFonts w:cs="Arial"/>
          <w:sz w:val="20"/>
        </w:rPr>
      </w:pPr>
      <w:r w:rsidRPr="00667080">
        <w:rPr>
          <w:rFonts w:cs="Arial"/>
          <w:sz w:val="20"/>
        </w:rPr>
        <w:t>sodelovali pri usklajevanju sprememb oz. potrjevanju sprememb partnerskega sporazuma in se v roku 5 dni od poziva odzvali k podpisu spremembe partnerskega sporazuma;</w:t>
      </w:r>
    </w:p>
    <w:p w:rsidR="00943197" w:rsidRPr="00667080" w:rsidRDefault="00943197" w:rsidP="00943197">
      <w:pPr>
        <w:widowControl/>
        <w:numPr>
          <w:ilvl w:val="0"/>
          <w:numId w:val="45"/>
        </w:numPr>
        <w:rPr>
          <w:rFonts w:cs="Arial"/>
          <w:sz w:val="20"/>
        </w:rPr>
      </w:pPr>
      <w:r w:rsidRPr="00667080">
        <w:rPr>
          <w:rFonts w:cs="Arial"/>
          <w:sz w:val="20"/>
        </w:rPr>
        <w:t>posredovali upravičencu okvirni seznam zaposlenih v podjetjih, ki bodo vključeni v usposabljanja, oziroma projektne aktivnosti;</w:t>
      </w:r>
    </w:p>
    <w:p w:rsidR="00943197" w:rsidRPr="00667080" w:rsidRDefault="00943197" w:rsidP="00943197">
      <w:pPr>
        <w:widowControl/>
        <w:numPr>
          <w:ilvl w:val="0"/>
          <w:numId w:val="45"/>
        </w:numPr>
        <w:rPr>
          <w:rFonts w:cs="Arial"/>
          <w:sz w:val="20"/>
        </w:rPr>
      </w:pPr>
      <w:r w:rsidRPr="00667080">
        <w:rPr>
          <w:rFonts w:cs="Arial"/>
          <w:sz w:val="20"/>
        </w:rPr>
        <w:t>upravičencu vnaprej napovedovali predvidene termine in lokacije usposabljanj (ter morebitne spremembe), 7 dni pred izvedbo usposabljanj;</w:t>
      </w:r>
    </w:p>
    <w:p w:rsidR="00943197" w:rsidRPr="00667080" w:rsidRDefault="00943197" w:rsidP="00943197">
      <w:pPr>
        <w:widowControl/>
        <w:numPr>
          <w:ilvl w:val="0"/>
          <w:numId w:val="45"/>
        </w:numPr>
        <w:autoSpaceDE w:val="0"/>
        <w:autoSpaceDN w:val="0"/>
        <w:adjustRightInd w:val="0"/>
        <w:rPr>
          <w:rFonts w:cs="Arial"/>
          <w:sz w:val="20"/>
        </w:rPr>
      </w:pPr>
      <w:r w:rsidRPr="00667080">
        <w:rPr>
          <w:rFonts w:cs="Arial"/>
          <w:sz w:val="20"/>
        </w:rPr>
        <w:t xml:space="preserve">informirali upravičenca o namenu izvedbe usposabljanj, katerih cena usposabljanja na udeleženca presega 500,00 EUR ali skupno 2.000 EUR (ne glede na število udeležencev), ali gre za posebej pripravljena usposabljanja, ki se ne izvajajo po javno objavljenem ceniku oz. ponudbi, da bo upravičenec lahko pridobil dodatno soglasje sklada;   </w:t>
      </w:r>
    </w:p>
    <w:p w:rsidR="00943197" w:rsidRPr="00667080" w:rsidRDefault="00943197" w:rsidP="00943197">
      <w:pPr>
        <w:widowControl/>
        <w:numPr>
          <w:ilvl w:val="0"/>
          <w:numId w:val="45"/>
        </w:numPr>
        <w:rPr>
          <w:rFonts w:cs="Arial"/>
          <w:sz w:val="20"/>
        </w:rPr>
      </w:pPr>
      <w:r w:rsidRPr="00667080">
        <w:rPr>
          <w:rFonts w:cs="Arial"/>
          <w:sz w:val="20"/>
        </w:rPr>
        <w:t>zagotavljali izvedbo vseh ustreznih postopkov izbora zunanjih izvajalcev v skladu z veljavnimi predpisi javnega naročanja in pri tem dosledno upoštevali protikorupcijsko klavzulo v skladu s 14. členom Zakona o integriteti in preprečevanju korupcije;</w:t>
      </w:r>
    </w:p>
    <w:p w:rsidR="00943197" w:rsidRPr="00667080" w:rsidRDefault="00943197" w:rsidP="00943197">
      <w:pPr>
        <w:widowControl/>
        <w:numPr>
          <w:ilvl w:val="0"/>
          <w:numId w:val="45"/>
        </w:numPr>
        <w:rPr>
          <w:rFonts w:cs="Arial"/>
          <w:sz w:val="20"/>
        </w:rPr>
      </w:pPr>
      <w:r w:rsidRPr="00667080">
        <w:rPr>
          <w:rFonts w:cs="Arial"/>
          <w:sz w:val="20"/>
        </w:rPr>
        <w:t xml:space="preserve">dodeljena sredstva uporabili strogo namensko, izključno za izvajanje upravičenih aktivnosti projekta; </w:t>
      </w:r>
    </w:p>
    <w:p w:rsidR="00943197" w:rsidRPr="00667080" w:rsidRDefault="00943197" w:rsidP="00943197">
      <w:pPr>
        <w:widowControl/>
        <w:numPr>
          <w:ilvl w:val="0"/>
          <w:numId w:val="45"/>
        </w:numPr>
        <w:rPr>
          <w:rFonts w:cs="Arial"/>
          <w:sz w:val="20"/>
        </w:rPr>
      </w:pPr>
      <w:r w:rsidRPr="00667080">
        <w:rPr>
          <w:rFonts w:cs="Arial"/>
          <w:sz w:val="20"/>
        </w:rPr>
        <w:t>pred začetkom izvajanja projekta določili ustrezno ločeno računovodsko kodo in vodili ločen računovodski sistem ali ustrezno knjigovodsko evidenco za izvajanje projekta;</w:t>
      </w:r>
    </w:p>
    <w:p w:rsidR="00943197" w:rsidRPr="00667080" w:rsidRDefault="00943197" w:rsidP="00943197">
      <w:pPr>
        <w:widowControl/>
        <w:numPr>
          <w:ilvl w:val="0"/>
          <w:numId w:val="45"/>
        </w:numPr>
        <w:rPr>
          <w:rFonts w:cs="Arial"/>
          <w:sz w:val="20"/>
        </w:rPr>
      </w:pPr>
      <w:r w:rsidRPr="00667080">
        <w:rPr>
          <w:rFonts w:cs="Arial"/>
          <w:sz w:val="20"/>
        </w:rPr>
        <w:t xml:space="preserve">spremljali morebitne prihodke projekta ter o le-teh poročali skladu; </w:t>
      </w:r>
    </w:p>
    <w:p w:rsidR="00943197" w:rsidRPr="00667080" w:rsidRDefault="00943197" w:rsidP="00943197">
      <w:pPr>
        <w:widowControl/>
        <w:numPr>
          <w:ilvl w:val="0"/>
          <w:numId w:val="45"/>
        </w:numPr>
        <w:rPr>
          <w:rFonts w:cs="Arial"/>
          <w:sz w:val="20"/>
        </w:rPr>
      </w:pPr>
      <w:r w:rsidRPr="00667080">
        <w:rPr>
          <w:rFonts w:cs="Arial"/>
          <w:sz w:val="20"/>
        </w:rPr>
        <w:t>obvezno hranili vsa dokazila za stroške, ki jih uveljavljajo in so podlaga za pripravo zahtevka za izplačilo in drugo dokumentacijo o projektu najmanj 10 let po zaključku projekta;</w:t>
      </w:r>
    </w:p>
    <w:p w:rsidR="00943197" w:rsidRPr="00667080" w:rsidRDefault="00943197" w:rsidP="00943197">
      <w:pPr>
        <w:widowControl/>
        <w:numPr>
          <w:ilvl w:val="0"/>
          <w:numId w:val="45"/>
        </w:numPr>
        <w:rPr>
          <w:rFonts w:cs="Arial"/>
          <w:sz w:val="20"/>
          <w:szCs w:val="22"/>
        </w:rPr>
      </w:pPr>
      <w:r w:rsidRPr="00667080">
        <w:rPr>
          <w:rFonts w:cs="Arial"/>
          <w:sz w:val="20"/>
          <w:szCs w:val="22"/>
        </w:rPr>
        <w:lastRenderedPageBreak/>
        <w:t>upravičencu posredovali vse potrebne podatke in dokumentacijo za usklajevanje predpisanega zahtevka za izplačilo;</w:t>
      </w:r>
    </w:p>
    <w:p w:rsidR="00943197" w:rsidRPr="00667080" w:rsidRDefault="00943197" w:rsidP="00943197">
      <w:pPr>
        <w:widowControl/>
        <w:numPr>
          <w:ilvl w:val="0"/>
          <w:numId w:val="45"/>
        </w:numPr>
        <w:rPr>
          <w:rFonts w:cs="Arial"/>
          <w:sz w:val="20"/>
        </w:rPr>
      </w:pPr>
      <w:r w:rsidRPr="00667080">
        <w:rPr>
          <w:rFonts w:cs="Arial"/>
          <w:sz w:val="20"/>
        </w:rPr>
        <w:t xml:space="preserve">upravičencu posredovali informacije za pripravo finančnih in vsebinskih poročil v obliki, ki jo bo predpisal sklad ter na zahtevo upravičenca pripravil izredna poročila s predpisano vsebino in v danem roku izdelave; </w:t>
      </w:r>
    </w:p>
    <w:p w:rsidR="00943197" w:rsidRPr="00667080" w:rsidRDefault="00943197" w:rsidP="00943197">
      <w:pPr>
        <w:widowControl/>
        <w:numPr>
          <w:ilvl w:val="0"/>
          <w:numId w:val="45"/>
        </w:numPr>
        <w:rPr>
          <w:rFonts w:cs="Arial"/>
          <w:sz w:val="20"/>
        </w:rPr>
      </w:pPr>
      <w:r w:rsidRPr="00667080">
        <w:rPr>
          <w:rFonts w:cs="Arial"/>
          <w:sz w:val="20"/>
        </w:rPr>
        <w:t>v primeru prekoračitve dovoljenega zneska pomoči po pravilu »de minimis«, določenega v drugem odstavku 5. člena Uredbe št. 1407/2013/ES, prejeta sredstva v celoti vrnili;</w:t>
      </w:r>
    </w:p>
    <w:p w:rsidR="00943197" w:rsidRPr="00667080" w:rsidRDefault="00943197" w:rsidP="00943197">
      <w:pPr>
        <w:widowControl/>
        <w:numPr>
          <w:ilvl w:val="0"/>
          <w:numId w:val="45"/>
        </w:numPr>
        <w:rPr>
          <w:rFonts w:cs="Arial"/>
          <w:sz w:val="20"/>
        </w:rPr>
      </w:pPr>
      <w:r w:rsidRPr="00667080">
        <w:rPr>
          <w:rFonts w:cs="Arial"/>
          <w:sz w:val="20"/>
        </w:rPr>
        <w:t>zagotavljali revizijsko sled in hrambo vseh dokumentov, ki so potrebni za zagotovitev ustrezne revizijske sledi;</w:t>
      </w:r>
    </w:p>
    <w:p w:rsidR="00943197" w:rsidRPr="00667080" w:rsidRDefault="00943197" w:rsidP="00943197">
      <w:pPr>
        <w:widowControl/>
        <w:numPr>
          <w:ilvl w:val="0"/>
          <w:numId w:val="45"/>
        </w:numPr>
        <w:rPr>
          <w:rFonts w:cs="Arial"/>
          <w:sz w:val="20"/>
          <w:szCs w:val="22"/>
        </w:rPr>
      </w:pPr>
      <w:r w:rsidRPr="00667080">
        <w:rPr>
          <w:rFonts w:cs="Arial"/>
          <w:sz w:val="20"/>
          <w:szCs w:val="22"/>
        </w:rPr>
        <w:t>zagotavljali možnost nadzora porabe sredstev s strani nadzornih organov, vključno s skladom, in ukrepali skladno z njihovimi priporočili ter o tem obveščali sklad;</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widowControl w:val="0"/>
        <w:suppressAutoHyphens/>
        <w:autoSpaceDE/>
        <w:autoSpaceDN/>
        <w:adjustRightInd/>
        <w:spacing w:line="276" w:lineRule="auto"/>
        <w:jc w:val="center"/>
        <w:rPr>
          <w:rFonts w:ascii="Arial" w:hAnsi="Arial" w:cs="Arial"/>
          <w:sz w:val="20"/>
          <w:szCs w:val="20"/>
        </w:rPr>
      </w:pPr>
    </w:p>
    <w:p w:rsidR="00943197" w:rsidRPr="00667080" w:rsidRDefault="00943197" w:rsidP="00943197">
      <w:pPr>
        <w:pStyle w:val="Default"/>
        <w:widowControl w:val="0"/>
        <w:suppressAutoHyphens/>
        <w:autoSpaceDE/>
        <w:autoSpaceDN/>
        <w:adjustRightInd/>
        <w:spacing w:line="276" w:lineRule="auto"/>
        <w:jc w:val="center"/>
        <w:rPr>
          <w:rFonts w:ascii="Arial" w:hAnsi="Arial" w:cs="Arial"/>
          <w:b/>
          <w:color w:val="808080" w:themeColor="background1" w:themeShade="80"/>
          <w:sz w:val="20"/>
          <w:szCs w:val="20"/>
        </w:rPr>
      </w:pPr>
      <w:r w:rsidRPr="00667080">
        <w:rPr>
          <w:rFonts w:ascii="Arial" w:hAnsi="Arial" w:cs="Arial"/>
          <w:b/>
          <w:color w:val="808080" w:themeColor="background1" w:themeShade="80"/>
          <w:sz w:val="20"/>
          <w:szCs w:val="20"/>
        </w:rPr>
        <w:t>[ČLENI 7 – 11 SO ČLENI, KI JIH DOLOČIJO PARTNERJI]</w:t>
      </w:r>
    </w:p>
    <w:p w:rsidR="00943197" w:rsidRPr="00667080" w:rsidRDefault="00943197" w:rsidP="00943197">
      <w:pPr>
        <w:pStyle w:val="Default"/>
        <w:widowControl w:val="0"/>
        <w:suppressAutoHyphens/>
        <w:autoSpaceDE/>
        <w:autoSpaceDN/>
        <w:adjustRightInd/>
        <w:spacing w:line="276" w:lineRule="auto"/>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(projektna pisarna)</w:t>
      </w:r>
    </w:p>
    <w:p w:rsidR="00943197" w:rsidRPr="00667080" w:rsidRDefault="00943197" w:rsidP="00943197">
      <w:pPr>
        <w:jc w:val="center"/>
        <w:rPr>
          <w:rFonts w:cs="Arial"/>
          <w:color w:val="FF0000"/>
          <w:sz w:val="20"/>
        </w:rPr>
      </w:pPr>
    </w:p>
    <w:p w:rsidR="00943197" w:rsidRPr="00667080" w:rsidRDefault="00943197" w:rsidP="00943197">
      <w:pPr>
        <w:rPr>
          <w:rFonts w:cs="Arial"/>
          <w:sz w:val="20"/>
        </w:rPr>
      </w:pPr>
      <w:r w:rsidRPr="00667080">
        <w:rPr>
          <w:rFonts w:cs="Arial"/>
          <w:b/>
          <w:sz w:val="20"/>
        </w:rPr>
        <w:t>Vodenje projekta (projektna pisarne)</w:t>
      </w:r>
      <w:r w:rsidRPr="00667080">
        <w:rPr>
          <w:rFonts w:cs="Arial"/>
          <w:sz w:val="20"/>
        </w:rPr>
        <w:t xml:space="preserve"> za potrebe podjetij v partnerstvu na področju razvoja kadrov ter za zagotavljanje kakovostne tehnične in vsebinske izvedbe projekta e prevzame:</w:t>
      </w:r>
    </w:p>
    <w:p w:rsidR="00943197" w:rsidRPr="00667080" w:rsidRDefault="00943197" w:rsidP="00943197">
      <w:pPr>
        <w:pStyle w:val="Odstavekseznama"/>
        <w:numPr>
          <w:ilvl w:val="0"/>
          <w:numId w:val="42"/>
        </w:numPr>
        <w:contextualSpacing/>
        <w:rPr>
          <w:rFonts w:cs="Arial"/>
          <w:sz w:val="20"/>
          <w:szCs w:val="20"/>
        </w:rPr>
      </w:pPr>
      <w:r w:rsidRPr="00667080">
        <w:rPr>
          <w:rFonts w:cs="Arial"/>
          <w:sz w:val="20"/>
          <w:szCs w:val="20"/>
        </w:rPr>
        <w:t>upravičenec v celoti</w:t>
      </w:r>
    </w:p>
    <w:p w:rsidR="00943197" w:rsidRPr="00667080" w:rsidRDefault="00943197" w:rsidP="00943197">
      <w:pPr>
        <w:rPr>
          <w:rFonts w:cs="Arial"/>
          <w:sz w:val="20"/>
        </w:rPr>
      </w:pPr>
      <w:r w:rsidRPr="00667080">
        <w:rPr>
          <w:rFonts w:cs="Arial"/>
          <w:sz w:val="20"/>
        </w:rPr>
        <w:t>[ALI]</w:t>
      </w:r>
    </w:p>
    <w:p w:rsidR="00943197" w:rsidRPr="00667080" w:rsidRDefault="00943197" w:rsidP="00943197">
      <w:pPr>
        <w:pStyle w:val="Odstavekseznama"/>
        <w:numPr>
          <w:ilvl w:val="0"/>
          <w:numId w:val="42"/>
        </w:numPr>
        <w:contextualSpacing/>
        <w:rPr>
          <w:rFonts w:cs="Arial"/>
          <w:sz w:val="20"/>
          <w:szCs w:val="20"/>
        </w:rPr>
      </w:pPr>
      <w:r w:rsidRPr="00667080">
        <w:rPr>
          <w:rFonts w:cs="Arial"/>
          <w:sz w:val="20"/>
          <w:szCs w:val="20"/>
        </w:rPr>
        <w:t>upravičenec, ki bo predvsem opravljal naslednje naloge:</w:t>
      </w:r>
    </w:p>
    <w:p w:rsidR="00943197" w:rsidRPr="00667080" w:rsidRDefault="00943197" w:rsidP="00943197">
      <w:pPr>
        <w:pStyle w:val="Odstavekseznama"/>
        <w:numPr>
          <w:ilvl w:val="1"/>
          <w:numId w:val="42"/>
        </w:numPr>
        <w:contextualSpacing/>
        <w:rPr>
          <w:rFonts w:cs="Arial"/>
          <w:sz w:val="20"/>
          <w:szCs w:val="20"/>
        </w:rPr>
      </w:pPr>
      <w:r w:rsidRPr="00667080">
        <w:rPr>
          <w:rFonts w:cs="Arial"/>
          <w:sz w:val="20"/>
          <w:szCs w:val="20"/>
        </w:rPr>
        <w:t xml:space="preserve"> [NAVEDBA NALOG]</w:t>
      </w:r>
    </w:p>
    <w:p w:rsidR="00943197" w:rsidRPr="00667080" w:rsidRDefault="00943197" w:rsidP="00943197">
      <w:pPr>
        <w:pStyle w:val="Odstavekseznama"/>
        <w:numPr>
          <w:ilvl w:val="1"/>
          <w:numId w:val="42"/>
        </w:numPr>
        <w:contextualSpacing/>
        <w:rPr>
          <w:rFonts w:cs="Arial"/>
          <w:sz w:val="20"/>
          <w:szCs w:val="20"/>
        </w:rPr>
      </w:pPr>
      <w:r w:rsidRPr="00667080">
        <w:rPr>
          <w:rFonts w:cs="Arial"/>
          <w:sz w:val="20"/>
          <w:szCs w:val="20"/>
        </w:rPr>
        <w:t>, ter</w:t>
      </w:r>
    </w:p>
    <w:p w:rsidR="00943197" w:rsidRPr="00667080" w:rsidRDefault="00943197" w:rsidP="00943197">
      <w:pPr>
        <w:pStyle w:val="Odstavekseznama"/>
        <w:numPr>
          <w:ilvl w:val="0"/>
          <w:numId w:val="42"/>
        </w:numPr>
        <w:contextualSpacing/>
        <w:rPr>
          <w:rFonts w:cs="Arial"/>
          <w:sz w:val="20"/>
          <w:szCs w:val="20"/>
        </w:rPr>
      </w:pPr>
      <w:r w:rsidRPr="00667080">
        <w:rPr>
          <w:rFonts w:cs="Arial"/>
          <w:sz w:val="20"/>
          <w:szCs w:val="20"/>
        </w:rPr>
        <w:t>[NAZIV PARTNERJA], katerega glavne naloge bodo: …</w:t>
      </w:r>
    </w:p>
    <w:p w:rsidR="00943197" w:rsidRPr="00667080" w:rsidRDefault="00943197" w:rsidP="00943197">
      <w:pPr>
        <w:pStyle w:val="Odstavekseznama"/>
        <w:numPr>
          <w:ilvl w:val="1"/>
          <w:numId w:val="42"/>
        </w:numPr>
        <w:contextualSpacing/>
        <w:rPr>
          <w:rFonts w:cs="Arial"/>
          <w:sz w:val="20"/>
          <w:szCs w:val="20"/>
        </w:rPr>
      </w:pPr>
      <w:r w:rsidRPr="00667080">
        <w:rPr>
          <w:rFonts w:cs="Arial"/>
          <w:sz w:val="20"/>
          <w:szCs w:val="20"/>
        </w:rPr>
        <w:t xml:space="preserve">npr. koordinacija pri pripravi ZzI </w:t>
      </w:r>
    </w:p>
    <w:p w:rsidR="00943197" w:rsidRPr="00667080" w:rsidRDefault="00943197" w:rsidP="00943197">
      <w:pPr>
        <w:pStyle w:val="Odstavekseznama"/>
        <w:numPr>
          <w:ilvl w:val="1"/>
          <w:numId w:val="42"/>
        </w:numPr>
        <w:contextualSpacing/>
        <w:rPr>
          <w:rFonts w:cs="Arial"/>
          <w:sz w:val="20"/>
          <w:szCs w:val="20"/>
        </w:rPr>
      </w:pPr>
      <w:r w:rsidRPr="00667080">
        <w:rPr>
          <w:rFonts w:cs="Arial"/>
          <w:sz w:val="20"/>
          <w:szCs w:val="20"/>
        </w:rPr>
        <w:t>vodenje posameznih aktivnosti projekta (našteti)</w:t>
      </w:r>
    </w:p>
    <w:p w:rsidR="00943197" w:rsidRPr="00667080" w:rsidRDefault="00943197" w:rsidP="00943197">
      <w:pPr>
        <w:pStyle w:val="Odstavekseznama"/>
        <w:ind w:left="1440"/>
        <w:rPr>
          <w:rFonts w:cs="Arial"/>
          <w:sz w:val="20"/>
          <w:szCs w:val="20"/>
        </w:rPr>
      </w:pP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 xml:space="preserve">člen </w:t>
      </w:r>
    </w:p>
    <w:p w:rsidR="00943197" w:rsidRPr="00667080" w:rsidRDefault="00943197" w:rsidP="00943197">
      <w:pPr>
        <w:pStyle w:val="Default"/>
        <w:spacing w:line="276" w:lineRule="auto"/>
        <w:jc w:val="center"/>
        <w:rPr>
          <w:rFonts w:ascii="Arial" w:hAnsi="Arial" w:cs="Arial"/>
          <w:sz w:val="20"/>
          <w:szCs w:val="20"/>
        </w:rPr>
      </w:pPr>
    </w:p>
    <w:p w:rsidR="00943197" w:rsidRPr="00667080" w:rsidRDefault="00943197" w:rsidP="00943197">
      <w:pPr>
        <w:pStyle w:val="Default"/>
        <w:spacing w:line="276" w:lineRule="auto"/>
        <w:rPr>
          <w:rFonts w:ascii="Arial" w:hAnsi="Arial" w:cs="Arial"/>
          <w:sz w:val="20"/>
          <w:szCs w:val="20"/>
        </w:rPr>
      </w:pPr>
      <w:r w:rsidRPr="00667080">
        <w:rPr>
          <w:rFonts w:ascii="Arial" w:hAnsi="Arial" w:cs="Arial"/>
          <w:sz w:val="20"/>
          <w:szCs w:val="20"/>
        </w:rPr>
        <w:t>(1) S podpisom sporazuma partnerji sporazuma potrjujejo, da so seznanjeni in se strinjajo z obveznostmi, ki za projekt izhajajo iz pogodbe</w:t>
      </w:r>
      <w:r w:rsidRPr="00667080">
        <w:rPr>
          <w:rFonts w:ascii="Arial" w:hAnsi="Arial" w:cs="Arial"/>
          <w:b/>
          <w:bCs/>
          <w:sz w:val="20"/>
          <w:szCs w:val="20"/>
        </w:rPr>
        <w:t xml:space="preserve">, </w:t>
      </w:r>
      <w:r w:rsidRPr="00667080">
        <w:rPr>
          <w:rFonts w:ascii="Arial" w:hAnsi="Arial" w:cs="Arial"/>
          <w:sz w:val="20"/>
          <w:szCs w:val="20"/>
        </w:rPr>
        <w:t xml:space="preserve">ki je bila sklenjena med skladom in upravičencem. </w:t>
      </w:r>
    </w:p>
    <w:p w:rsidR="00943197" w:rsidRPr="00667080" w:rsidRDefault="00943197" w:rsidP="00943197">
      <w:pPr>
        <w:pStyle w:val="Default"/>
        <w:spacing w:line="276" w:lineRule="auto"/>
        <w:rPr>
          <w:rFonts w:ascii="Arial" w:hAnsi="Arial" w:cs="Arial"/>
          <w:sz w:val="20"/>
          <w:szCs w:val="20"/>
        </w:rPr>
      </w:pPr>
    </w:p>
    <w:p w:rsidR="00943197" w:rsidRPr="00667080" w:rsidRDefault="00943197" w:rsidP="00943197">
      <w:pPr>
        <w:pStyle w:val="Default"/>
        <w:spacing w:line="276" w:lineRule="auto"/>
        <w:rPr>
          <w:rFonts w:ascii="Arial" w:hAnsi="Arial" w:cs="Arial"/>
          <w:sz w:val="20"/>
          <w:szCs w:val="20"/>
        </w:rPr>
      </w:pPr>
      <w:r w:rsidRPr="00667080">
        <w:rPr>
          <w:rFonts w:ascii="Arial" w:hAnsi="Arial" w:cs="Arial"/>
          <w:sz w:val="20"/>
          <w:szCs w:val="20"/>
        </w:rPr>
        <w:t>(2) Upravičenec bo z vsemi  podatki ravnal skrbno in jih obravnaval kot zaupne podatke.</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(organizacijska struktura partnerstva in sprejemanje odločitev)</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(1) Partnerji sporazuma se obvežejo sodelovati in kooperativno delovati na srečanjih konzorcijskih organov. V kolikor se sami ne udeležujejo srečanj lahko določijo pooblaščenca.</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(2) Konzorcij sestavljajo sledeči organi: [VSTAVITE MOREBITNE ORGANE].</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(3) Vsebinski vodja ali administrativno finančni vodja mora pripraviti zapisnik vsakega sestanka [NAZIV KONZORCIJSKEGA ORGANA] za uradno dokumentacijo. Osnutek mora posredovati partnerjem sporazuma v 7 delovnih dneh po sestanku. Zapisnik je sprejet v kolikor v 15 delovnih dneh po poslanem osnutku nobeden član ni ugovarjal zapisanemu.</w:t>
      </w:r>
    </w:p>
    <w:p w:rsidR="00943197" w:rsidRPr="00667080" w:rsidRDefault="00943197" w:rsidP="00943197">
      <w:pPr>
        <w:pStyle w:val="Default"/>
        <w:spacing w:line="276" w:lineRule="auto"/>
        <w:rPr>
          <w:rFonts w:ascii="Arial" w:hAnsi="Arial" w:cs="Arial"/>
          <w:sz w:val="20"/>
          <w:szCs w:val="20"/>
        </w:rPr>
      </w:pPr>
    </w:p>
    <w:p w:rsidR="00943197" w:rsidRPr="00667080" w:rsidRDefault="00943197" w:rsidP="00943197">
      <w:pPr>
        <w:pStyle w:val="Default"/>
        <w:spacing w:line="276" w:lineRule="auto"/>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spacing w:line="276" w:lineRule="auto"/>
        <w:jc w:val="center"/>
        <w:rPr>
          <w:rFonts w:ascii="Arial" w:hAnsi="Arial" w:cs="Arial"/>
          <w:sz w:val="20"/>
          <w:szCs w:val="20"/>
        </w:rPr>
      </w:pPr>
      <w:r w:rsidRPr="00667080">
        <w:rPr>
          <w:rFonts w:ascii="Arial" w:hAnsi="Arial" w:cs="Arial"/>
          <w:sz w:val="20"/>
          <w:szCs w:val="20"/>
        </w:rPr>
        <w:t>(priprava zahtevka za izplačilo)</w:t>
      </w:r>
    </w:p>
    <w:p w:rsidR="00943197" w:rsidRPr="00667080" w:rsidRDefault="00943197" w:rsidP="00943197">
      <w:pPr>
        <w:pStyle w:val="Default"/>
        <w:spacing w:line="276" w:lineRule="auto"/>
        <w:jc w:val="center"/>
        <w:rPr>
          <w:rFonts w:ascii="Arial" w:hAnsi="Arial" w:cs="Arial"/>
          <w:sz w:val="20"/>
          <w:szCs w:val="20"/>
        </w:rPr>
      </w:pPr>
    </w:p>
    <w:p w:rsidR="00943197" w:rsidRPr="00667080" w:rsidRDefault="00943197" w:rsidP="00943197">
      <w:pPr>
        <w:pStyle w:val="Default"/>
        <w:spacing w:line="276" w:lineRule="auto"/>
        <w:rPr>
          <w:rFonts w:ascii="Arial" w:hAnsi="Arial" w:cs="Arial"/>
          <w:sz w:val="20"/>
          <w:szCs w:val="20"/>
        </w:rPr>
      </w:pPr>
      <w:r w:rsidRPr="00667080">
        <w:rPr>
          <w:rFonts w:ascii="Arial" w:hAnsi="Arial" w:cs="Arial"/>
          <w:sz w:val="20"/>
          <w:szCs w:val="20"/>
        </w:rPr>
        <w:lastRenderedPageBreak/>
        <w:t>(1) Partnerji sporazuma morajo oddati z navodili sklada predpisana dokazila za upravičene stroške in druge podatke, ki jih upravičenec, oziroma projektna pisarna potrebuje za posredovanje rednih poročil in zahtevkov za izplačilo XX dni pred rokom za oddajo poročil in zahtevkov za izplačilo, ki jih je določil sklad.</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V primeru, ko se nakazila izvedejo kasneje in pred oddajo zahtevkov za izplačilo se lahko dokazila odda tudi kasneje od predpisanega roka, a upravičenec ni zavezan k vključitvi tega stroška v ta zahtevek za izplačilo, če bi to pomenilo zamudo oddaje zahtevka za izplačilo. </w:t>
      </w:r>
    </w:p>
    <w:p w:rsidR="00943197" w:rsidRPr="00667080" w:rsidRDefault="00943197" w:rsidP="00943197">
      <w:pPr>
        <w:pStyle w:val="Default"/>
        <w:spacing w:line="276" w:lineRule="auto"/>
        <w:rPr>
          <w:rFonts w:ascii="Arial" w:hAnsi="Arial" w:cs="Arial"/>
          <w:sz w:val="20"/>
          <w:szCs w:val="20"/>
        </w:rPr>
      </w:pPr>
    </w:p>
    <w:p w:rsidR="00943197" w:rsidRPr="00667080" w:rsidRDefault="00943197" w:rsidP="00943197">
      <w:pPr>
        <w:rPr>
          <w:rFonts w:cs="Arial"/>
          <w:sz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jc w:val="center"/>
        <w:rPr>
          <w:rFonts w:cs="Arial"/>
          <w:sz w:val="20"/>
        </w:rPr>
      </w:pPr>
      <w:r w:rsidRPr="00667080">
        <w:rPr>
          <w:rFonts w:cs="Arial"/>
          <w:sz w:val="20"/>
        </w:rPr>
        <w:t>(vodenje prihodkov in odhodkov projekta)</w:t>
      </w:r>
    </w:p>
    <w:p w:rsidR="00943197" w:rsidRPr="00667080" w:rsidRDefault="00943197" w:rsidP="00943197">
      <w:pPr>
        <w:rPr>
          <w:rFonts w:cs="Arial"/>
          <w:sz w:val="20"/>
        </w:rPr>
      </w:pPr>
    </w:p>
    <w:p w:rsidR="00943197" w:rsidRPr="00667080" w:rsidRDefault="00943197" w:rsidP="00943197">
      <w:pPr>
        <w:autoSpaceDE w:val="0"/>
        <w:autoSpaceDN w:val="0"/>
        <w:adjustRightInd w:val="0"/>
        <w:spacing w:line="276" w:lineRule="auto"/>
        <w:rPr>
          <w:rFonts w:cs="Arial"/>
          <w:sz w:val="20"/>
        </w:rPr>
      </w:pPr>
      <w:r w:rsidRPr="00667080">
        <w:rPr>
          <w:rFonts w:cs="Arial"/>
          <w:sz w:val="20"/>
        </w:rPr>
        <w:t>(1) Vsak partner bo vodil ločen knjigovodski sistem ali ustrezno knjigovodsko evidenco za spremljanje prihodkov in odhodkov projekta posameznega partnerja ter določil … in sicer tako: [VNESITE POGOJE USKLAJENE MED PARTNERJI – npr. podoben naziv]. Stroški oziroma izdatki morajo biti evidentirani v poslovnih knjigah in davčnih listinah partnerja. Stroški morajo biti preverljivi, spremljati jih morajo originalna dokazila (originalne listine). Partner mora imeti jasen pregled in zapis vseh finančnih transakcij, ki vključujejo informacije, potrebne za pripravo zahtevkov za izplačilo. Plačila se morajo vpisovati po datumu in številčnem vrstnem redu.</w:t>
      </w:r>
    </w:p>
    <w:p w:rsidR="00943197" w:rsidRPr="00667080" w:rsidRDefault="00943197" w:rsidP="00943197">
      <w:pPr>
        <w:autoSpaceDE w:val="0"/>
        <w:autoSpaceDN w:val="0"/>
        <w:adjustRightInd w:val="0"/>
        <w:spacing w:line="276" w:lineRule="auto"/>
        <w:rPr>
          <w:rFonts w:cs="Arial"/>
          <w:sz w:val="20"/>
        </w:rPr>
      </w:pPr>
    </w:p>
    <w:p w:rsidR="00943197" w:rsidRPr="00667080" w:rsidRDefault="00943197" w:rsidP="00943197">
      <w:pPr>
        <w:autoSpaceDE w:val="0"/>
        <w:autoSpaceDN w:val="0"/>
        <w:adjustRightInd w:val="0"/>
        <w:spacing w:line="276" w:lineRule="auto"/>
        <w:rPr>
          <w:rFonts w:cs="Arial"/>
          <w:sz w:val="20"/>
        </w:rPr>
      </w:pPr>
      <w:r w:rsidRPr="00667080">
        <w:rPr>
          <w:rFonts w:cs="Arial"/>
          <w:sz w:val="20"/>
        </w:rPr>
        <w:t>(2) Vsak partner se bo na začetku projekta uskladil z lastno računovodsko službo oz. zunanjim izvajalcem računovodskih storitev o načinu vodenja knjigovodske evidence ter o pripravi dokazil v skladu z navodili sklada, oziroma razpisno dokumentacijo.</w:t>
      </w:r>
    </w:p>
    <w:p w:rsidR="00943197" w:rsidRPr="00667080" w:rsidRDefault="00943197" w:rsidP="00943197">
      <w:pPr>
        <w:pStyle w:val="Default"/>
        <w:spacing w:line="276" w:lineRule="auto"/>
        <w:ind w:left="4875"/>
        <w:rPr>
          <w:rFonts w:ascii="Arial" w:hAnsi="Arial" w:cs="Arial"/>
          <w:sz w:val="20"/>
          <w:szCs w:val="20"/>
        </w:rPr>
      </w:pP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 xml:space="preserve">člen </w:t>
      </w:r>
    </w:p>
    <w:p w:rsidR="00943197" w:rsidRPr="00667080" w:rsidRDefault="00943197" w:rsidP="00943197">
      <w:pPr>
        <w:pStyle w:val="Default"/>
        <w:spacing w:line="276" w:lineRule="auto"/>
        <w:jc w:val="center"/>
        <w:rPr>
          <w:rFonts w:ascii="Arial" w:hAnsi="Arial" w:cs="Arial"/>
          <w:sz w:val="20"/>
          <w:szCs w:val="20"/>
        </w:rPr>
      </w:pPr>
      <w:r w:rsidRPr="00667080">
        <w:rPr>
          <w:rFonts w:ascii="Arial" w:hAnsi="Arial" w:cs="Arial"/>
          <w:sz w:val="20"/>
          <w:szCs w:val="20"/>
        </w:rPr>
        <w:t>(protikorupcijska klavzula)</w:t>
      </w:r>
    </w:p>
    <w:p w:rsidR="00943197" w:rsidRPr="00667080" w:rsidRDefault="00943197" w:rsidP="00943197">
      <w:pPr>
        <w:pStyle w:val="Default"/>
        <w:spacing w:line="276" w:lineRule="auto"/>
        <w:jc w:val="center"/>
        <w:rPr>
          <w:rFonts w:ascii="Arial" w:hAnsi="Arial" w:cs="Arial"/>
          <w:sz w:val="20"/>
          <w:szCs w:val="20"/>
        </w:rPr>
      </w:pPr>
    </w:p>
    <w:p w:rsidR="00943197" w:rsidRPr="00667080" w:rsidRDefault="00943197" w:rsidP="00943197">
      <w:pPr>
        <w:autoSpaceDE w:val="0"/>
        <w:autoSpaceDN w:val="0"/>
        <w:adjustRightInd w:val="0"/>
        <w:spacing w:line="276" w:lineRule="auto"/>
        <w:rPr>
          <w:rFonts w:cs="Arial"/>
          <w:sz w:val="20"/>
        </w:rPr>
      </w:pPr>
      <w:r w:rsidRPr="00667080">
        <w:rPr>
          <w:rFonts w:cs="Arial"/>
          <w:color w:val="000000"/>
          <w:sz w:val="20"/>
        </w:rPr>
        <w:t xml:space="preserve">V primeru (javnega) projektnega financiranja aktivnosti pravnim in fizičnim osebam zasebnega prava, se potreba po vnosu protikorupcijske klavzule upošteva kot v primeru, da gre za pravne osebe javnega sektorja. Pri sklepanju pogodb oziroma izdajanju naročilnic v sklopu izvajanja projekta v vrednosti nad 10.000,00 € se partnerji sporazuma obvezujejo dodati spodaj navedeno dikcijo: </w:t>
      </w:r>
    </w:p>
    <w:p w:rsidR="00943197" w:rsidRPr="00667080" w:rsidRDefault="00943197" w:rsidP="008C38C5">
      <w:pPr>
        <w:pStyle w:val="Default"/>
        <w:spacing w:line="276" w:lineRule="auto"/>
        <w:ind w:left="709"/>
        <w:rPr>
          <w:rFonts w:ascii="Arial" w:hAnsi="Arial" w:cs="Arial"/>
          <w:i/>
          <w:sz w:val="20"/>
          <w:szCs w:val="20"/>
        </w:rPr>
      </w:pPr>
      <w:r w:rsidRPr="00667080">
        <w:rPr>
          <w:rFonts w:ascii="Arial" w:hAnsi="Arial" w:cs="Arial"/>
          <w:i/>
          <w:sz w:val="20"/>
          <w:szCs w:val="20"/>
        </w:rPr>
        <w:t xml:space="preserve">»Storitev se izvaja v skladu s protikorupcijsko klavzulo skladno s 14. členom Zakona o integriteti in preprečevanju korupcije </w:t>
      </w:r>
      <w:r w:rsidR="008C38C5" w:rsidRPr="00667080">
        <w:rPr>
          <w:rFonts w:ascii="Arial" w:hAnsi="Arial" w:cs="Arial"/>
          <w:i/>
          <w:sz w:val="20"/>
          <w:szCs w:val="20"/>
        </w:rPr>
        <w:t>(Uradni list RS, št. 69/11 – uradno prečiščeno besedilo)</w:t>
      </w:r>
      <w:r w:rsidRPr="00667080">
        <w:rPr>
          <w:rFonts w:ascii="Arial" w:hAnsi="Arial" w:cs="Arial"/>
          <w:i/>
          <w:sz w:val="20"/>
          <w:szCs w:val="20"/>
        </w:rPr>
        <w:t>. V primeru, da se klavzula krši je pogodba/naročilnica nična.«</w:t>
      </w: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 </w:t>
      </w: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(uporaba materialne in intelektualne lastnine)</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(1) Program usposabljanja in morebitni drugi produkti razviti</w:t>
      </w:r>
      <w:r w:rsidRPr="00667080">
        <w:rPr>
          <w:rFonts w:ascii="Arial" w:hAnsi="Arial" w:cs="Arial"/>
          <w:color w:val="00000A"/>
          <w:sz w:val="20"/>
          <w:szCs w:val="20"/>
        </w:rPr>
        <w:t xml:space="preserve"> v času izvajanja kompetenčnega centra pod razpisnimi pogoji so do zaključka projekta last vseh partnerjev sporazuma</w:t>
      </w:r>
      <w:r w:rsidRPr="00667080">
        <w:rPr>
          <w:rFonts w:ascii="Arial" w:hAnsi="Arial" w:cs="Arial"/>
          <w:color w:val="auto"/>
          <w:sz w:val="20"/>
          <w:szCs w:val="20"/>
        </w:rPr>
        <w:t>. Posamezne izboljšave (proces, storitev, izdelek) razvite za posamezno vključeno podjetje pa so last tega podjetja.  [OSTALI MOREBITNI POGOJI].</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(2) Celostna grafična podoba konzorcija je na voljo vsem partnerjem sporazuma v uporabo.</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(3) V kolikor se bo izkazalo, da za znotraj konzorcija razviti in na osnovi kompetenčnega modela narejeni sistem usposabljanj obstoja ekonomski interes na trgu, ga bodo partnerji sporazuma tudi pričeli tržiti in njegove prihodke namenili delovanju Kompetenčnega centra (projektni pisarni) tudi vnaprej.</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(4) Partner sporazuma, ki namerava objaviti izsledke povezane s svojim delovanjem konzorcija mora o svoji nameri obvestiti upravičenca in sklad. </w:t>
      </w:r>
    </w:p>
    <w:p w:rsidR="00943197" w:rsidRPr="00667080" w:rsidRDefault="00943197" w:rsidP="00943197">
      <w:pPr>
        <w:pStyle w:val="Default"/>
        <w:spacing w:line="276" w:lineRule="auto"/>
        <w:ind w:left="720"/>
        <w:rPr>
          <w:rFonts w:ascii="Arial" w:hAnsi="Arial" w:cs="Arial"/>
          <w:sz w:val="20"/>
          <w:szCs w:val="20"/>
        </w:rPr>
      </w:pP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(varovanje podatkov)</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(1) Partnerji sporazuma se  zavezujejo k varovanju osebnih podatkov  v skladu z Zakonom o varstvu osebnih podatkov in ostalo veljavno zakonodajo.</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(2) Partnerji sporazuma se zavezujejo k varovanju poslovnih skrivnosti pridobljenih tekom izvajanja projekta v skladu z  Zakonom  o gospodarskih družbah in ostalo veljavno zakonodajo.</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 xml:space="preserve"> člen </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(seznanjenost z obveznostmi)</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(1) S podpisom sporazuma partnerji sporazuma potrjujejo, da so seznanjeni in se strinjajo z obveznostmi, ki za </w:t>
      </w:r>
      <w:r w:rsidRPr="00667080">
        <w:rPr>
          <w:rFonts w:ascii="Arial" w:hAnsi="Arial" w:cs="Arial"/>
          <w:color w:val="auto"/>
          <w:sz w:val="20"/>
          <w:szCs w:val="20"/>
        </w:rPr>
        <w:t>projekt  izhajajo iz pogodbe o sofinanciranju</w:t>
      </w:r>
      <w:r w:rsidRPr="00667080">
        <w:rPr>
          <w:rFonts w:ascii="Arial" w:hAnsi="Arial" w:cs="Arial"/>
          <w:bCs/>
          <w:color w:val="auto"/>
          <w:sz w:val="20"/>
          <w:szCs w:val="20"/>
        </w:rPr>
        <w:t>,</w:t>
      </w:r>
      <w:r w:rsidRPr="00667080">
        <w:rPr>
          <w:rFonts w:ascii="Arial" w:hAnsi="Arial" w:cs="Arial"/>
          <w:b/>
          <w:bCs/>
          <w:color w:val="auto"/>
          <w:sz w:val="20"/>
          <w:szCs w:val="20"/>
        </w:rPr>
        <w:t xml:space="preserve"> </w:t>
      </w:r>
      <w:r w:rsidRPr="00667080">
        <w:rPr>
          <w:rFonts w:ascii="Arial" w:hAnsi="Arial" w:cs="Arial"/>
          <w:color w:val="auto"/>
          <w:sz w:val="20"/>
          <w:szCs w:val="20"/>
        </w:rPr>
        <w:t>ki je bila sklenjena med skladom in upravičencem.</w:t>
      </w:r>
    </w:p>
    <w:p w:rsidR="00943197" w:rsidRPr="00667080" w:rsidRDefault="00943197" w:rsidP="00943197">
      <w:pPr>
        <w:pStyle w:val="Default"/>
        <w:ind w:left="360"/>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(2) Partnerji sporazuma se strinjajo, da za izvedbo v prijavi navedenih nalog po aktivnostih in načrtih vključevanja v usposabljanja ter za izvedbo nalog za katera so mu bila namenjena sredstva v finančnem načrtu partnerstva, kot sestavnemu delu pogodbe o sofinanciranju, odgovarja vsak partner sam. Prav tako za finančno pravilnost uporabe sredstev odgovarja vsak partner samostojno. V primeru, če pride do razdrtja pogodbe po nesporni krivdi enega od partnerjev, je ta dolžan dokazano finančno škodo nadomestiti ostalim partnerjem sporazuma.</w:t>
      </w:r>
    </w:p>
    <w:p w:rsidR="00943197" w:rsidRPr="00667080" w:rsidRDefault="00943197" w:rsidP="00943197">
      <w:pPr>
        <w:pStyle w:val="Default"/>
        <w:spacing w:line="276" w:lineRule="auto"/>
        <w:ind w:left="4875"/>
        <w:rPr>
          <w:rFonts w:ascii="Arial" w:hAnsi="Arial" w:cs="Arial"/>
          <w:sz w:val="20"/>
          <w:szCs w:val="20"/>
        </w:rPr>
      </w:pPr>
    </w:p>
    <w:p w:rsidR="00943197" w:rsidRPr="00667080" w:rsidRDefault="00943197" w:rsidP="00943197">
      <w:pPr>
        <w:pStyle w:val="Default"/>
        <w:spacing w:line="276" w:lineRule="auto"/>
        <w:ind w:left="4875"/>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 xml:space="preserve"> člen</w:t>
      </w:r>
    </w:p>
    <w:p w:rsidR="00943197" w:rsidRPr="00667080" w:rsidRDefault="00943197" w:rsidP="00943197">
      <w:pPr>
        <w:jc w:val="center"/>
        <w:rPr>
          <w:rFonts w:cs="Arial"/>
          <w:sz w:val="20"/>
        </w:rPr>
      </w:pPr>
      <w:r w:rsidRPr="00667080">
        <w:rPr>
          <w:rFonts w:cs="Arial"/>
          <w:sz w:val="20"/>
        </w:rPr>
        <w:t>(neizpolnjevanje pogodbenih obveznosti)</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(1) Šteje se, da partner ne izpolnjuje svojih obveznosti, če ne izpolnjuje v vlogi oz. v sporazumu določenih dolžnosti, se dvakrat v roku enega tedna ne odzove na pozive upravičenca k oddaji dokumentacije oz. podpisu aneksa k partnerskem sporazumu in v roku 30 dni ne odda zahtevane dokumentacije ali ne podpiše.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(2) V primeru neizpolnjevanja pogodbenih obveznosti je upravičenec dolžan o tem takoj poročati ostalim partnerjem ter skladu. Upravičenec v soglasju s partnerji ter po odobritvi predloga s strani sklada sprejme ustrezne ukrepe za odpravo vzroka za neizpolnjevanje pogodbenih obveznosti (npr. izločitev neodzivnega ali neaktivnega partnerja iz partnerstva)</w:t>
      </w:r>
    </w:p>
    <w:p w:rsidR="00943197" w:rsidRPr="00667080" w:rsidRDefault="00943197" w:rsidP="00943197">
      <w:pPr>
        <w:jc w:val="center"/>
        <w:rPr>
          <w:rFonts w:cs="Arial"/>
          <w:sz w:val="20"/>
        </w:rPr>
      </w:pPr>
    </w:p>
    <w:p w:rsidR="00943197" w:rsidRPr="00667080" w:rsidRDefault="00943197" w:rsidP="00943197">
      <w:pPr>
        <w:rPr>
          <w:rFonts w:cs="Arial"/>
          <w:sz w:val="20"/>
        </w:rPr>
      </w:pPr>
      <w:r w:rsidRPr="00667080">
        <w:rPr>
          <w:rFonts w:cs="Arial"/>
          <w:sz w:val="20"/>
        </w:rPr>
        <w:t>(3) V primeru, da sklad ugotovi, da upravičenec ali partner ne izpolnjuje pogodbenih obveznosti, določi ukrepe kot odziv na neizpolnjevanje pogodbenih obveznosti (npr. izključitev neodzivnega partnerja iz partnerstva).</w:t>
      </w:r>
    </w:p>
    <w:p w:rsidR="00943197" w:rsidRPr="00667080" w:rsidRDefault="00943197" w:rsidP="00943197">
      <w:pPr>
        <w:rPr>
          <w:rFonts w:cs="Arial"/>
          <w:sz w:val="20"/>
        </w:rPr>
      </w:pPr>
    </w:p>
    <w:p w:rsidR="00943197" w:rsidRPr="00667080" w:rsidRDefault="00943197" w:rsidP="00943197">
      <w:pPr>
        <w:jc w:val="center"/>
        <w:rPr>
          <w:rFonts w:cs="Arial"/>
          <w:sz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jc w:val="center"/>
        <w:rPr>
          <w:rFonts w:cs="Arial"/>
          <w:sz w:val="20"/>
        </w:rPr>
      </w:pPr>
      <w:r w:rsidRPr="00667080">
        <w:rPr>
          <w:rFonts w:cs="Arial"/>
          <w:sz w:val="20"/>
        </w:rPr>
        <w:t>(odstop od izvajanja projekta)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(1) Če partner predčasno odstopi od pogodbe na podlagi utemeljenih razlogov, izgubi pravico do nadaljnjega sofinanciranja aktivnosti po tej pogodbi, razen do sofinanciranja tistih upravičenih stroškov, ki so vezani na že izpeljane aktivnosti projekta. Med utemeljene razloge sodijo razlogi, nastali po sklenitvi pogodbe, ki niso rezultat dejanj upravičenca, so nepričakovani in jih upravičenec ni mogel preprečiti, odpraviti ali se jim izogniti. Upravičenec je v tem primeru dolžan nositi stroške, ki nastanejo zaradi odstopa od pogodbe. </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 xml:space="preserve">(2) V primeru predčasnega odstopa  partnerja od pogodbe brez utemeljenih razlogov upravičenec lahko </w:t>
      </w:r>
      <w:r w:rsidRPr="00667080">
        <w:rPr>
          <w:rFonts w:cs="Arial"/>
          <w:sz w:val="20"/>
        </w:rPr>
        <w:lastRenderedPageBreak/>
        <w:t>od njega zahteva vračilo že prejetih sredstev skupaj z zakonitimi obrestmi, ki so obračunane od dneva nakazila do dneva vračila.</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(spremembe partnerstva)</w:t>
      </w: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(1) V primeru, da kateri izmed partnerjev izstopi iz partnerstva, lahko v partnerstvo vstopi nov partner, ki ga nasledi, če to bistveno ne vpliva na vsebino projekta. Nov partner mora izpolnjevati vse postavljene pogoje javnega razpisa in prevzame vse obveznosti, odgovornost ter pravice prejšnjega partnerja. </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 xml:space="preserve">(2) V primeru, da izstop enega izmed partnerjev ne spremeni vsebine prijavljenega projekta in to ne bi vplivalo na izpolnjevanje pogojev javnega razpisa in merila za izbor vlog, lahko partnerstvo sklene aneks k sporazumu, iz katerega je izvzet navedeni partner in naveden nov partner. </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(3) V primeru, da bi eden ali več partnerjev izstopilo iz partnerstva in bi to bistveno vplivalo na izpolnjevanje pogojev in merila za izbor vlog na javnem razpisu, se to lahko šteje za neutemeljen odstop od pogodbe. V primeru, da bi kateri izmed partnerjev želel izstopiti iz partnerstva, mora upravičenec o tem nemudoma obvestiti sklad.</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(4) V partnerstvo se lahko vključi tudi dodatne partnerje, če izpolnjujejo pogoje javnega razpisa in bi njihova vključitev prispevala k uspešni izvedbi projekta in dosegi ciljev.</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(5) Partnerja lahko iz partnerstva izključi tudi [KONZORCIJSKI ORGAN] v primeru hudih kršitev sporazuma.</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(6) Določila tega člena se smiselno uporabijo tudi v primeru, če gre za izstop upravičenca (nosilnega partnerja).</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jc w:val="center"/>
        <w:rPr>
          <w:rFonts w:cs="Arial"/>
          <w:sz w:val="20"/>
        </w:rPr>
      </w:pPr>
      <w:r w:rsidRPr="00667080">
        <w:rPr>
          <w:rFonts w:cs="Arial"/>
          <w:sz w:val="20"/>
        </w:rPr>
        <w:t>(sprememba sporazuma)</w:t>
      </w:r>
    </w:p>
    <w:p w:rsidR="00943197" w:rsidRPr="00667080" w:rsidRDefault="00943197" w:rsidP="00943197">
      <w:pPr>
        <w:rPr>
          <w:rFonts w:cs="Arial"/>
          <w:sz w:val="20"/>
        </w:rPr>
      </w:pPr>
    </w:p>
    <w:p w:rsidR="00943197" w:rsidRPr="00667080" w:rsidRDefault="00943197" w:rsidP="00943197">
      <w:pPr>
        <w:rPr>
          <w:rFonts w:cs="Arial"/>
          <w:sz w:val="20"/>
        </w:rPr>
      </w:pPr>
      <w:r w:rsidRPr="00667080">
        <w:rPr>
          <w:rFonts w:cs="Arial"/>
          <w:sz w:val="20"/>
        </w:rPr>
        <w:t>(1) Če partner ugotovi, da ne bo mogel izpolniti pogodbenih obveznosti in da bo prišlo do finančne, vsebinske oziroma časovne spremembe projekta, mora čim prej, najpozneje pa v 2 delovnih dneh od nastanka razloga za spremembo to pisno obrazložiti in utemeljiti upravičencu. Upravičenec mora to v roku 5 dni sporočiti skladu.</w:t>
      </w:r>
    </w:p>
    <w:p w:rsidR="00943197" w:rsidRPr="00667080" w:rsidRDefault="00943197" w:rsidP="00943197">
      <w:pPr>
        <w:ind w:left="720"/>
        <w:rPr>
          <w:rFonts w:cs="Arial"/>
          <w:sz w:val="20"/>
        </w:rPr>
      </w:pPr>
    </w:p>
    <w:p w:rsidR="00943197" w:rsidRPr="00667080" w:rsidRDefault="00943197" w:rsidP="00943197">
      <w:pPr>
        <w:rPr>
          <w:rFonts w:cs="Arial"/>
          <w:sz w:val="20"/>
        </w:rPr>
      </w:pPr>
      <w:r w:rsidRPr="00667080">
        <w:rPr>
          <w:rFonts w:cs="Arial"/>
          <w:sz w:val="20"/>
        </w:rPr>
        <w:t>(2) Upravičenec lahko predlaga druge spremembe, ki so ključne za doseganje vsebinskih ciljev in rezultatov projekta, vključno z morebitno spremembo partnerstva.</w:t>
      </w:r>
    </w:p>
    <w:p w:rsidR="00943197" w:rsidRPr="00667080" w:rsidRDefault="00943197" w:rsidP="00943197">
      <w:pPr>
        <w:ind w:left="720"/>
        <w:rPr>
          <w:rFonts w:cs="Arial"/>
          <w:sz w:val="20"/>
        </w:rPr>
      </w:pPr>
    </w:p>
    <w:p w:rsidR="00943197" w:rsidRPr="00667080" w:rsidRDefault="00943197" w:rsidP="00943197">
      <w:pPr>
        <w:rPr>
          <w:rFonts w:cs="Arial"/>
          <w:sz w:val="20"/>
        </w:rPr>
      </w:pPr>
      <w:r w:rsidRPr="00667080">
        <w:rPr>
          <w:rFonts w:cs="Arial"/>
          <w:sz w:val="20"/>
        </w:rPr>
        <w:t>(3) Upravičenec mora s partnerji sporazuma uskladiti predlog spremembe in pred vsako spremembo partnerskega sporazuma pridobiti soglasje s strani sklada.</w:t>
      </w:r>
    </w:p>
    <w:p w:rsidR="00943197" w:rsidRPr="00667080" w:rsidRDefault="00943197" w:rsidP="00943197">
      <w:pPr>
        <w:tabs>
          <w:tab w:val="left" w:pos="6720"/>
        </w:tabs>
        <w:rPr>
          <w:rFonts w:cs="Arial"/>
          <w:sz w:val="20"/>
        </w:rPr>
      </w:pPr>
    </w:p>
    <w:p w:rsidR="00943197" w:rsidRPr="00667080" w:rsidRDefault="00943197" w:rsidP="00943197">
      <w:pPr>
        <w:pStyle w:val="Default"/>
        <w:jc w:val="center"/>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jc w:val="center"/>
        <w:rPr>
          <w:rFonts w:ascii="Arial" w:hAnsi="Arial" w:cs="Arial"/>
          <w:sz w:val="20"/>
          <w:szCs w:val="20"/>
        </w:rPr>
      </w:pPr>
      <w:r w:rsidRPr="00667080">
        <w:rPr>
          <w:rFonts w:ascii="Arial" w:hAnsi="Arial" w:cs="Arial"/>
          <w:sz w:val="20"/>
          <w:szCs w:val="20"/>
        </w:rPr>
        <w:t xml:space="preserve">(reševanje sporov) </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rPr>
          <w:rFonts w:ascii="Arial" w:hAnsi="Arial" w:cs="Arial"/>
          <w:sz w:val="20"/>
          <w:szCs w:val="20"/>
        </w:rPr>
      </w:pPr>
      <w:r w:rsidRPr="00667080">
        <w:rPr>
          <w:rFonts w:ascii="Arial" w:hAnsi="Arial" w:cs="Arial"/>
          <w:sz w:val="20"/>
          <w:szCs w:val="20"/>
        </w:rPr>
        <w:t>(1) Partnerji sporazuma se zavezujejo, da bodo morebitne spore in nesporazume, ki bi nastali v zvezi z izvajanjem tega sporazuma, reševali sporazumno. Če sporazum ni mogoč, je za reševanje spora pristojno sodišče v [VSTAVI KRAJ].</w:t>
      </w:r>
    </w:p>
    <w:p w:rsidR="00943197" w:rsidRPr="00667080" w:rsidRDefault="00943197" w:rsidP="00943197">
      <w:pPr>
        <w:pStyle w:val="Default"/>
        <w:rPr>
          <w:rFonts w:ascii="Arial" w:hAnsi="Arial" w:cs="Arial"/>
          <w:sz w:val="20"/>
          <w:szCs w:val="20"/>
        </w:rPr>
      </w:pPr>
    </w:p>
    <w:p w:rsidR="00943197" w:rsidRPr="00667080" w:rsidRDefault="00943197" w:rsidP="00943197">
      <w:pPr>
        <w:pStyle w:val="Default"/>
        <w:spacing w:line="276" w:lineRule="auto"/>
        <w:rPr>
          <w:rFonts w:ascii="Arial" w:hAnsi="Arial" w:cs="Arial"/>
          <w:sz w:val="20"/>
          <w:szCs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jc w:val="center"/>
        <w:rPr>
          <w:rFonts w:cs="Arial"/>
          <w:sz w:val="20"/>
        </w:rPr>
      </w:pPr>
      <w:r w:rsidRPr="00667080">
        <w:rPr>
          <w:rFonts w:cs="Arial"/>
          <w:sz w:val="20"/>
        </w:rPr>
        <w:t>(nakazilo sredstev)</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autoSpaceDE w:val="0"/>
        <w:autoSpaceDN w:val="0"/>
        <w:adjustRightInd w:val="0"/>
        <w:spacing w:line="276" w:lineRule="auto"/>
        <w:rPr>
          <w:rFonts w:cs="Arial"/>
          <w:sz w:val="20"/>
        </w:rPr>
      </w:pPr>
      <w:r w:rsidRPr="00667080">
        <w:rPr>
          <w:rFonts w:cs="Arial"/>
          <w:sz w:val="20"/>
        </w:rPr>
        <w:t xml:space="preserve">Upravičenec mora s strani sklada nakazana sredstva v roku 5 delovnih dni prenakazati vsem partnerjem in dokazila o prenakazilu posredovati skladu. </w:t>
      </w:r>
    </w:p>
    <w:p w:rsidR="00943197" w:rsidRPr="00667080" w:rsidRDefault="00943197" w:rsidP="00943197">
      <w:pPr>
        <w:rPr>
          <w:rFonts w:cs="Arial"/>
          <w:sz w:val="20"/>
        </w:rPr>
      </w:pPr>
    </w:p>
    <w:p w:rsidR="00943197" w:rsidRPr="00667080" w:rsidRDefault="00943197" w:rsidP="00943197">
      <w:pPr>
        <w:rPr>
          <w:rFonts w:cs="Arial"/>
          <w:sz w:val="20"/>
        </w:rPr>
      </w:pPr>
    </w:p>
    <w:p w:rsidR="00943197" w:rsidRPr="00667080" w:rsidRDefault="00943197" w:rsidP="00943197">
      <w:pPr>
        <w:pStyle w:val="Default"/>
        <w:widowControl w:val="0"/>
        <w:numPr>
          <w:ilvl w:val="0"/>
          <w:numId w:val="43"/>
        </w:numPr>
        <w:suppressAutoHyphens/>
        <w:autoSpaceDE/>
        <w:autoSpaceDN/>
        <w:adjustRightInd/>
        <w:spacing w:line="276" w:lineRule="auto"/>
        <w:rPr>
          <w:rFonts w:ascii="Arial" w:hAnsi="Arial" w:cs="Arial"/>
          <w:sz w:val="20"/>
          <w:szCs w:val="20"/>
        </w:rPr>
      </w:pPr>
      <w:r w:rsidRPr="00667080">
        <w:rPr>
          <w:rFonts w:ascii="Arial" w:hAnsi="Arial" w:cs="Arial"/>
          <w:sz w:val="20"/>
          <w:szCs w:val="20"/>
        </w:rPr>
        <w:t>člen</w:t>
      </w:r>
    </w:p>
    <w:p w:rsidR="00943197" w:rsidRPr="00667080" w:rsidRDefault="00943197" w:rsidP="00943197">
      <w:pPr>
        <w:pStyle w:val="Default"/>
        <w:spacing w:line="276" w:lineRule="auto"/>
        <w:jc w:val="center"/>
        <w:rPr>
          <w:rFonts w:ascii="Arial" w:hAnsi="Arial" w:cs="Arial"/>
          <w:sz w:val="20"/>
          <w:szCs w:val="20"/>
        </w:rPr>
      </w:pPr>
      <w:r w:rsidRPr="00667080">
        <w:rPr>
          <w:rFonts w:ascii="Arial" w:hAnsi="Arial" w:cs="Arial"/>
          <w:sz w:val="20"/>
          <w:szCs w:val="20"/>
        </w:rPr>
        <w:t>(končne določbe)</w:t>
      </w:r>
    </w:p>
    <w:p w:rsidR="00943197" w:rsidRPr="00667080" w:rsidRDefault="00943197" w:rsidP="00943197">
      <w:pPr>
        <w:pStyle w:val="Default"/>
        <w:spacing w:line="276" w:lineRule="auto"/>
        <w:jc w:val="center"/>
        <w:rPr>
          <w:rFonts w:ascii="Arial" w:hAnsi="Arial" w:cs="Arial"/>
          <w:sz w:val="20"/>
          <w:szCs w:val="20"/>
        </w:rPr>
      </w:pPr>
    </w:p>
    <w:p w:rsidR="00943197" w:rsidRPr="00667080" w:rsidRDefault="00943197" w:rsidP="00943197">
      <w:pPr>
        <w:pStyle w:val="Default"/>
        <w:spacing w:line="276" w:lineRule="auto"/>
        <w:rPr>
          <w:rFonts w:ascii="Arial" w:hAnsi="Arial" w:cs="Arial"/>
          <w:color w:val="auto"/>
          <w:sz w:val="20"/>
          <w:szCs w:val="20"/>
        </w:rPr>
      </w:pPr>
      <w:r w:rsidRPr="00667080">
        <w:rPr>
          <w:rFonts w:ascii="Arial" w:hAnsi="Arial" w:cs="Arial"/>
          <w:sz w:val="20"/>
          <w:szCs w:val="20"/>
        </w:rPr>
        <w:t xml:space="preserve">(1) Ta </w:t>
      </w:r>
      <w:r w:rsidR="00087B34" w:rsidRPr="00667080">
        <w:rPr>
          <w:rFonts w:ascii="Arial" w:hAnsi="Arial" w:cs="Arial"/>
          <w:sz w:val="20"/>
          <w:szCs w:val="20"/>
        </w:rPr>
        <w:t>sporazum</w:t>
      </w:r>
      <w:r w:rsidR="00193082" w:rsidRPr="00667080">
        <w:rPr>
          <w:rFonts w:ascii="Arial" w:hAnsi="Arial" w:cs="Arial"/>
          <w:strike/>
          <w:sz w:val="20"/>
          <w:szCs w:val="20"/>
        </w:rPr>
        <w:t xml:space="preserve"> </w:t>
      </w:r>
      <w:r w:rsidRPr="00667080">
        <w:rPr>
          <w:rFonts w:ascii="Arial" w:hAnsi="Arial" w:cs="Arial"/>
          <w:sz w:val="20"/>
          <w:szCs w:val="20"/>
        </w:rPr>
        <w:t xml:space="preserve">stopi v veljavo z dnem podpisa zadnjega izmed podpisnikov in velja najkasneje do </w:t>
      </w:r>
      <w:r w:rsidRPr="00667080">
        <w:rPr>
          <w:rFonts w:ascii="Arial" w:hAnsi="Arial" w:cs="Arial"/>
          <w:color w:val="auto"/>
          <w:sz w:val="20"/>
          <w:szCs w:val="20"/>
        </w:rPr>
        <w:t>zaključka projekta.</w:t>
      </w:r>
    </w:p>
    <w:p w:rsidR="00943197" w:rsidRPr="00667080" w:rsidRDefault="00943197" w:rsidP="00943197">
      <w:pPr>
        <w:pStyle w:val="Default"/>
        <w:spacing w:line="276" w:lineRule="auto"/>
        <w:ind w:left="720"/>
        <w:rPr>
          <w:rFonts w:ascii="Arial" w:hAnsi="Arial" w:cs="Arial"/>
          <w:color w:val="auto"/>
          <w:sz w:val="20"/>
          <w:szCs w:val="20"/>
        </w:rPr>
      </w:pPr>
    </w:p>
    <w:p w:rsidR="00943197" w:rsidRPr="00667080" w:rsidRDefault="00943197" w:rsidP="00943197">
      <w:pPr>
        <w:pStyle w:val="Default"/>
        <w:spacing w:line="276" w:lineRule="auto"/>
        <w:rPr>
          <w:rFonts w:ascii="Arial" w:hAnsi="Arial" w:cs="Arial"/>
          <w:sz w:val="20"/>
          <w:szCs w:val="20"/>
        </w:rPr>
      </w:pPr>
      <w:r w:rsidRPr="00667080">
        <w:rPr>
          <w:rFonts w:ascii="Arial" w:hAnsi="Arial" w:cs="Arial"/>
          <w:sz w:val="20"/>
          <w:szCs w:val="20"/>
        </w:rPr>
        <w:t xml:space="preserve">(2) Ta </w:t>
      </w:r>
      <w:r w:rsidR="00193082" w:rsidRPr="00667080">
        <w:rPr>
          <w:rFonts w:ascii="Arial" w:hAnsi="Arial" w:cs="Arial"/>
          <w:sz w:val="20"/>
          <w:szCs w:val="20"/>
        </w:rPr>
        <w:t xml:space="preserve">sporazum </w:t>
      </w:r>
      <w:r w:rsidRPr="00667080">
        <w:rPr>
          <w:rFonts w:ascii="Arial" w:hAnsi="Arial" w:cs="Arial"/>
          <w:sz w:val="20"/>
          <w:szCs w:val="20"/>
        </w:rPr>
        <w:t>je sestavljen v [NAVEDITE ŠTEVILO] enakih izvodih, od katerih prejme vsak partner po en izvod, po en izvod pa prejmeta sklad in posredniško telo.</w:t>
      </w:r>
    </w:p>
    <w:p w:rsidR="00943197" w:rsidRPr="00667080" w:rsidRDefault="00943197" w:rsidP="00943197">
      <w:pPr>
        <w:autoSpaceDE w:val="0"/>
        <w:autoSpaceDN w:val="0"/>
        <w:adjustRightInd w:val="0"/>
        <w:ind w:left="119"/>
        <w:rPr>
          <w:rFonts w:cs="Arial"/>
          <w:color w:val="000000"/>
          <w:sz w:val="20"/>
        </w:rPr>
      </w:pPr>
    </w:p>
    <w:p w:rsidR="00943197" w:rsidRPr="00667080" w:rsidRDefault="00943197" w:rsidP="00943197">
      <w:pPr>
        <w:autoSpaceDE w:val="0"/>
        <w:autoSpaceDN w:val="0"/>
        <w:adjustRightInd w:val="0"/>
        <w:ind w:left="219"/>
        <w:rPr>
          <w:rFonts w:cs="Arial"/>
          <w:color w:val="000000"/>
          <w:sz w:val="20"/>
        </w:rPr>
      </w:pPr>
      <w:r w:rsidRPr="00667080">
        <w:rPr>
          <w:rFonts w:cs="Arial"/>
          <w:b/>
          <w:bCs/>
          <w:color w:val="363435"/>
          <w:spacing w:val="-1"/>
          <w:sz w:val="20"/>
        </w:rPr>
        <w:t>N</w:t>
      </w:r>
      <w:r w:rsidRPr="00667080">
        <w:rPr>
          <w:rFonts w:cs="Arial"/>
          <w:b/>
          <w:bCs/>
          <w:color w:val="363435"/>
          <w:sz w:val="20"/>
        </w:rPr>
        <w:t>o</w:t>
      </w:r>
      <w:r w:rsidRPr="00667080">
        <w:rPr>
          <w:rFonts w:cs="Arial"/>
          <w:b/>
          <w:bCs/>
          <w:color w:val="363435"/>
          <w:spacing w:val="-1"/>
          <w:sz w:val="20"/>
        </w:rPr>
        <w:t>s</w:t>
      </w:r>
      <w:r w:rsidRPr="00667080">
        <w:rPr>
          <w:rFonts w:cs="Arial"/>
          <w:b/>
          <w:bCs/>
          <w:color w:val="363435"/>
          <w:spacing w:val="1"/>
          <w:sz w:val="20"/>
        </w:rPr>
        <w:t>il</w:t>
      </w:r>
      <w:r w:rsidRPr="00667080">
        <w:rPr>
          <w:rFonts w:cs="Arial"/>
          <w:b/>
          <w:bCs/>
          <w:color w:val="363435"/>
          <w:sz w:val="20"/>
        </w:rPr>
        <w:t>ni</w:t>
      </w:r>
      <w:r w:rsidRPr="00667080">
        <w:rPr>
          <w:rFonts w:cs="Arial"/>
          <w:b/>
          <w:bCs/>
          <w:color w:val="363435"/>
          <w:spacing w:val="3"/>
          <w:sz w:val="20"/>
        </w:rPr>
        <w:t xml:space="preserve"> </w:t>
      </w:r>
      <w:r w:rsidRPr="00667080">
        <w:rPr>
          <w:rFonts w:cs="Arial"/>
          <w:b/>
          <w:bCs/>
          <w:color w:val="363435"/>
          <w:w w:val="102"/>
          <w:sz w:val="20"/>
        </w:rPr>
        <w:t>p</w:t>
      </w:r>
      <w:r w:rsidRPr="00667080">
        <w:rPr>
          <w:rFonts w:cs="Arial"/>
          <w:b/>
          <w:bCs/>
          <w:color w:val="363435"/>
          <w:spacing w:val="-1"/>
          <w:w w:val="102"/>
          <w:sz w:val="20"/>
        </w:rPr>
        <w:t>a</w:t>
      </w:r>
      <w:r w:rsidRPr="00667080">
        <w:rPr>
          <w:rFonts w:cs="Arial"/>
          <w:b/>
          <w:bCs/>
          <w:color w:val="363435"/>
          <w:spacing w:val="-2"/>
          <w:w w:val="102"/>
          <w:sz w:val="20"/>
        </w:rPr>
        <w:t>r</w:t>
      </w:r>
      <w:r w:rsidRPr="00667080">
        <w:rPr>
          <w:rFonts w:cs="Arial"/>
          <w:b/>
          <w:bCs/>
          <w:color w:val="363435"/>
          <w:spacing w:val="1"/>
          <w:w w:val="102"/>
          <w:sz w:val="20"/>
        </w:rPr>
        <w:t>t</w:t>
      </w:r>
      <w:r w:rsidRPr="00667080">
        <w:rPr>
          <w:rFonts w:cs="Arial"/>
          <w:b/>
          <w:bCs/>
          <w:color w:val="363435"/>
          <w:w w:val="102"/>
          <w:sz w:val="20"/>
        </w:rPr>
        <w:t>n</w:t>
      </w:r>
      <w:r w:rsidRPr="00667080">
        <w:rPr>
          <w:rFonts w:cs="Arial"/>
          <w:b/>
          <w:bCs/>
          <w:color w:val="363435"/>
          <w:spacing w:val="-1"/>
          <w:w w:val="102"/>
          <w:sz w:val="20"/>
        </w:rPr>
        <w:t>er</w:t>
      </w:r>
      <w:r w:rsidRPr="00667080">
        <w:rPr>
          <w:rFonts w:cs="Arial"/>
          <w:b/>
          <w:bCs/>
          <w:color w:val="363435"/>
          <w:w w:val="102"/>
          <w:sz w:val="20"/>
        </w:rPr>
        <w:t>:</w:t>
      </w:r>
    </w:p>
    <w:p w:rsidR="00943197" w:rsidRPr="00667080" w:rsidRDefault="00943197" w:rsidP="00943197">
      <w:pPr>
        <w:autoSpaceDE w:val="0"/>
        <w:autoSpaceDN w:val="0"/>
        <w:adjustRightInd w:val="0"/>
        <w:spacing w:before="8" w:line="240" w:lineRule="exact"/>
        <w:rPr>
          <w:rFonts w:cs="Arial"/>
          <w:color w:val="000000"/>
          <w:sz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943197" w:rsidRPr="00667080" w:rsidTr="0035363A">
        <w:trPr>
          <w:trHeight w:hRule="exact" w:val="257"/>
        </w:trPr>
        <w:tc>
          <w:tcPr>
            <w:tcW w:w="1896" w:type="dxa"/>
          </w:tcPr>
          <w:p w:rsidR="00943197" w:rsidRPr="00667080" w:rsidRDefault="00943197" w:rsidP="0035363A">
            <w:pPr>
              <w:autoSpaceDE w:val="0"/>
              <w:autoSpaceDN w:val="0"/>
              <w:adjustRightInd w:val="0"/>
              <w:spacing w:before="2"/>
              <w:ind w:left="99"/>
              <w:rPr>
                <w:rFonts w:cs="Arial"/>
                <w:sz w:val="20"/>
              </w:rPr>
            </w:pPr>
            <w:r w:rsidRPr="00667080">
              <w:rPr>
                <w:rFonts w:cs="Arial"/>
                <w:color w:val="363435"/>
                <w:spacing w:val="1"/>
                <w:sz w:val="20"/>
              </w:rPr>
              <w:t>Im</w:t>
            </w:r>
            <w:r w:rsidRPr="00667080">
              <w:rPr>
                <w:rFonts w:cs="Arial"/>
                <w:color w:val="363435"/>
                <w:sz w:val="20"/>
              </w:rPr>
              <w:t>e</w:t>
            </w:r>
            <w:r w:rsidRPr="00667080">
              <w:rPr>
                <w:rFonts w:cs="Arial"/>
                <w:color w:val="363435"/>
                <w:spacing w:val="1"/>
                <w:sz w:val="20"/>
              </w:rPr>
              <w:t xml:space="preserve"> </w:t>
            </w:r>
            <w:r w:rsidRPr="00667080">
              <w:rPr>
                <w:rFonts w:cs="Arial"/>
                <w:color w:val="363435"/>
                <w:spacing w:val="-1"/>
                <w:sz w:val="20"/>
              </w:rPr>
              <w:t>i</w:t>
            </w:r>
            <w:r w:rsidRPr="00667080">
              <w:rPr>
                <w:rFonts w:cs="Arial"/>
                <w:color w:val="363435"/>
                <w:sz w:val="20"/>
              </w:rPr>
              <w:t>n</w:t>
            </w:r>
            <w:r w:rsidRPr="00667080">
              <w:rPr>
                <w:rFonts w:cs="Arial"/>
                <w:color w:val="363435"/>
                <w:spacing w:val="2"/>
                <w:sz w:val="20"/>
              </w:rPr>
              <w:t xml:space="preserve"> </w:t>
            </w:r>
            <w:r w:rsidRPr="00667080">
              <w:rPr>
                <w:rFonts w:cs="Arial"/>
                <w:color w:val="363435"/>
                <w:w w:val="102"/>
                <w:sz w:val="20"/>
              </w:rPr>
              <w:t>p</w:t>
            </w:r>
            <w:r w:rsidRPr="00667080">
              <w:rPr>
                <w:rFonts w:cs="Arial"/>
                <w:color w:val="363435"/>
                <w:spacing w:val="1"/>
                <w:w w:val="102"/>
                <w:sz w:val="20"/>
              </w:rPr>
              <w:t>r</w:t>
            </w:r>
            <w:r w:rsidRPr="00667080">
              <w:rPr>
                <w:rFonts w:cs="Arial"/>
                <w:color w:val="363435"/>
                <w:spacing w:val="-1"/>
                <w:w w:val="102"/>
                <w:sz w:val="20"/>
              </w:rPr>
              <w:t>ii</w:t>
            </w:r>
            <w:r w:rsidRPr="00667080">
              <w:rPr>
                <w:rFonts w:cs="Arial"/>
                <w:color w:val="363435"/>
                <w:spacing w:val="1"/>
                <w:w w:val="102"/>
                <w:sz w:val="20"/>
              </w:rPr>
              <w:t>m</w:t>
            </w:r>
            <w:r w:rsidRPr="00667080">
              <w:rPr>
                <w:rFonts w:cs="Arial"/>
                <w:color w:val="363435"/>
                <w:spacing w:val="-3"/>
                <w:w w:val="102"/>
                <w:sz w:val="20"/>
              </w:rPr>
              <w:t>e</w:t>
            </w:r>
            <w:r w:rsidRPr="00667080">
              <w:rPr>
                <w:rFonts w:cs="Arial"/>
                <w:color w:val="363435"/>
                <w:w w:val="102"/>
                <w:sz w:val="20"/>
              </w:rPr>
              <w:t>k:</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7"/>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w w:val="102"/>
                <w:sz w:val="20"/>
              </w:rPr>
              <w:t>O</w:t>
            </w:r>
            <w:r w:rsidRPr="00667080">
              <w:rPr>
                <w:rFonts w:cs="Arial"/>
                <w:color w:val="363435"/>
                <w:spacing w:val="-2"/>
                <w:w w:val="102"/>
                <w:sz w:val="20"/>
              </w:rPr>
              <w:t>r</w:t>
            </w:r>
            <w:r w:rsidRPr="00667080">
              <w:rPr>
                <w:rFonts w:cs="Arial"/>
                <w:color w:val="363435"/>
                <w:spacing w:val="2"/>
                <w:w w:val="102"/>
                <w:sz w:val="20"/>
              </w:rPr>
              <w:t>g</w:t>
            </w:r>
            <w:r w:rsidRPr="00667080">
              <w:rPr>
                <w:rFonts w:cs="Arial"/>
                <w:color w:val="363435"/>
                <w:w w:val="102"/>
                <w:sz w:val="20"/>
              </w:rPr>
              <w:t>a</w:t>
            </w:r>
            <w:r w:rsidRPr="00667080">
              <w:rPr>
                <w:rFonts w:cs="Arial"/>
                <w:color w:val="363435"/>
                <w:spacing w:val="-1"/>
                <w:w w:val="102"/>
                <w:sz w:val="20"/>
              </w:rPr>
              <w:t>ni</w:t>
            </w:r>
            <w:r w:rsidRPr="00667080">
              <w:rPr>
                <w:rFonts w:cs="Arial"/>
                <w:color w:val="363435"/>
                <w:spacing w:val="-2"/>
                <w:w w:val="102"/>
                <w:sz w:val="20"/>
              </w:rPr>
              <w:t>z</w:t>
            </w:r>
            <w:r w:rsidRPr="00667080">
              <w:rPr>
                <w:rFonts w:cs="Arial"/>
                <w:color w:val="363435"/>
                <w:w w:val="102"/>
                <w:sz w:val="20"/>
              </w:rPr>
              <w:t>ac</w:t>
            </w:r>
            <w:r w:rsidRPr="00667080">
              <w:rPr>
                <w:rFonts w:cs="Arial"/>
                <w:color w:val="363435"/>
                <w:spacing w:val="-1"/>
                <w:w w:val="102"/>
                <w:sz w:val="20"/>
              </w:rPr>
              <w:t>i</w:t>
            </w:r>
            <w:r w:rsidRPr="00667080">
              <w:rPr>
                <w:rFonts w:cs="Arial"/>
                <w:color w:val="363435"/>
                <w:spacing w:val="1"/>
                <w:w w:val="102"/>
                <w:sz w:val="20"/>
              </w:rPr>
              <w:t>j</w:t>
            </w:r>
            <w:r w:rsidRPr="00667080">
              <w:rPr>
                <w:rFonts w:cs="Arial"/>
                <w:color w:val="363435"/>
                <w:w w:val="102"/>
                <w:sz w:val="20"/>
              </w:rPr>
              <w:t>a:</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4"/>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w w:val="102"/>
                <w:sz w:val="20"/>
              </w:rPr>
              <w:t>F</w:t>
            </w:r>
            <w:r w:rsidRPr="00667080">
              <w:rPr>
                <w:rFonts w:cs="Arial"/>
                <w:color w:val="363435"/>
                <w:spacing w:val="-1"/>
                <w:w w:val="102"/>
                <w:sz w:val="20"/>
              </w:rPr>
              <w:t>u</w:t>
            </w:r>
            <w:r w:rsidRPr="00667080">
              <w:rPr>
                <w:rFonts w:cs="Arial"/>
                <w:color w:val="363435"/>
                <w:w w:val="102"/>
                <w:sz w:val="20"/>
              </w:rPr>
              <w:t>n</w:t>
            </w:r>
            <w:r w:rsidRPr="00667080">
              <w:rPr>
                <w:rFonts w:cs="Arial"/>
                <w:color w:val="363435"/>
                <w:spacing w:val="2"/>
                <w:w w:val="102"/>
                <w:sz w:val="20"/>
              </w:rPr>
              <w:t>k</w:t>
            </w:r>
            <w:r w:rsidRPr="00667080">
              <w:rPr>
                <w:rFonts w:cs="Arial"/>
                <w:color w:val="363435"/>
                <w:w w:val="102"/>
                <w:sz w:val="20"/>
              </w:rPr>
              <w:t>c</w:t>
            </w:r>
            <w:r w:rsidRPr="00667080">
              <w:rPr>
                <w:rFonts w:cs="Arial"/>
                <w:color w:val="363435"/>
                <w:spacing w:val="-3"/>
                <w:w w:val="102"/>
                <w:sz w:val="20"/>
              </w:rPr>
              <w:t>i</w:t>
            </w:r>
            <w:r w:rsidRPr="00667080">
              <w:rPr>
                <w:rFonts w:cs="Arial"/>
                <w:color w:val="363435"/>
                <w:spacing w:val="1"/>
                <w:w w:val="102"/>
                <w:sz w:val="20"/>
              </w:rPr>
              <w:t>j</w:t>
            </w:r>
            <w:r w:rsidRPr="00667080">
              <w:rPr>
                <w:rFonts w:cs="Arial"/>
                <w:color w:val="363435"/>
                <w:w w:val="102"/>
                <w:sz w:val="20"/>
              </w:rPr>
              <w:t>a:</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7"/>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w w:val="102"/>
                <w:sz w:val="20"/>
              </w:rPr>
              <w:t>P</w:t>
            </w:r>
            <w:r w:rsidRPr="00667080">
              <w:rPr>
                <w:rFonts w:cs="Arial"/>
                <w:color w:val="363435"/>
                <w:w w:val="102"/>
                <w:sz w:val="20"/>
              </w:rPr>
              <w:t>o</w:t>
            </w:r>
            <w:r w:rsidRPr="00667080">
              <w:rPr>
                <w:rFonts w:cs="Arial"/>
                <w:color w:val="363435"/>
                <w:spacing w:val="-1"/>
                <w:w w:val="102"/>
                <w:sz w:val="20"/>
              </w:rPr>
              <w:t>d</w:t>
            </w:r>
            <w:r w:rsidRPr="00667080">
              <w:rPr>
                <w:rFonts w:cs="Arial"/>
                <w:color w:val="363435"/>
                <w:w w:val="102"/>
                <w:sz w:val="20"/>
              </w:rPr>
              <w:t>p</w:t>
            </w:r>
            <w:r w:rsidRPr="00667080">
              <w:rPr>
                <w:rFonts w:cs="Arial"/>
                <w:color w:val="363435"/>
                <w:spacing w:val="-1"/>
                <w:w w:val="102"/>
                <w:sz w:val="20"/>
              </w:rPr>
              <w:t>i</w:t>
            </w:r>
            <w:r w:rsidRPr="00667080">
              <w:rPr>
                <w:rFonts w:cs="Arial"/>
                <w:color w:val="363435"/>
                <w:w w:val="102"/>
                <w:sz w:val="20"/>
              </w:rPr>
              <w:t>s:</w:t>
            </w:r>
          </w:p>
        </w:tc>
        <w:tc>
          <w:tcPr>
            <w:tcW w:w="7131" w:type="dxa"/>
            <w:tcBorders>
              <w:bottom w:val="single" w:sz="4" w:space="0" w:color="auto"/>
            </w:tcBorders>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4"/>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sz w:val="20"/>
              </w:rPr>
              <w:t>K</w:t>
            </w:r>
            <w:r w:rsidRPr="00667080">
              <w:rPr>
                <w:rFonts w:cs="Arial"/>
                <w:color w:val="363435"/>
                <w:spacing w:val="1"/>
                <w:sz w:val="20"/>
              </w:rPr>
              <w:t>r</w:t>
            </w:r>
            <w:r w:rsidRPr="00667080">
              <w:rPr>
                <w:rFonts w:cs="Arial"/>
                <w:color w:val="363435"/>
                <w:sz w:val="20"/>
              </w:rPr>
              <w:t>aj</w:t>
            </w:r>
            <w:r w:rsidRPr="00667080">
              <w:rPr>
                <w:rFonts w:cs="Arial"/>
                <w:color w:val="363435"/>
                <w:spacing w:val="4"/>
                <w:sz w:val="20"/>
              </w:rPr>
              <w:t xml:space="preserve"> </w:t>
            </w:r>
            <w:r w:rsidRPr="00667080">
              <w:rPr>
                <w:rFonts w:cs="Arial"/>
                <w:color w:val="363435"/>
                <w:spacing w:val="-1"/>
                <w:sz w:val="20"/>
              </w:rPr>
              <w:t>i</w:t>
            </w:r>
            <w:r w:rsidRPr="00667080">
              <w:rPr>
                <w:rFonts w:cs="Arial"/>
                <w:color w:val="363435"/>
                <w:sz w:val="20"/>
              </w:rPr>
              <w:t>n</w:t>
            </w:r>
            <w:r w:rsidRPr="00667080">
              <w:rPr>
                <w:rFonts w:cs="Arial"/>
                <w:color w:val="363435"/>
                <w:spacing w:val="2"/>
                <w:sz w:val="20"/>
              </w:rPr>
              <w:t xml:space="preserve"> </w:t>
            </w:r>
            <w:r w:rsidRPr="00667080">
              <w:rPr>
                <w:rFonts w:cs="Arial"/>
                <w:color w:val="363435"/>
                <w:w w:val="102"/>
                <w:sz w:val="20"/>
              </w:rPr>
              <w:t>da</w:t>
            </w:r>
            <w:r w:rsidRPr="00667080">
              <w:rPr>
                <w:rFonts w:cs="Arial"/>
                <w:color w:val="363435"/>
                <w:spacing w:val="1"/>
                <w:w w:val="102"/>
                <w:sz w:val="20"/>
              </w:rPr>
              <w:t>t</w:t>
            </w:r>
            <w:r w:rsidRPr="00667080">
              <w:rPr>
                <w:rFonts w:cs="Arial"/>
                <w:color w:val="363435"/>
                <w:spacing w:val="-3"/>
                <w:w w:val="102"/>
                <w:sz w:val="20"/>
              </w:rPr>
              <w:t>u</w:t>
            </w:r>
            <w:r w:rsidRPr="00667080">
              <w:rPr>
                <w:rFonts w:cs="Arial"/>
                <w:color w:val="363435"/>
                <w:spacing w:val="1"/>
                <w:w w:val="102"/>
                <w:sz w:val="20"/>
              </w:rPr>
              <w:t>m</w:t>
            </w:r>
            <w:r w:rsidRPr="00667080">
              <w:rPr>
                <w:rFonts w:cs="Arial"/>
                <w:color w:val="363435"/>
                <w:w w:val="102"/>
                <w:sz w:val="20"/>
              </w:rPr>
              <w:t>:</w:t>
            </w:r>
          </w:p>
        </w:tc>
        <w:tc>
          <w:tcPr>
            <w:tcW w:w="7131" w:type="dxa"/>
            <w:tcBorders>
              <w:top w:val="single" w:sz="4" w:space="0" w:color="auto"/>
            </w:tcBorders>
          </w:tcPr>
          <w:p w:rsidR="00943197" w:rsidRPr="00667080" w:rsidRDefault="00943197" w:rsidP="0035363A">
            <w:pPr>
              <w:autoSpaceDE w:val="0"/>
              <w:autoSpaceDN w:val="0"/>
              <w:adjustRightInd w:val="0"/>
              <w:rPr>
                <w:rFonts w:cs="Arial"/>
                <w:color w:val="363435"/>
                <w:sz w:val="20"/>
              </w:rPr>
            </w:pPr>
          </w:p>
        </w:tc>
      </w:tr>
    </w:tbl>
    <w:p w:rsidR="00943197" w:rsidRPr="00667080" w:rsidRDefault="00943197" w:rsidP="00943197">
      <w:pPr>
        <w:autoSpaceDE w:val="0"/>
        <w:autoSpaceDN w:val="0"/>
        <w:adjustRightInd w:val="0"/>
        <w:spacing w:before="16" w:line="200" w:lineRule="exact"/>
        <w:rPr>
          <w:rFonts w:cs="Arial"/>
          <w:sz w:val="20"/>
        </w:rPr>
      </w:pPr>
    </w:p>
    <w:p w:rsidR="00943197" w:rsidRPr="00667080" w:rsidRDefault="00943197" w:rsidP="00943197">
      <w:pPr>
        <w:autoSpaceDE w:val="0"/>
        <w:autoSpaceDN w:val="0"/>
        <w:adjustRightInd w:val="0"/>
        <w:spacing w:before="29"/>
        <w:ind w:left="219"/>
        <w:rPr>
          <w:rFonts w:cs="Arial"/>
          <w:color w:val="000000"/>
          <w:sz w:val="20"/>
        </w:rPr>
      </w:pPr>
      <w:r w:rsidRPr="00667080">
        <w:rPr>
          <w:rFonts w:cs="Arial"/>
          <w:b/>
          <w:bCs/>
          <w:color w:val="363435"/>
          <w:spacing w:val="-1"/>
          <w:sz w:val="20"/>
        </w:rPr>
        <w:t>P</w:t>
      </w:r>
      <w:r w:rsidRPr="00667080">
        <w:rPr>
          <w:rFonts w:cs="Arial"/>
          <w:b/>
          <w:bCs/>
          <w:color w:val="363435"/>
          <w:sz w:val="20"/>
        </w:rPr>
        <w:t>ar</w:t>
      </w:r>
      <w:r w:rsidRPr="00667080">
        <w:rPr>
          <w:rFonts w:cs="Arial"/>
          <w:b/>
          <w:bCs/>
          <w:color w:val="363435"/>
          <w:spacing w:val="1"/>
          <w:sz w:val="20"/>
        </w:rPr>
        <w:t>t</w:t>
      </w:r>
      <w:r w:rsidRPr="00667080">
        <w:rPr>
          <w:rFonts w:cs="Arial"/>
          <w:b/>
          <w:bCs/>
          <w:color w:val="363435"/>
          <w:sz w:val="20"/>
        </w:rPr>
        <w:t>n</w:t>
      </w:r>
      <w:r w:rsidRPr="00667080">
        <w:rPr>
          <w:rFonts w:cs="Arial"/>
          <w:b/>
          <w:bCs/>
          <w:color w:val="363435"/>
          <w:spacing w:val="-1"/>
          <w:sz w:val="20"/>
        </w:rPr>
        <w:t>e</w:t>
      </w:r>
      <w:r w:rsidRPr="00667080">
        <w:rPr>
          <w:rFonts w:cs="Arial"/>
          <w:b/>
          <w:bCs/>
          <w:color w:val="363435"/>
          <w:sz w:val="20"/>
        </w:rPr>
        <w:t>r</w:t>
      </w:r>
      <w:r w:rsidRPr="00667080">
        <w:rPr>
          <w:rFonts w:cs="Arial"/>
          <w:b/>
          <w:bCs/>
          <w:color w:val="363435"/>
          <w:spacing w:val="-1"/>
          <w:sz w:val="20"/>
        </w:rPr>
        <w:t>j</w:t>
      </w:r>
      <w:r w:rsidRPr="00667080">
        <w:rPr>
          <w:rFonts w:cs="Arial"/>
          <w:b/>
          <w:bCs/>
          <w:color w:val="363435"/>
          <w:sz w:val="20"/>
        </w:rPr>
        <w:t>i</w:t>
      </w:r>
      <w:r w:rsidRPr="00667080">
        <w:rPr>
          <w:rFonts w:cs="Arial"/>
          <w:b/>
          <w:bCs/>
          <w:color w:val="363435"/>
          <w:spacing w:val="4"/>
          <w:sz w:val="20"/>
        </w:rPr>
        <w:t xml:space="preserve"> </w:t>
      </w:r>
      <w:r w:rsidRPr="00667080">
        <w:rPr>
          <w:rFonts w:cs="Arial"/>
          <w:b/>
          <w:bCs/>
          <w:color w:val="363435"/>
          <w:w w:val="102"/>
          <w:sz w:val="20"/>
        </w:rPr>
        <w:t>s</w:t>
      </w:r>
      <w:r w:rsidRPr="00667080">
        <w:rPr>
          <w:rFonts w:cs="Arial"/>
          <w:b/>
          <w:bCs/>
          <w:color w:val="363435"/>
          <w:spacing w:val="-1"/>
          <w:w w:val="102"/>
          <w:sz w:val="20"/>
        </w:rPr>
        <w:t>p</w:t>
      </w:r>
      <w:r w:rsidRPr="00667080">
        <w:rPr>
          <w:rFonts w:cs="Arial"/>
          <w:b/>
          <w:bCs/>
          <w:color w:val="363435"/>
          <w:w w:val="102"/>
          <w:sz w:val="20"/>
        </w:rPr>
        <w:t>oraz</w:t>
      </w:r>
      <w:r w:rsidRPr="00667080">
        <w:rPr>
          <w:rFonts w:cs="Arial"/>
          <w:b/>
          <w:bCs/>
          <w:color w:val="363435"/>
          <w:spacing w:val="-3"/>
          <w:w w:val="102"/>
          <w:sz w:val="20"/>
        </w:rPr>
        <w:t>u</w:t>
      </w:r>
      <w:r w:rsidRPr="00667080">
        <w:rPr>
          <w:rFonts w:cs="Arial"/>
          <w:b/>
          <w:bCs/>
          <w:color w:val="363435"/>
          <w:w w:val="102"/>
          <w:sz w:val="20"/>
        </w:rPr>
        <w:t>ma:</w:t>
      </w:r>
    </w:p>
    <w:p w:rsidR="00943197" w:rsidRPr="00667080" w:rsidRDefault="00943197" w:rsidP="00943197">
      <w:pPr>
        <w:autoSpaceDE w:val="0"/>
        <w:autoSpaceDN w:val="0"/>
        <w:adjustRightInd w:val="0"/>
        <w:spacing w:before="11" w:line="240" w:lineRule="exact"/>
        <w:rPr>
          <w:rFonts w:cs="Arial"/>
          <w:color w:val="000000"/>
          <w:sz w:val="20"/>
        </w:rPr>
      </w:pPr>
    </w:p>
    <w:tbl>
      <w:tblPr>
        <w:tblW w:w="0" w:type="auto"/>
        <w:tblInd w:w="109" w:type="dxa"/>
        <w:tblLayout w:type="fixed"/>
        <w:tblCellMar>
          <w:left w:w="0" w:type="dxa"/>
          <w:right w:w="0" w:type="dxa"/>
        </w:tblCellMar>
        <w:tblLook w:val="0000" w:firstRow="0" w:lastRow="0" w:firstColumn="0" w:lastColumn="0" w:noHBand="0" w:noVBand="0"/>
      </w:tblPr>
      <w:tblGrid>
        <w:gridCol w:w="1896"/>
        <w:gridCol w:w="7131"/>
      </w:tblGrid>
      <w:tr w:rsidR="00943197" w:rsidRPr="00667080" w:rsidTr="0035363A">
        <w:trPr>
          <w:trHeight w:hRule="exact" w:val="326"/>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sz w:val="20"/>
              </w:rPr>
              <w:t>Im</w:t>
            </w:r>
            <w:r w:rsidRPr="00667080">
              <w:rPr>
                <w:rFonts w:cs="Arial"/>
                <w:color w:val="363435"/>
                <w:sz w:val="20"/>
              </w:rPr>
              <w:t>e</w:t>
            </w:r>
            <w:r w:rsidRPr="00667080">
              <w:rPr>
                <w:rFonts w:cs="Arial"/>
                <w:color w:val="363435"/>
                <w:spacing w:val="1"/>
                <w:sz w:val="20"/>
              </w:rPr>
              <w:t xml:space="preserve"> </w:t>
            </w:r>
            <w:r w:rsidRPr="00667080">
              <w:rPr>
                <w:rFonts w:cs="Arial"/>
                <w:color w:val="363435"/>
                <w:spacing w:val="-1"/>
                <w:sz w:val="20"/>
              </w:rPr>
              <w:t>i</w:t>
            </w:r>
            <w:r w:rsidRPr="00667080">
              <w:rPr>
                <w:rFonts w:cs="Arial"/>
                <w:color w:val="363435"/>
                <w:sz w:val="20"/>
              </w:rPr>
              <w:t>n</w:t>
            </w:r>
            <w:r w:rsidRPr="00667080">
              <w:rPr>
                <w:rFonts w:cs="Arial"/>
                <w:color w:val="363435"/>
                <w:spacing w:val="2"/>
                <w:sz w:val="20"/>
              </w:rPr>
              <w:t xml:space="preserve"> </w:t>
            </w:r>
            <w:r w:rsidRPr="00667080">
              <w:rPr>
                <w:rFonts w:cs="Arial"/>
                <w:color w:val="363435"/>
                <w:w w:val="102"/>
                <w:sz w:val="20"/>
              </w:rPr>
              <w:t>p</w:t>
            </w:r>
            <w:r w:rsidRPr="00667080">
              <w:rPr>
                <w:rFonts w:cs="Arial"/>
                <w:color w:val="363435"/>
                <w:spacing w:val="1"/>
                <w:w w:val="102"/>
                <w:sz w:val="20"/>
              </w:rPr>
              <w:t>r</w:t>
            </w:r>
            <w:r w:rsidRPr="00667080">
              <w:rPr>
                <w:rFonts w:cs="Arial"/>
                <w:color w:val="363435"/>
                <w:spacing w:val="-1"/>
                <w:w w:val="102"/>
                <w:sz w:val="20"/>
              </w:rPr>
              <w:t>ii</w:t>
            </w:r>
            <w:r w:rsidRPr="00667080">
              <w:rPr>
                <w:rFonts w:cs="Arial"/>
                <w:color w:val="363435"/>
                <w:spacing w:val="1"/>
                <w:w w:val="102"/>
                <w:sz w:val="20"/>
              </w:rPr>
              <w:t>m</w:t>
            </w:r>
            <w:r w:rsidRPr="00667080">
              <w:rPr>
                <w:rFonts w:cs="Arial"/>
                <w:color w:val="363435"/>
                <w:spacing w:val="-3"/>
                <w:w w:val="102"/>
                <w:sz w:val="20"/>
              </w:rPr>
              <w:t>e</w:t>
            </w:r>
            <w:r w:rsidRPr="00667080">
              <w:rPr>
                <w:rFonts w:cs="Arial"/>
                <w:color w:val="363435"/>
                <w:w w:val="102"/>
                <w:sz w:val="20"/>
              </w:rPr>
              <w:t>k:</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572"/>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w w:val="102"/>
                <w:sz w:val="20"/>
              </w:rPr>
              <w:t>O</w:t>
            </w:r>
            <w:r w:rsidRPr="00667080">
              <w:rPr>
                <w:rFonts w:cs="Arial"/>
                <w:color w:val="363435"/>
                <w:spacing w:val="-2"/>
                <w:w w:val="102"/>
                <w:sz w:val="20"/>
              </w:rPr>
              <w:t>r</w:t>
            </w:r>
            <w:r w:rsidRPr="00667080">
              <w:rPr>
                <w:rFonts w:cs="Arial"/>
                <w:color w:val="363435"/>
                <w:spacing w:val="2"/>
                <w:w w:val="102"/>
                <w:sz w:val="20"/>
              </w:rPr>
              <w:t>g</w:t>
            </w:r>
            <w:r w:rsidRPr="00667080">
              <w:rPr>
                <w:rFonts w:cs="Arial"/>
                <w:color w:val="363435"/>
                <w:w w:val="102"/>
                <w:sz w:val="20"/>
              </w:rPr>
              <w:t>a</w:t>
            </w:r>
            <w:r w:rsidRPr="00667080">
              <w:rPr>
                <w:rFonts w:cs="Arial"/>
                <w:color w:val="363435"/>
                <w:spacing w:val="-1"/>
                <w:w w:val="102"/>
                <w:sz w:val="20"/>
              </w:rPr>
              <w:t>ni</w:t>
            </w:r>
            <w:r w:rsidRPr="00667080">
              <w:rPr>
                <w:rFonts w:cs="Arial"/>
                <w:color w:val="363435"/>
                <w:spacing w:val="-2"/>
                <w:w w:val="102"/>
                <w:sz w:val="20"/>
              </w:rPr>
              <w:t>z</w:t>
            </w:r>
            <w:r w:rsidRPr="00667080">
              <w:rPr>
                <w:rFonts w:cs="Arial"/>
                <w:color w:val="363435"/>
                <w:w w:val="102"/>
                <w:sz w:val="20"/>
              </w:rPr>
              <w:t>ac</w:t>
            </w:r>
            <w:r w:rsidRPr="00667080">
              <w:rPr>
                <w:rFonts w:cs="Arial"/>
                <w:color w:val="363435"/>
                <w:spacing w:val="-1"/>
                <w:w w:val="102"/>
                <w:sz w:val="20"/>
              </w:rPr>
              <w:t>i</w:t>
            </w:r>
            <w:r w:rsidRPr="00667080">
              <w:rPr>
                <w:rFonts w:cs="Arial"/>
                <w:color w:val="363435"/>
                <w:spacing w:val="1"/>
                <w:w w:val="102"/>
                <w:sz w:val="20"/>
              </w:rPr>
              <w:t>j</w:t>
            </w:r>
            <w:r w:rsidRPr="00667080">
              <w:rPr>
                <w:rFonts w:cs="Arial"/>
                <w:color w:val="363435"/>
                <w:w w:val="102"/>
                <w:sz w:val="20"/>
              </w:rPr>
              <w:t>a:</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4"/>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w w:val="102"/>
                <w:sz w:val="20"/>
              </w:rPr>
              <w:t>F</w:t>
            </w:r>
            <w:r w:rsidRPr="00667080">
              <w:rPr>
                <w:rFonts w:cs="Arial"/>
                <w:color w:val="363435"/>
                <w:spacing w:val="-1"/>
                <w:w w:val="102"/>
                <w:sz w:val="20"/>
              </w:rPr>
              <w:t>u</w:t>
            </w:r>
            <w:r w:rsidRPr="00667080">
              <w:rPr>
                <w:rFonts w:cs="Arial"/>
                <w:color w:val="363435"/>
                <w:w w:val="102"/>
                <w:sz w:val="20"/>
              </w:rPr>
              <w:t>n</w:t>
            </w:r>
            <w:r w:rsidRPr="00667080">
              <w:rPr>
                <w:rFonts w:cs="Arial"/>
                <w:color w:val="363435"/>
                <w:spacing w:val="2"/>
                <w:w w:val="102"/>
                <w:sz w:val="20"/>
              </w:rPr>
              <w:t>k</w:t>
            </w:r>
            <w:r w:rsidRPr="00667080">
              <w:rPr>
                <w:rFonts w:cs="Arial"/>
                <w:color w:val="363435"/>
                <w:w w:val="102"/>
                <w:sz w:val="20"/>
              </w:rPr>
              <w:t>c</w:t>
            </w:r>
            <w:r w:rsidRPr="00667080">
              <w:rPr>
                <w:rFonts w:cs="Arial"/>
                <w:color w:val="363435"/>
                <w:spacing w:val="-3"/>
                <w:w w:val="102"/>
                <w:sz w:val="20"/>
              </w:rPr>
              <w:t>i</w:t>
            </w:r>
            <w:r w:rsidRPr="00667080">
              <w:rPr>
                <w:rFonts w:cs="Arial"/>
                <w:color w:val="363435"/>
                <w:spacing w:val="1"/>
                <w:w w:val="102"/>
                <w:sz w:val="20"/>
              </w:rPr>
              <w:t>j</w:t>
            </w:r>
            <w:r w:rsidRPr="00667080">
              <w:rPr>
                <w:rFonts w:cs="Arial"/>
                <w:color w:val="363435"/>
                <w:w w:val="102"/>
                <w:sz w:val="20"/>
              </w:rPr>
              <w:t>a:</w:t>
            </w:r>
          </w:p>
        </w:tc>
        <w:tc>
          <w:tcPr>
            <w:tcW w:w="7131" w:type="dxa"/>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7"/>
        </w:trPr>
        <w:tc>
          <w:tcPr>
            <w:tcW w:w="1896" w:type="dxa"/>
          </w:tcPr>
          <w:p w:rsidR="00943197" w:rsidRPr="00667080" w:rsidRDefault="00943197" w:rsidP="0035363A">
            <w:pPr>
              <w:autoSpaceDE w:val="0"/>
              <w:autoSpaceDN w:val="0"/>
              <w:adjustRightInd w:val="0"/>
              <w:spacing w:before="2"/>
              <w:ind w:left="99"/>
              <w:rPr>
                <w:rFonts w:cs="Arial"/>
                <w:sz w:val="20"/>
              </w:rPr>
            </w:pPr>
            <w:r w:rsidRPr="00667080">
              <w:rPr>
                <w:rFonts w:cs="Arial"/>
                <w:color w:val="363435"/>
                <w:spacing w:val="-1"/>
                <w:w w:val="102"/>
                <w:sz w:val="20"/>
              </w:rPr>
              <w:t>P</w:t>
            </w:r>
            <w:r w:rsidRPr="00667080">
              <w:rPr>
                <w:rFonts w:cs="Arial"/>
                <w:color w:val="363435"/>
                <w:w w:val="102"/>
                <w:sz w:val="20"/>
              </w:rPr>
              <w:t>o</w:t>
            </w:r>
            <w:r w:rsidRPr="00667080">
              <w:rPr>
                <w:rFonts w:cs="Arial"/>
                <w:color w:val="363435"/>
                <w:spacing w:val="-1"/>
                <w:w w:val="102"/>
                <w:sz w:val="20"/>
              </w:rPr>
              <w:t>d</w:t>
            </w:r>
            <w:r w:rsidRPr="00667080">
              <w:rPr>
                <w:rFonts w:cs="Arial"/>
                <w:color w:val="363435"/>
                <w:w w:val="102"/>
                <w:sz w:val="20"/>
              </w:rPr>
              <w:t>p</w:t>
            </w:r>
            <w:r w:rsidRPr="00667080">
              <w:rPr>
                <w:rFonts w:cs="Arial"/>
                <w:color w:val="363435"/>
                <w:spacing w:val="-1"/>
                <w:w w:val="102"/>
                <w:sz w:val="20"/>
              </w:rPr>
              <w:t>i</w:t>
            </w:r>
            <w:r w:rsidRPr="00667080">
              <w:rPr>
                <w:rFonts w:cs="Arial"/>
                <w:color w:val="363435"/>
                <w:w w:val="102"/>
                <w:sz w:val="20"/>
              </w:rPr>
              <w:t>s:</w:t>
            </w:r>
          </w:p>
        </w:tc>
        <w:tc>
          <w:tcPr>
            <w:tcW w:w="7131" w:type="dxa"/>
            <w:tcBorders>
              <w:bottom w:val="single" w:sz="4" w:space="0" w:color="auto"/>
            </w:tcBorders>
          </w:tcPr>
          <w:p w:rsidR="00943197" w:rsidRPr="00667080" w:rsidRDefault="00943197" w:rsidP="0035363A">
            <w:pPr>
              <w:autoSpaceDE w:val="0"/>
              <w:autoSpaceDN w:val="0"/>
              <w:adjustRightInd w:val="0"/>
              <w:rPr>
                <w:rFonts w:cs="Arial"/>
                <w:color w:val="363435"/>
                <w:sz w:val="20"/>
              </w:rPr>
            </w:pPr>
          </w:p>
        </w:tc>
      </w:tr>
      <w:tr w:rsidR="00943197" w:rsidRPr="00667080" w:rsidTr="0035363A">
        <w:trPr>
          <w:trHeight w:hRule="exact" w:val="257"/>
        </w:trPr>
        <w:tc>
          <w:tcPr>
            <w:tcW w:w="1896" w:type="dxa"/>
          </w:tcPr>
          <w:p w:rsidR="00943197" w:rsidRPr="00667080" w:rsidRDefault="00943197" w:rsidP="0035363A">
            <w:pPr>
              <w:autoSpaceDE w:val="0"/>
              <w:autoSpaceDN w:val="0"/>
              <w:adjustRightInd w:val="0"/>
              <w:ind w:left="99"/>
              <w:rPr>
                <w:rFonts w:cs="Arial"/>
                <w:sz w:val="20"/>
              </w:rPr>
            </w:pPr>
            <w:r w:rsidRPr="00667080">
              <w:rPr>
                <w:rFonts w:cs="Arial"/>
                <w:color w:val="363435"/>
                <w:spacing w:val="-1"/>
                <w:sz w:val="20"/>
              </w:rPr>
              <w:t>K</w:t>
            </w:r>
            <w:r w:rsidRPr="00667080">
              <w:rPr>
                <w:rFonts w:cs="Arial"/>
                <w:color w:val="363435"/>
                <w:spacing w:val="1"/>
                <w:sz w:val="20"/>
              </w:rPr>
              <w:t>r</w:t>
            </w:r>
            <w:r w:rsidRPr="00667080">
              <w:rPr>
                <w:rFonts w:cs="Arial"/>
                <w:color w:val="363435"/>
                <w:sz w:val="20"/>
              </w:rPr>
              <w:t>aj</w:t>
            </w:r>
            <w:r w:rsidRPr="00667080">
              <w:rPr>
                <w:rFonts w:cs="Arial"/>
                <w:color w:val="363435"/>
                <w:spacing w:val="4"/>
                <w:sz w:val="20"/>
              </w:rPr>
              <w:t xml:space="preserve"> </w:t>
            </w:r>
            <w:r w:rsidRPr="00667080">
              <w:rPr>
                <w:rFonts w:cs="Arial"/>
                <w:color w:val="363435"/>
                <w:spacing w:val="-1"/>
                <w:sz w:val="20"/>
              </w:rPr>
              <w:t>i</w:t>
            </w:r>
            <w:r w:rsidRPr="00667080">
              <w:rPr>
                <w:rFonts w:cs="Arial"/>
                <w:color w:val="363435"/>
                <w:sz w:val="20"/>
              </w:rPr>
              <w:t>n</w:t>
            </w:r>
            <w:r w:rsidRPr="00667080">
              <w:rPr>
                <w:rFonts w:cs="Arial"/>
                <w:color w:val="363435"/>
                <w:spacing w:val="2"/>
                <w:sz w:val="20"/>
              </w:rPr>
              <w:t xml:space="preserve"> </w:t>
            </w:r>
            <w:r w:rsidRPr="00667080">
              <w:rPr>
                <w:rFonts w:cs="Arial"/>
                <w:color w:val="363435"/>
                <w:w w:val="102"/>
                <w:sz w:val="20"/>
              </w:rPr>
              <w:t>da</w:t>
            </w:r>
            <w:r w:rsidRPr="00667080">
              <w:rPr>
                <w:rFonts w:cs="Arial"/>
                <w:color w:val="363435"/>
                <w:spacing w:val="1"/>
                <w:w w:val="102"/>
                <w:sz w:val="20"/>
              </w:rPr>
              <w:t>t</w:t>
            </w:r>
            <w:r w:rsidRPr="00667080">
              <w:rPr>
                <w:rFonts w:cs="Arial"/>
                <w:color w:val="363435"/>
                <w:spacing w:val="-3"/>
                <w:w w:val="102"/>
                <w:sz w:val="20"/>
              </w:rPr>
              <w:t>u</w:t>
            </w:r>
            <w:r w:rsidRPr="00667080">
              <w:rPr>
                <w:rFonts w:cs="Arial"/>
                <w:color w:val="363435"/>
                <w:spacing w:val="1"/>
                <w:w w:val="102"/>
                <w:sz w:val="20"/>
              </w:rPr>
              <w:t>m</w:t>
            </w:r>
            <w:r w:rsidRPr="00667080">
              <w:rPr>
                <w:rFonts w:cs="Arial"/>
                <w:color w:val="363435"/>
                <w:w w:val="102"/>
                <w:sz w:val="20"/>
              </w:rPr>
              <w:t>:</w:t>
            </w:r>
          </w:p>
        </w:tc>
        <w:tc>
          <w:tcPr>
            <w:tcW w:w="7131" w:type="dxa"/>
            <w:tcBorders>
              <w:top w:val="single" w:sz="4" w:space="0" w:color="auto"/>
            </w:tcBorders>
          </w:tcPr>
          <w:p w:rsidR="00943197" w:rsidRPr="00667080" w:rsidRDefault="00943197" w:rsidP="0035363A">
            <w:pPr>
              <w:autoSpaceDE w:val="0"/>
              <w:autoSpaceDN w:val="0"/>
              <w:adjustRightInd w:val="0"/>
              <w:rPr>
                <w:rFonts w:cs="Arial"/>
                <w:color w:val="363435"/>
                <w:sz w:val="20"/>
              </w:rPr>
            </w:pPr>
          </w:p>
        </w:tc>
      </w:tr>
    </w:tbl>
    <w:p w:rsidR="00943197" w:rsidRPr="00667080" w:rsidRDefault="00943197">
      <w:pPr>
        <w:widowControl/>
        <w:spacing w:after="200" w:line="276" w:lineRule="auto"/>
        <w:jc w:val="left"/>
        <w:rPr>
          <w:rFonts w:eastAsiaTheme="majorEastAsia" w:cs="Arial"/>
          <w:b/>
          <w:bCs/>
          <w:sz w:val="22"/>
          <w:szCs w:val="22"/>
        </w:rPr>
      </w:pPr>
    </w:p>
    <w:p w:rsidR="00943197" w:rsidRPr="00667080" w:rsidRDefault="00943197" w:rsidP="00E038DD">
      <w:pPr>
        <w:pStyle w:val="Naslov3"/>
        <w:numPr>
          <w:ilvl w:val="0"/>
          <w:numId w:val="0"/>
        </w:numPr>
        <w:sectPr w:rsidR="00943197" w:rsidRPr="00667080" w:rsidSect="00A120C7">
          <w:headerReference w:type="default" r:id="rId20"/>
          <w:footerReference w:type="default" r:id="rId21"/>
          <w:headerReference w:type="first" r:id="rId22"/>
          <w:pgSz w:w="12240" w:h="15840" w:code="1"/>
          <w:pgMar w:top="1417" w:right="1417" w:bottom="1417" w:left="1417" w:header="708" w:footer="708" w:gutter="0"/>
          <w:cols w:space="708"/>
          <w:titlePg/>
          <w:docGrid w:linePitch="360"/>
        </w:sectPr>
      </w:pPr>
    </w:p>
    <w:p w:rsidR="00E038DD" w:rsidRPr="00667080" w:rsidRDefault="00E038DD" w:rsidP="00E038DD">
      <w:pPr>
        <w:pStyle w:val="Naslov3"/>
        <w:numPr>
          <w:ilvl w:val="0"/>
          <w:numId w:val="0"/>
        </w:numPr>
      </w:pPr>
      <w:bookmarkStart w:id="144" w:name="_Toc454867196"/>
      <w:r w:rsidRPr="00667080">
        <w:lastRenderedPageBreak/>
        <w:t xml:space="preserve">Priloga št. 3: </w:t>
      </w:r>
      <w:bookmarkEnd w:id="138"/>
      <w:r w:rsidRPr="00667080">
        <w:t>Označba vloge</w:t>
      </w:r>
      <w:bookmarkEnd w:id="139"/>
      <w:bookmarkEnd w:id="144"/>
    </w:p>
    <w:p w:rsidR="00943197" w:rsidRPr="00667080" w:rsidRDefault="00943197" w:rsidP="00943197"/>
    <w:p w:rsidR="00943197" w:rsidRPr="00667080" w:rsidRDefault="00943197" w:rsidP="00943197">
      <w:pPr>
        <w:rPr>
          <w:rFonts w:cs="Arial"/>
          <w:sz w:val="22"/>
          <w:szCs w:val="22"/>
        </w:rPr>
      </w:pPr>
      <w:r w:rsidRPr="00667080">
        <w:rPr>
          <w:rFonts w:cs="Arial"/>
          <w:spacing w:val="10"/>
          <w:sz w:val="22"/>
          <w:szCs w:val="22"/>
        </w:rPr>
        <w:t>Z označbo vloge razumevamo pravilno opremo pisemske ovojnice, v kateri bo vlagatelj posredoval vlogo na javni razpis.</w:t>
      </w:r>
    </w:p>
    <w:p w:rsidR="00943197" w:rsidRPr="00667080" w:rsidRDefault="00943197" w:rsidP="00943197">
      <w:pPr>
        <w:rPr>
          <w:rFonts w:cs="Arial"/>
          <w:sz w:val="22"/>
          <w:szCs w:val="22"/>
        </w:rPr>
      </w:pPr>
      <w:r w:rsidRPr="00667080">
        <w:rPr>
          <w:rFonts w:cs="Arial"/>
          <w:spacing w:val="10"/>
          <w:sz w:val="22"/>
          <w:szCs w:val="22"/>
        </w:rPr>
        <w:t>Opozorilo: Ne izrezujte tega teksta, ampak v skladu s temi navodili opremite ovojnico.</w:t>
      </w:r>
    </w:p>
    <w:p w:rsidR="00943197" w:rsidRPr="00667080" w:rsidRDefault="00943197" w:rsidP="00943197">
      <w:pPr>
        <w:jc w:val="center"/>
        <w:rPr>
          <w:rFonts w:cs="Arial"/>
          <w:sz w:val="22"/>
          <w:szCs w:val="22"/>
        </w:rPr>
      </w:pPr>
    </w:p>
    <w:p w:rsidR="00943197" w:rsidRPr="00667080" w:rsidRDefault="00943197" w:rsidP="00943197">
      <w:pPr>
        <w:jc w:val="center"/>
        <w:rPr>
          <w:rFonts w:cs="Arial"/>
          <w:sz w:val="22"/>
          <w:szCs w:val="22"/>
        </w:rPr>
      </w:pPr>
    </w:p>
    <w:p w:rsidR="00943197" w:rsidRPr="00667080" w:rsidRDefault="00943197" w:rsidP="00943197">
      <w:pPr>
        <w:jc w:val="center"/>
        <w:rPr>
          <w:rFonts w:cs="Arial"/>
          <w:sz w:val="22"/>
          <w:szCs w:val="22"/>
        </w:rPr>
      </w:pPr>
    </w:p>
    <w:p w:rsidR="00943197" w:rsidRPr="00667080" w:rsidRDefault="00943197" w:rsidP="00943197">
      <w:pPr>
        <w:jc w:val="center"/>
        <w:rPr>
          <w:rFonts w:cs="Arial"/>
          <w:b/>
          <w:sz w:val="22"/>
          <w:szCs w:val="22"/>
        </w:rPr>
      </w:pPr>
      <w:r w:rsidRPr="00667080">
        <w:rPr>
          <w:rFonts w:cs="Arial"/>
          <w:b/>
          <w:spacing w:val="10"/>
          <w:sz w:val="22"/>
          <w:szCs w:val="22"/>
        </w:rPr>
        <w:t>NAVODILO ZA OPREMO PISEMSKE OVOJNICE</w:t>
      </w:r>
    </w:p>
    <w:p w:rsidR="00943197" w:rsidRPr="00667080" w:rsidRDefault="00943197" w:rsidP="00943197">
      <w:pPr>
        <w:rPr>
          <w:rFonts w:cs="Arial"/>
          <w:b/>
          <w:sz w:val="22"/>
          <w:szCs w:val="22"/>
        </w:rPr>
      </w:pPr>
    </w:p>
    <w:p w:rsidR="00943197" w:rsidRPr="00667080" w:rsidRDefault="00943197" w:rsidP="00943197">
      <w:pPr>
        <w:rPr>
          <w:rFonts w:cs="Arial"/>
          <w:i/>
          <w:color w:val="808080"/>
          <w:sz w:val="22"/>
          <w:szCs w:val="22"/>
        </w:rPr>
      </w:pPr>
      <w:r w:rsidRPr="00667080">
        <w:rPr>
          <w:rFonts w:cs="Arial"/>
          <w:i/>
          <w:color w:val="808080"/>
          <w:spacing w:val="10"/>
          <w:sz w:val="22"/>
          <w:szCs w:val="22"/>
        </w:rPr>
        <w:t>Levo zgoraj napišete svoj naziv in naslov kot sledi:</w:t>
      </w:r>
    </w:p>
    <w:p w:rsidR="00943197" w:rsidRPr="00667080" w:rsidRDefault="00943197" w:rsidP="00943197">
      <w:pPr>
        <w:rPr>
          <w:rFonts w:cs="Arial"/>
          <w:sz w:val="22"/>
          <w:szCs w:val="22"/>
          <w:u w:val="single"/>
        </w:rPr>
      </w:pPr>
    </w:p>
    <w:p w:rsidR="00943197" w:rsidRPr="00667080" w:rsidRDefault="00943197" w:rsidP="00943197">
      <w:pPr>
        <w:rPr>
          <w:rFonts w:cs="Arial"/>
          <w:sz w:val="22"/>
          <w:szCs w:val="22"/>
          <w:u w:val="single"/>
        </w:rPr>
      </w:pPr>
    </w:p>
    <w:p w:rsidR="00943197" w:rsidRPr="00667080" w:rsidRDefault="00943197" w:rsidP="00943197">
      <w:pPr>
        <w:rPr>
          <w:rFonts w:cs="Arial"/>
          <w:sz w:val="22"/>
          <w:szCs w:val="22"/>
          <w:u w:val="single"/>
        </w:rPr>
      </w:pPr>
      <w:r w:rsidRPr="00667080">
        <w:rPr>
          <w:rFonts w:cs="Arial"/>
          <w:spacing w:val="10"/>
          <w:sz w:val="22"/>
          <w:szCs w:val="22"/>
          <w:u w:val="single"/>
        </w:rPr>
        <w:t xml:space="preserve">Pošiljatelj: </w:t>
      </w:r>
    </w:p>
    <w:p w:rsidR="00943197" w:rsidRPr="00667080" w:rsidRDefault="00943197" w:rsidP="00943197">
      <w:pPr>
        <w:rPr>
          <w:rFonts w:cs="Arial"/>
          <w:sz w:val="22"/>
          <w:szCs w:val="22"/>
        </w:rPr>
      </w:pPr>
      <w:bookmarkStart w:id="145" w:name="_GoBack"/>
      <w:bookmarkEnd w:id="145"/>
    </w:p>
    <w:p w:rsidR="00943197" w:rsidRPr="00667080" w:rsidRDefault="00943197" w:rsidP="00943197">
      <w:pPr>
        <w:rPr>
          <w:rFonts w:cs="Arial"/>
          <w:sz w:val="22"/>
          <w:szCs w:val="22"/>
        </w:rPr>
      </w:pPr>
      <w:r w:rsidRPr="00667080">
        <w:rPr>
          <w:rFonts w:cs="Arial"/>
          <w:spacing w:val="10"/>
          <w:sz w:val="22"/>
          <w:szCs w:val="22"/>
        </w:rPr>
        <w:t>__________________________________</w:t>
      </w:r>
    </w:p>
    <w:p w:rsidR="00943197" w:rsidRPr="00667080" w:rsidRDefault="00943197" w:rsidP="00943197">
      <w:pPr>
        <w:rPr>
          <w:rFonts w:cs="Arial"/>
          <w:sz w:val="22"/>
          <w:szCs w:val="22"/>
        </w:rPr>
      </w:pPr>
      <w:r w:rsidRPr="00667080">
        <w:rPr>
          <w:rFonts w:cs="Arial"/>
          <w:spacing w:val="10"/>
          <w:sz w:val="22"/>
          <w:szCs w:val="22"/>
        </w:rPr>
        <w:t xml:space="preserve">                (Polni naziv vlagatelja)</w:t>
      </w:r>
    </w:p>
    <w:p w:rsidR="00943197" w:rsidRPr="00667080" w:rsidRDefault="00943197" w:rsidP="00943197">
      <w:pPr>
        <w:rPr>
          <w:rFonts w:cs="Arial"/>
          <w:sz w:val="22"/>
          <w:szCs w:val="22"/>
        </w:rPr>
      </w:pPr>
      <w:r w:rsidRPr="00667080">
        <w:rPr>
          <w:rFonts w:cs="Arial"/>
          <w:spacing w:val="10"/>
          <w:sz w:val="22"/>
          <w:szCs w:val="22"/>
        </w:rPr>
        <w:t>___________________________________</w:t>
      </w:r>
    </w:p>
    <w:p w:rsidR="00943197" w:rsidRPr="00667080" w:rsidRDefault="00943197" w:rsidP="00943197">
      <w:pPr>
        <w:rPr>
          <w:rFonts w:cs="Arial"/>
          <w:sz w:val="22"/>
          <w:szCs w:val="22"/>
        </w:rPr>
      </w:pPr>
      <w:r w:rsidRPr="00667080">
        <w:rPr>
          <w:rFonts w:cs="Arial"/>
          <w:spacing w:val="10"/>
          <w:sz w:val="22"/>
          <w:szCs w:val="22"/>
        </w:rPr>
        <w:t xml:space="preserve">               (Naslov vlagatelja)</w:t>
      </w:r>
    </w:p>
    <w:p w:rsidR="00943197" w:rsidRPr="00667080" w:rsidRDefault="00943197" w:rsidP="00943197">
      <w:pPr>
        <w:rPr>
          <w:rFonts w:cs="Arial"/>
          <w:sz w:val="22"/>
          <w:szCs w:val="22"/>
        </w:rPr>
      </w:pPr>
      <w:r w:rsidRPr="00667080">
        <w:rPr>
          <w:rFonts w:cs="Arial"/>
          <w:spacing w:val="10"/>
          <w:sz w:val="22"/>
          <w:szCs w:val="22"/>
        </w:rPr>
        <w:t>___________________________________</w:t>
      </w:r>
    </w:p>
    <w:p w:rsidR="00943197" w:rsidRPr="00667080" w:rsidRDefault="00943197" w:rsidP="00943197">
      <w:pPr>
        <w:rPr>
          <w:rFonts w:cs="Arial"/>
          <w:sz w:val="22"/>
          <w:szCs w:val="22"/>
        </w:rPr>
      </w:pPr>
      <w:r w:rsidRPr="00667080">
        <w:rPr>
          <w:rFonts w:cs="Arial"/>
          <w:spacing w:val="10"/>
          <w:sz w:val="22"/>
          <w:szCs w:val="22"/>
        </w:rPr>
        <w:t xml:space="preserve">            (poštna številka in kraj) </w:t>
      </w:r>
    </w:p>
    <w:p w:rsidR="00943197" w:rsidRPr="00667080" w:rsidRDefault="00943197" w:rsidP="00943197">
      <w:pPr>
        <w:rPr>
          <w:rFonts w:cs="Arial"/>
          <w:sz w:val="22"/>
          <w:szCs w:val="22"/>
        </w:rPr>
      </w:pPr>
    </w:p>
    <w:p w:rsidR="00943197" w:rsidRPr="00667080" w:rsidRDefault="00943197" w:rsidP="00943197">
      <w:pPr>
        <w:ind w:left="720"/>
        <w:rPr>
          <w:rFonts w:cs="Arial"/>
          <w:sz w:val="22"/>
          <w:szCs w:val="22"/>
          <w:u w:val="single"/>
        </w:rPr>
      </w:pPr>
    </w:p>
    <w:p w:rsidR="00943197" w:rsidRPr="00667080" w:rsidRDefault="00943197" w:rsidP="00943197">
      <w:pPr>
        <w:ind w:left="720"/>
        <w:rPr>
          <w:rFonts w:cs="Arial"/>
          <w:sz w:val="22"/>
          <w:szCs w:val="22"/>
          <w:u w:val="single"/>
        </w:rPr>
      </w:pPr>
    </w:p>
    <w:p w:rsidR="00943197" w:rsidRPr="00667080" w:rsidRDefault="00943197" w:rsidP="00943197">
      <w:pPr>
        <w:ind w:left="720"/>
        <w:rPr>
          <w:rFonts w:cs="Arial"/>
          <w:sz w:val="22"/>
          <w:szCs w:val="22"/>
          <w:u w:val="single"/>
        </w:rPr>
      </w:pPr>
    </w:p>
    <w:p w:rsidR="00943197" w:rsidRPr="00667080" w:rsidRDefault="00943197" w:rsidP="00943197">
      <w:pPr>
        <w:ind w:left="720"/>
        <w:rPr>
          <w:rFonts w:cs="Arial"/>
          <w:sz w:val="22"/>
          <w:szCs w:val="22"/>
          <w:u w:val="single"/>
        </w:rPr>
      </w:pPr>
    </w:p>
    <w:tbl>
      <w:tblPr>
        <w:tblW w:w="0" w:type="auto"/>
        <w:tblInd w:w="108" w:type="dxa"/>
        <w:tblLook w:val="04A0" w:firstRow="1" w:lastRow="0" w:firstColumn="1" w:lastColumn="0" w:noHBand="0" w:noVBand="1"/>
      </w:tblPr>
      <w:tblGrid>
        <w:gridCol w:w="6524"/>
        <w:gridCol w:w="6590"/>
      </w:tblGrid>
      <w:tr w:rsidR="00943197" w:rsidRPr="00306531" w:rsidTr="0035363A">
        <w:tc>
          <w:tcPr>
            <w:tcW w:w="7230" w:type="dxa"/>
            <w:shd w:val="clear" w:color="auto" w:fill="auto"/>
          </w:tcPr>
          <w:p w:rsidR="00943197" w:rsidRPr="00667080" w:rsidRDefault="00943197" w:rsidP="0035363A">
            <w:pPr>
              <w:rPr>
                <w:rFonts w:cs="Arial"/>
                <w:i/>
                <w:color w:val="808080"/>
                <w:spacing w:val="10"/>
                <w:szCs w:val="22"/>
              </w:rPr>
            </w:pPr>
            <w:r w:rsidRPr="00667080">
              <w:rPr>
                <w:rFonts w:cs="Arial"/>
                <w:i/>
                <w:color w:val="808080"/>
                <w:spacing w:val="10"/>
                <w:sz w:val="22"/>
                <w:szCs w:val="22"/>
              </w:rPr>
              <w:t>Levo spodaj napišete naziv javnega razpisa, na katerega se prijavljate, kot sledi:</w:t>
            </w:r>
          </w:p>
          <w:p w:rsidR="00943197" w:rsidRPr="00667080" w:rsidRDefault="00943197" w:rsidP="0035363A">
            <w:pPr>
              <w:rPr>
                <w:rFonts w:cs="Arial"/>
                <w:i/>
                <w:color w:val="808080"/>
                <w:spacing w:val="10"/>
                <w:szCs w:val="22"/>
              </w:rPr>
            </w:pPr>
          </w:p>
          <w:p w:rsidR="00943197" w:rsidRPr="00667080" w:rsidRDefault="00667080" w:rsidP="0035363A">
            <w:pPr>
              <w:rPr>
                <w:rFonts w:cs="Arial"/>
                <w:szCs w:val="22"/>
              </w:rPr>
            </w:pPr>
            <w:r w:rsidRPr="00667080">
              <w:rPr>
                <w:rFonts w:cs="Arial"/>
                <w:noProof/>
                <w:sz w:val="22"/>
                <w:szCs w:val="22"/>
                <w:lang w:eastAsia="sl-SI"/>
              </w:rPr>
              <w:pict w14:anchorId="3F3B6E07">
                <v:rect id="Rectangle 3" o:spid="_x0000_s1026" style="position:absolute;left:0;text-align:left;margin-left:-12.05pt;margin-top:587.85pt;width:46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" o:allowincell="f" fillcolor="#333">
                  <v:textbox style="mso-next-textbox:#Rectangle 3" inset="0,0,0,0">
                    <w:txbxContent>
                      <w:p w:rsidR="00073BA8" w:rsidRDefault="00073BA8" w:rsidP="00943197">
                        <w:pPr>
                          <w:shd w:val="clear" w:color="auto" w:fill="FFFFFF"/>
                          <w:jc w:val="center"/>
                          <w:rPr>
                            <w:b/>
                          </w:rPr>
                        </w:pPr>
                        <w:r>
                          <w:rPr>
                            <w:b/>
                            <w:sz w:val="52"/>
                          </w:rPr>
                          <w:t>NE ODPIRAJ, PONUDBA !</w:t>
                        </w:r>
                      </w:p>
                    </w:txbxContent>
                  </v:textbox>
                </v:rect>
              </w:pict>
            </w:r>
            <w:r w:rsidRPr="00667080">
              <w:rPr>
                <w:rFonts w:cs="Arial"/>
                <w:noProof/>
                <w:sz w:val="22"/>
                <w:szCs w:val="22"/>
                <w:lang w:eastAsia="sl-SI"/>
              </w:rPr>
              <w:pict w14:anchorId="6A85EE80">
                <v:rect id="Rectangle 2" o:spid="_x0000_s1027" style="position:absolute;left:0;text-align:left;margin-left:62.95pt;margin-top:467.85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" o:allowincell="f">
                  <v:textbox style="mso-next-textbox:#Rectangle 2" inset="0,0,0,0">
                    <w:txbxContent>
                      <w:p w:rsidR="00073BA8" w:rsidRDefault="00073BA8" w:rsidP="00943197">
                        <w:pPr>
                          <w:jc w:val="center"/>
                          <w:rPr>
                            <w:sz w:val="38"/>
                          </w:rPr>
                        </w:pPr>
                        <w:r>
                          <w:rPr>
                            <w:sz w:val="20"/>
                          </w:rPr>
                          <w:t>OZNAKA PONUDBE</w:t>
                        </w:r>
                      </w:p>
                      <w:p w:rsidR="00073BA8" w:rsidRDefault="00073BA8" w:rsidP="00943197">
                        <w:pPr>
                          <w:jc w:val="center"/>
                          <w:rPr>
                            <w:b/>
                            <w:sz w:val="38"/>
                          </w:rPr>
                        </w:pPr>
                        <w:r>
                          <w:rPr>
                            <w:b/>
                            <w:sz w:val="38"/>
                          </w:rPr>
                          <w:t>OMIS.IT-4/2001-AKTRP/2</w:t>
                        </w:r>
                      </w:p>
                    </w:txbxContent>
                  </v:textbox>
                </v:rect>
              </w:pict>
            </w:r>
            <w:r w:rsidR="00943197" w:rsidRPr="00667080">
              <w:rPr>
                <w:rFonts w:cs="Arial"/>
                <w:spacing w:val="10"/>
                <w:sz w:val="22"/>
                <w:szCs w:val="22"/>
                <w:lang w:val="pl-PL"/>
              </w:rPr>
              <w:t>NE ODPIRAJ, VLOGA</w:t>
            </w:r>
          </w:p>
          <w:p w:rsidR="00943197" w:rsidRPr="00667080" w:rsidRDefault="00943197" w:rsidP="0035363A">
            <w:pPr>
              <w:rPr>
                <w:rFonts w:cs="Arial"/>
                <w:szCs w:val="22"/>
              </w:rPr>
            </w:pPr>
          </w:p>
          <w:p w:rsidR="00943197" w:rsidRPr="00667080" w:rsidRDefault="00943197" w:rsidP="0035363A">
            <w:pPr>
              <w:rPr>
                <w:rFonts w:cs="Arial"/>
                <w:szCs w:val="22"/>
              </w:rPr>
            </w:pPr>
            <w:r w:rsidRPr="00667080">
              <w:rPr>
                <w:rFonts w:cs="Arial"/>
                <w:spacing w:val="10"/>
                <w:sz w:val="22"/>
                <w:szCs w:val="22"/>
                <w:lang w:val="pl-PL"/>
              </w:rPr>
              <w:t xml:space="preserve">» </w:t>
            </w:r>
            <w:r w:rsidRPr="00667080">
              <w:rPr>
                <w:rFonts w:cs="Arial"/>
                <w:b/>
                <w:sz w:val="22"/>
                <w:szCs w:val="22"/>
              </w:rPr>
              <w:t>NE ODPIRAJ – Vloga na JR KOC za lesarstvo</w:t>
            </w:r>
            <w:r w:rsidRPr="00667080">
              <w:rPr>
                <w:rFonts w:cs="Arial"/>
                <w:spacing w:val="10"/>
                <w:sz w:val="22"/>
                <w:szCs w:val="22"/>
                <w:lang w:val="pl-PL"/>
              </w:rPr>
              <w:t xml:space="preserve"> « </w:t>
            </w:r>
          </w:p>
          <w:p w:rsidR="00943197" w:rsidRPr="00667080" w:rsidRDefault="00943197" w:rsidP="0035363A">
            <w:pPr>
              <w:rPr>
                <w:rFonts w:cs="Arial"/>
                <w:szCs w:val="22"/>
                <w:u w:val="single"/>
              </w:rPr>
            </w:pPr>
          </w:p>
        </w:tc>
        <w:tc>
          <w:tcPr>
            <w:tcW w:w="6916" w:type="dxa"/>
            <w:shd w:val="clear" w:color="auto" w:fill="auto"/>
          </w:tcPr>
          <w:p w:rsidR="00943197" w:rsidRPr="00667080" w:rsidRDefault="00943197" w:rsidP="0035363A">
            <w:pPr>
              <w:ind w:left="720"/>
              <w:jc w:val="right"/>
              <w:rPr>
                <w:rFonts w:cs="Arial"/>
                <w:i/>
                <w:color w:val="808080"/>
                <w:szCs w:val="22"/>
              </w:rPr>
            </w:pPr>
            <w:r w:rsidRPr="00667080">
              <w:rPr>
                <w:rFonts w:cs="Arial"/>
                <w:i/>
                <w:color w:val="808080"/>
                <w:spacing w:val="10"/>
                <w:sz w:val="22"/>
                <w:szCs w:val="22"/>
              </w:rPr>
              <w:t>Desno spodaj napišete naslov, kamor je potrebno vlogo poslati, kot sledi:</w:t>
            </w:r>
          </w:p>
          <w:p w:rsidR="00943197" w:rsidRPr="00667080" w:rsidRDefault="00943197" w:rsidP="0035363A">
            <w:pPr>
              <w:ind w:left="2954" w:hanging="44"/>
              <w:rPr>
                <w:rFonts w:cs="Arial"/>
                <w:szCs w:val="22"/>
              </w:rPr>
            </w:pPr>
            <w:r w:rsidRPr="00667080">
              <w:rPr>
                <w:rFonts w:cs="Arial"/>
                <w:spacing w:val="10"/>
                <w:sz w:val="22"/>
                <w:szCs w:val="22"/>
              </w:rPr>
              <w:t>Javni sklad Republike Slovenije</w:t>
            </w:r>
          </w:p>
          <w:p w:rsidR="00943197" w:rsidRPr="00667080" w:rsidRDefault="00943197" w:rsidP="0035363A">
            <w:pPr>
              <w:ind w:left="2954" w:hanging="44"/>
              <w:rPr>
                <w:rFonts w:cs="Arial"/>
                <w:szCs w:val="22"/>
              </w:rPr>
            </w:pPr>
            <w:r w:rsidRPr="00667080">
              <w:rPr>
                <w:rFonts w:cs="Arial"/>
                <w:spacing w:val="10"/>
                <w:sz w:val="22"/>
                <w:szCs w:val="22"/>
              </w:rPr>
              <w:t>za razvoj kadrov in štipendije</w:t>
            </w:r>
          </w:p>
          <w:p w:rsidR="00943197" w:rsidRPr="00667080" w:rsidRDefault="00943197" w:rsidP="0035363A">
            <w:pPr>
              <w:ind w:left="2954" w:hanging="44"/>
              <w:rPr>
                <w:rFonts w:cs="Arial"/>
                <w:szCs w:val="22"/>
              </w:rPr>
            </w:pPr>
            <w:r w:rsidRPr="00667080">
              <w:rPr>
                <w:rFonts w:cs="Arial"/>
                <w:spacing w:val="10"/>
                <w:sz w:val="22"/>
                <w:szCs w:val="22"/>
              </w:rPr>
              <w:t xml:space="preserve">Dunajska </w:t>
            </w:r>
            <w:r w:rsidR="004E42D6" w:rsidRPr="00667080">
              <w:rPr>
                <w:rFonts w:cs="Arial"/>
                <w:spacing w:val="10"/>
                <w:sz w:val="22"/>
                <w:szCs w:val="22"/>
              </w:rPr>
              <w:t xml:space="preserve">cesta </w:t>
            </w:r>
            <w:r w:rsidRPr="00667080">
              <w:rPr>
                <w:rFonts w:cs="Arial"/>
                <w:spacing w:val="10"/>
                <w:sz w:val="22"/>
                <w:szCs w:val="22"/>
              </w:rPr>
              <w:t>22</w:t>
            </w:r>
          </w:p>
          <w:p w:rsidR="00943197" w:rsidRPr="00306531" w:rsidRDefault="00943197" w:rsidP="0035363A">
            <w:pPr>
              <w:ind w:left="2954" w:hanging="44"/>
              <w:rPr>
                <w:rFonts w:cs="Arial"/>
                <w:szCs w:val="22"/>
                <w:u w:val="single"/>
              </w:rPr>
            </w:pPr>
            <w:r w:rsidRPr="00667080">
              <w:rPr>
                <w:rFonts w:cs="Arial"/>
                <w:spacing w:val="10"/>
                <w:sz w:val="22"/>
                <w:szCs w:val="22"/>
              </w:rPr>
              <w:t>1000 Ljubljana</w:t>
            </w:r>
          </w:p>
        </w:tc>
      </w:tr>
    </w:tbl>
    <w:p w:rsidR="004D3C4E" w:rsidRPr="003A7533" w:rsidRDefault="004D3C4E" w:rsidP="00943197">
      <w:pPr>
        <w:pStyle w:val="Default"/>
        <w:jc w:val="right"/>
        <w:rPr>
          <w:rFonts w:ascii="Arial" w:hAnsi="Arial" w:cs="Arial"/>
          <w:color w:val="auto"/>
          <w:sz w:val="22"/>
          <w:szCs w:val="22"/>
          <w:lang w:eastAsia="en-US"/>
        </w:rPr>
      </w:pPr>
    </w:p>
    <w:sectPr w:rsidR="004D3C4E" w:rsidRPr="003A7533" w:rsidSect="00943197">
      <w:pgSz w:w="15840" w:h="12240" w:orient="landscape"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BA8" w:rsidRDefault="00073BA8" w:rsidP="00FE5107">
      <w:r>
        <w:separator/>
      </w:r>
    </w:p>
  </w:endnote>
  <w:endnote w:type="continuationSeparator" w:id="0">
    <w:p w:rsidR="00073BA8" w:rsidRDefault="00073BA8" w:rsidP="00F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8215"/>
      <w:docPartObj>
        <w:docPartGallery w:val="Page Numbers (Bottom of Page)"/>
        <w:docPartUnique/>
      </w:docPartObj>
    </w:sdtPr>
    <w:sdtEndPr/>
    <w:sdtContent>
      <w:p w:rsidR="00073BA8" w:rsidRDefault="00087B34">
        <w:pPr>
          <w:pStyle w:val="Noga"/>
          <w:jc w:val="center"/>
        </w:pPr>
        <w:r w:rsidRPr="00CC1070">
          <w:rPr>
            <w:sz w:val="20"/>
          </w:rPr>
          <w:fldChar w:fldCharType="begin"/>
        </w:r>
        <w:r w:rsidR="00073BA8" w:rsidRPr="00CC1070">
          <w:rPr>
            <w:sz w:val="20"/>
          </w:rPr>
          <w:instrText xml:space="preserve"> PAGE   \* MERGEFORMAT </w:instrText>
        </w:r>
        <w:r w:rsidRPr="00CC1070">
          <w:rPr>
            <w:sz w:val="20"/>
          </w:rPr>
          <w:fldChar w:fldCharType="separate"/>
        </w:r>
        <w:r w:rsidR="00667080">
          <w:rPr>
            <w:noProof/>
            <w:sz w:val="20"/>
          </w:rPr>
          <w:t>44</w:t>
        </w:r>
        <w:r w:rsidRPr="00CC1070">
          <w:rPr>
            <w:noProof/>
            <w:sz w:val="20"/>
          </w:rPr>
          <w:fldChar w:fldCharType="end"/>
        </w:r>
      </w:p>
    </w:sdtContent>
  </w:sdt>
  <w:p w:rsidR="00073BA8" w:rsidRDefault="00073B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BA8" w:rsidRDefault="00073BA8" w:rsidP="00FE5107">
      <w:r>
        <w:separator/>
      </w:r>
    </w:p>
  </w:footnote>
  <w:footnote w:type="continuationSeparator" w:id="0">
    <w:p w:rsidR="00073BA8" w:rsidRDefault="00073BA8" w:rsidP="00FE5107">
      <w:r>
        <w:continuationSeparator/>
      </w:r>
    </w:p>
  </w:footnote>
  <w:footnote w:id="1">
    <w:p w:rsidR="00073BA8" w:rsidRPr="002C5A4F" w:rsidRDefault="00073BA8" w:rsidP="002C5A4F">
      <w:pPr>
        <w:pStyle w:val="Sprotnaopomba-besedilo"/>
        <w:jc w:val="left"/>
        <w:rPr>
          <w:rFonts w:cs="Arial"/>
        </w:rPr>
      </w:pPr>
      <w:r w:rsidRPr="002C5A4F">
        <w:rPr>
          <w:rStyle w:val="Sprotnaopomba-sklic"/>
        </w:rPr>
        <w:footnoteRef/>
      </w:r>
      <w:r w:rsidRPr="002C5A4F">
        <w:t xml:space="preserve"> Dostopno na spletni strani: </w:t>
      </w:r>
      <w:hyperlink r:id="rId1" w:history="1">
        <w:r w:rsidRPr="002C5A4F">
          <w:rPr>
            <w:rStyle w:val="Hiperpovezava"/>
            <w:rFonts w:cs="Arial"/>
          </w:rPr>
          <w:t>http://ec.europa.eu/growth/industry/innovation/facts-figures/innobarometer/index_en.htm</w:t>
        </w:r>
      </w:hyperlink>
    </w:p>
    <w:p w:rsidR="00073BA8" w:rsidRDefault="00073BA8">
      <w:pPr>
        <w:pStyle w:val="Sprotnaopomba-besedilo"/>
      </w:pPr>
    </w:p>
  </w:footnote>
  <w:footnote w:id="2">
    <w:p w:rsidR="00073BA8" w:rsidRDefault="00073BA8">
      <w:pPr>
        <w:pStyle w:val="Sprotnaopomba-besedilo"/>
      </w:pPr>
      <w:r w:rsidRPr="000505C0">
        <w:rPr>
          <w:rStyle w:val="Sprotnaopomba-sklic"/>
          <w:sz w:val="18"/>
        </w:rPr>
        <w:footnoteRef/>
      </w:r>
      <w:r w:rsidRPr="000505C0">
        <w:rPr>
          <w:sz w:val="18"/>
        </w:rPr>
        <w:t xml:space="preserve"> Podjetje </w:t>
      </w:r>
      <w:r>
        <w:rPr>
          <w:sz w:val="18"/>
        </w:rPr>
        <w:t xml:space="preserve">oblikuje načrt oz. </w:t>
      </w:r>
      <w:r w:rsidRPr="000505C0">
        <w:rPr>
          <w:sz w:val="18"/>
        </w:rPr>
        <w:t>vključi v poslovno strategijo cilj doseganj</w:t>
      </w:r>
      <w:r>
        <w:rPr>
          <w:sz w:val="18"/>
        </w:rPr>
        <w:t>e</w:t>
      </w:r>
      <w:r w:rsidRPr="000505C0">
        <w:rPr>
          <w:sz w:val="18"/>
        </w:rPr>
        <w:t xml:space="preserve"> večje dodane vrednosti (na zaposlen</w:t>
      </w:r>
      <w:r>
        <w:rPr>
          <w:sz w:val="18"/>
        </w:rPr>
        <w:t>ega</w:t>
      </w:r>
      <w:r w:rsidRPr="000505C0">
        <w:rPr>
          <w:sz w:val="18"/>
        </w:rPr>
        <w:t xml:space="preserve">), </w:t>
      </w:r>
      <w:r>
        <w:rPr>
          <w:sz w:val="18"/>
        </w:rPr>
        <w:t xml:space="preserve">za </w:t>
      </w:r>
      <w:r w:rsidRPr="000505C0">
        <w:rPr>
          <w:sz w:val="18"/>
        </w:rPr>
        <w:t xml:space="preserve">preboj v segment višjega cenovnega razreda </w:t>
      </w:r>
      <w:r>
        <w:rPr>
          <w:sz w:val="18"/>
        </w:rPr>
        <w:t>z opredeljenimi</w:t>
      </w:r>
      <w:r w:rsidRPr="000505C0">
        <w:rPr>
          <w:sz w:val="18"/>
        </w:rPr>
        <w:t xml:space="preserve"> načini, ...</w:t>
      </w:r>
    </w:p>
  </w:footnote>
  <w:footnote w:id="3">
    <w:p w:rsidR="00073BA8" w:rsidRDefault="00073BA8" w:rsidP="00ED3BB6">
      <w:pPr>
        <w:pStyle w:val="Sprotnaopomba-besedilo"/>
        <w:jc w:val="left"/>
      </w:pPr>
      <w:r>
        <w:rPr>
          <w:rStyle w:val="Sprotnaopomba-sklic"/>
        </w:rPr>
        <w:footnoteRef/>
      </w:r>
      <w:r>
        <w:rPr>
          <w:rFonts w:cs="Arial"/>
        </w:rPr>
        <w:t xml:space="preserve"> </w:t>
      </w:r>
      <w:r w:rsidRPr="0083586D">
        <w:rPr>
          <w:rFonts w:cs="Arial"/>
          <w:sz w:val="16"/>
        </w:rPr>
        <w:t xml:space="preserve">Standardna klasifikacija dejavnosti 2008, V2 je dostopna na: </w:t>
      </w:r>
      <w:hyperlink r:id="rId2" w:history="1">
        <w:r w:rsidRPr="0083586D">
          <w:rPr>
            <w:rStyle w:val="Hiperpovezava"/>
            <w:sz w:val="16"/>
          </w:rPr>
          <w:t>http://www.stat.si/klasje/tabela.aspx?cvn=5531</w:t>
        </w:r>
      </w:hyperlink>
      <w:r w:rsidRPr="0083586D">
        <w:rPr>
          <w:sz w:val="16"/>
        </w:rPr>
        <w:t xml:space="preserve"> </w:t>
      </w:r>
    </w:p>
  </w:footnote>
  <w:footnote w:id="4">
    <w:p w:rsidR="00073BA8" w:rsidRPr="00F63DF1" w:rsidRDefault="00073BA8" w:rsidP="00ED3BB6">
      <w:pPr>
        <w:pStyle w:val="Sprotnaopomba-besedilo"/>
        <w:rPr>
          <w:sz w:val="16"/>
          <w:szCs w:val="16"/>
        </w:rPr>
      </w:pPr>
      <w:r w:rsidRPr="00F63DF1">
        <w:rPr>
          <w:rStyle w:val="Sprotnaopomba-sklic"/>
          <w:sz w:val="16"/>
          <w:szCs w:val="16"/>
        </w:rPr>
        <w:footnoteRef/>
      </w:r>
      <w:r w:rsidRPr="00F63DF1">
        <w:rPr>
          <w:sz w:val="16"/>
          <w:szCs w:val="16"/>
        </w:rPr>
        <w:t xml:space="preserve"> </w:t>
      </w:r>
      <w:r w:rsidRPr="00F63DF1">
        <w:rPr>
          <w:rFonts w:cs="Arial"/>
          <w:sz w:val="16"/>
          <w:szCs w:val="16"/>
        </w:rPr>
        <w:t>V primeru, da podjetnik posameznik nima zaposlenih mora opravljati dejavnost kot redno aktivnost.</w:t>
      </w:r>
    </w:p>
  </w:footnote>
  <w:footnote w:id="5">
    <w:p w:rsidR="00073BA8" w:rsidRPr="000E5D90" w:rsidRDefault="00073BA8" w:rsidP="00B16611">
      <w:pPr>
        <w:pStyle w:val="Sprotnaopomba-besedilo"/>
        <w:rPr>
          <w:rFonts w:cs="Arial"/>
          <w:sz w:val="18"/>
          <w:szCs w:val="18"/>
        </w:rPr>
      </w:pPr>
      <w:r w:rsidRPr="0062442F">
        <w:rPr>
          <w:rStyle w:val="Sprotnaopomba-sklic"/>
          <w:rFonts w:cs="Arial"/>
          <w:sz w:val="18"/>
          <w:szCs w:val="18"/>
        </w:rPr>
        <w:footnoteRef/>
      </w:r>
      <w:r w:rsidRPr="0062442F">
        <w:rPr>
          <w:rFonts w:cs="Arial"/>
          <w:sz w:val="18"/>
          <w:szCs w:val="18"/>
        </w:rPr>
        <w:t xml:space="preserve"> Za potrebe tega razpisa se upošteva kot zaposlena oseba tudi nosilec dejavnosti pri s.p. (če je to njegova edina podlaga za zavarovanje) in direktor enoosebne družbe z omejeno odgovornostjo s pogodbo o poslovodenju po </w:t>
      </w:r>
      <w:r w:rsidR="00087B34" w:rsidRPr="0062442F">
        <w:rPr>
          <w:rFonts w:cs="Arial"/>
          <w:sz w:val="18"/>
          <w:szCs w:val="18"/>
          <w:u w:val="single"/>
        </w:rPr>
        <w:t>zavarovalni podlagi 112, v</w:t>
      </w:r>
      <w:r w:rsidRPr="0062442F">
        <w:rPr>
          <w:rFonts w:cs="Arial"/>
          <w:sz w:val="18"/>
          <w:szCs w:val="18"/>
        </w:rPr>
        <w:t xml:space="preserve"> kolikor je ta direktor hkrati tudi lastnik te družbe</w:t>
      </w:r>
      <w:r w:rsidRPr="000E5D90">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A8" w:rsidRPr="001B1D79" w:rsidRDefault="00073BA8" w:rsidP="00A120C7">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A8" w:rsidRDefault="00073BA8">
    <w:pPr>
      <w:pStyle w:val="Glava"/>
    </w:pPr>
    <w:r>
      <w:rPr>
        <w:rFonts w:cs="Arial"/>
        <w:noProof/>
        <w:sz w:val="20"/>
        <w:lang w:eastAsia="sl-SI"/>
      </w:rPr>
      <w:drawing>
        <wp:inline distT="0" distB="0" distL="0" distR="0">
          <wp:extent cx="2334895" cy="4330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3070"/>
                  </a:xfrm>
                  <a:prstGeom prst="rect">
                    <a:avLst/>
                  </a:prstGeom>
                  <a:noFill/>
                </pic:spPr>
              </pic:pic>
            </a:graphicData>
          </a:graphic>
        </wp:inline>
      </w:drawing>
    </w:r>
    <w:r>
      <w:t xml:space="preserve">                                           </w:t>
    </w:r>
    <w:r>
      <w:rPr>
        <w:noProof/>
        <w:lang w:eastAsia="sl-SI"/>
      </w:rPr>
      <w:drawing>
        <wp:inline distT="0" distB="0" distL="0" distR="0">
          <wp:extent cx="1697736" cy="505968"/>
          <wp:effectExtent l="19050" t="0" r="0" b="0"/>
          <wp:docPr id="1" name="Slika 0" descr="sklad-kadri-mali-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ad-kadri-mali-ISO.jpg"/>
                  <pic:cNvPicPr/>
                </pic:nvPicPr>
                <pic:blipFill>
                  <a:blip r:embed="rId2"/>
                  <a:stretch>
                    <a:fillRect/>
                  </a:stretch>
                </pic:blipFill>
                <pic:spPr>
                  <a:xfrm>
                    <a:off x="0" y="0"/>
                    <a:ext cx="1697736" cy="505968"/>
                  </a:xfrm>
                  <a:prstGeom prst="rect">
                    <a:avLst/>
                  </a:prstGeom>
                </pic:spPr>
              </pic:pic>
            </a:graphicData>
          </a:graphic>
        </wp:inline>
      </w:drawing>
    </w:r>
  </w:p>
  <w:p w:rsidR="00073BA8" w:rsidRDefault="00073BA8">
    <w:pPr>
      <w:pStyle w:val="Glava"/>
    </w:pPr>
  </w:p>
  <w:p w:rsidR="00073BA8" w:rsidRDefault="00073BA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CE41C6"/>
    <w:lvl w:ilvl="0">
      <w:numFmt w:val="bullet"/>
      <w:lvlText w:val="*"/>
      <w:lvlJc w:val="left"/>
    </w:lvl>
  </w:abstractNum>
  <w:abstractNum w:abstractNumId="1" w15:restartNumberingAfterBreak="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5" w15:restartNumberingAfterBreak="0">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424E25"/>
    <w:multiLevelType w:val="hybridMultilevel"/>
    <w:tmpl w:val="857C755A"/>
    <w:lvl w:ilvl="0" w:tplc="593A6118">
      <w:start w:val="1"/>
      <w:numFmt w:val="decimal"/>
      <w:pStyle w:val="Naslov1"/>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FC94B3D"/>
    <w:multiLevelType w:val="hybridMultilevel"/>
    <w:tmpl w:val="94D05640"/>
    <w:lvl w:ilvl="0" w:tplc="29EA43C6">
      <w:start w:val="1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116769"/>
    <w:multiLevelType w:val="hybridMultilevel"/>
    <w:tmpl w:val="3F62E016"/>
    <w:lvl w:ilvl="0" w:tplc="C5DE577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60EAE"/>
    <w:multiLevelType w:val="hybridMultilevel"/>
    <w:tmpl w:val="7842178E"/>
    <w:lvl w:ilvl="0" w:tplc="FFFFFFFF">
      <w:start w:val="4002"/>
      <w:numFmt w:val="bullet"/>
      <w:lvlText w:val="-"/>
      <w:lvlJc w:val="left"/>
      <w:pPr>
        <w:ind w:left="1080" w:hanging="360"/>
      </w:pPr>
      <w:rPr>
        <w:rFonts w:ascii="Arial" w:eastAsia="Times New Roman" w:hAnsi="Arial" w:cs="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ABC64C9"/>
    <w:multiLevelType w:val="hybridMultilevel"/>
    <w:tmpl w:val="A100085C"/>
    <w:lvl w:ilvl="0" w:tplc="04240017">
      <w:start w:val="1"/>
      <w:numFmt w:val="lowerLetter"/>
      <w:lvlText w:val="%1)"/>
      <w:lvlJc w:val="left"/>
      <w:pPr>
        <w:ind w:left="360" w:hanging="360"/>
      </w:pPr>
      <w:rPr>
        <w:rFonts w:hint="default"/>
      </w:rPr>
    </w:lvl>
    <w:lvl w:ilvl="1" w:tplc="357E7B2A">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E4B5522"/>
    <w:multiLevelType w:val="hybridMultilevel"/>
    <w:tmpl w:val="63E24D94"/>
    <w:lvl w:ilvl="0" w:tplc="E2CE8046">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2" w15:restartNumberingAfterBreak="0">
    <w:nsid w:val="270E00E4"/>
    <w:multiLevelType w:val="hybridMultilevel"/>
    <w:tmpl w:val="CB54CD60"/>
    <w:lvl w:ilvl="0" w:tplc="0B6A5788">
      <w:start w:val="2"/>
      <w:numFmt w:val="bullet"/>
      <w:lvlText w:val="-"/>
      <w:lvlJc w:val="left"/>
      <w:pPr>
        <w:ind w:left="720" w:hanging="360"/>
      </w:pPr>
      <w:rPr>
        <w:rFonts w:ascii="Arial" w:eastAsia="Times New Roman"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5" w15:restartNumberingAfterBreak="0">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6" w15:restartNumberingAfterBreak="0">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29" w15:restartNumberingAfterBreak="0">
    <w:nsid w:val="49952DEB"/>
    <w:multiLevelType w:val="hybridMultilevel"/>
    <w:tmpl w:val="EDFA1B60"/>
    <w:lvl w:ilvl="0" w:tplc="8E26BCA0">
      <w:start w:val="1"/>
      <w:numFmt w:val="decimal"/>
      <w:lvlText w:val="%1."/>
      <w:lvlJc w:val="left"/>
      <w:pPr>
        <w:tabs>
          <w:tab w:val="num" w:pos="720"/>
        </w:tabs>
        <w:ind w:left="72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14F8A"/>
    <w:multiLevelType w:val="hybridMultilevel"/>
    <w:tmpl w:val="871CC0B6"/>
    <w:lvl w:ilvl="0" w:tplc="04240001">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54295DFA"/>
    <w:multiLevelType w:val="hybridMultilevel"/>
    <w:tmpl w:val="0C1CCECA"/>
    <w:lvl w:ilvl="0" w:tplc="66A683F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34"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634CA"/>
    <w:multiLevelType w:val="hybridMultilevel"/>
    <w:tmpl w:val="EA1CEB58"/>
    <w:lvl w:ilvl="0" w:tplc="C5DE5774">
      <w:start w:val="10"/>
      <w:numFmt w:val="bullet"/>
      <w:lvlText w:val="-"/>
      <w:lvlJc w:val="left"/>
      <w:pPr>
        <w:tabs>
          <w:tab w:val="num" w:pos="319"/>
        </w:tabs>
        <w:ind w:left="319"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37" w15:restartNumberingAfterBreak="0">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38" w15:restartNumberingAfterBreak="0">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0" w15:restartNumberingAfterBreak="0">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41" w15:restartNumberingAfterBreak="0">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tentative="1">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42" w15:restartNumberingAfterBreak="0">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45" w15:restartNumberingAfterBreak="0">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abstractNum w:abstractNumId="46" w15:restartNumberingAfterBreak="0">
    <w:nsid w:val="79434104"/>
    <w:multiLevelType w:val="hybridMultilevel"/>
    <w:tmpl w:val="F4922584"/>
    <w:lvl w:ilvl="0" w:tplc="EA569CA0">
      <w:start w:val="4002"/>
      <w:numFmt w:val="bullet"/>
      <w:lvlText w:val="-"/>
      <w:lvlJc w:val="left"/>
      <w:pPr>
        <w:ind w:left="360" w:hanging="360"/>
      </w:pPr>
      <w:rPr>
        <w:rFonts w:ascii="Arial" w:eastAsia="Times New Roman" w:hAnsi="Arial" w:cs="Arial (W1)" w:hint="default"/>
      </w:rPr>
    </w:lvl>
    <w:lvl w:ilvl="1" w:tplc="39D63090">
      <w:start w:val="1"/>
      <w:numFmt w:val="bullet"/>
      <w:lvlText w:val="o"/>
      <w:lvlJc w:val="left"/>
      <w:pPr>
        <w:ind w:left="1080" w:hanging="360"/>
      </w:pPr>
      <w:rPr>
        <w:rFonts w:ascii="Courier New" w:hAnsi="Courier New" w:cs="Courier New" w:hint="default"/>
      </w:rPr>
    </w:lvl>
    <w:lvl w:ilvl="2" w:tplc="7996F098" w:tentative="1">
      <w:start w:val="1"/>
      <w:numFmt w:val="bullet"/>
      <w:lvlText w:val=""/>
      <w:lvlJc w:val="left"/>
      <w:pPr>
        <w:ind w:left="1800" w:hanging="360"/>
      </w:pPr>
      <w:rPr>
        <w:rFonts w:ascii="Wingdings" w:hAnsi="Wingdings" w:hint="default"/>
      </w:rPr>
    </w:lvl>
    <w:lvl w:ilvl="3" w:tplc="A2808EE6" w:tentative="1">
      <w:start w:val="1"/>
      <w:numFmt w:val="bullet"/>
      <w:lvlText w:val=""/>
      <w:lvlJc w:val="left"/>
      <w:pPr>
        <w:ind w:left="2520" w:hanging="360"/>
      </w:pPr>
      <w:rPr>
        <w:rFonts w:ascii="Symbol" w:hAnsi="Symbol" w:hint="default"/>
      </w:rPr>
    </w:lvl>
    <w:lvl w:ilvl="4" w:tplc="AB74F09E" w:tentative="1">
      <w:start w:val="1"/>
      <w:numFmt w:val="bullet"/>
      <w:lvlText w:val="o"/>
      <w:lvlJc w:val="left"/>
      <w:pPr>
        <w:ind w:left="3240" w:hanging="360"/>
      </w:pPr>
      <w:rPr>
        <w:rFonts w:ascii="Courier New" w:hAnsi="Courier New" w:cs="Courier New" w:hint="default"/>
      </w:rPr>
    </w:lvl>
    <w:lvl w:ilvl="5" w:tplc="90080D88" w:tentative="1">
      <w:start w:val="1"/>
      <w:numFmt w:val="bullet"/>
      <w:lvlText w:val=""/>
      <w:lvlJc w:val="left"/>
      <w:pPr>
        <w:ind w:left="3960" w:hanging="360"/>
      </w:pPr>
      <w:rPr>
        <w:rFonts w:ascii="Wingdings" w:hAnsi="Wingdings" w:hint="default"/>
      </w:rPr>
    </w:lvl>
    <w:lvl w:ilvl="6" w:tplc="9B0C95F0" w:tentative="1">
      <w:start w:val="1"/>
      <w:numFmt w:val="bullet"/>
      <w:lvlText w:val=""/>
      <w:lvlJc w:val="left"/>
      <w:pPr>
        <w:ind w:left="4680" w:hanging="360"/>
      </w:pPr>
      <w:rPr>
        <w:rFonts w:ascii="Symbol" w:hAnsi="Symbol" w:hint="default"/>
      </w:rPr>
    </w:lvl>
    <w:lvl w:ilvl="7" w:tplc="BF86F7EE" w:tentative="1">
      <w:start w:val="1"/>
      <w:numFmt w:val="bullet"/>
      <w:lvlText w:val="o"/>
      <w:lvlJc w:val="left"/>
      <w:pPr>
        <w:ind w:left="5400" w:hanging="360"/>
      </w:pPr>
      <w:rPr>
        <w:rFonts w:ascii="Courier New" w:hAnsi="Courier New" w:cs="Courier New" w:hint="default"/>
      </w:rPr>
    </w:lvl>
    <w:lvl w:ilvl="8" w:tplc="FAF8825E" w:tentative="1">
      <w:start w:val="1"/>
      <w:numFmt w:val="bullet"/>
      <w:lvlText w:val=""/>
      <w:lvlJc w:val="left"/>
      <w:pPr>
        <w:ind w:left="6120" w:hanging="360"/>
      </w:pPr>
      <w:rPr>
        <w:rFonts w:ascii="Wingdings" w:hAnsi="Wingdings" w:hint="default"/>
      </w:rPr>
    </w:lvl>
  </w:abstractNum>
  <w:abstractNum w:abstractNumId="47" w15:restartNumberingAfterBreak="0">
    <w:nsid w:val="7E2A67B6"/>
    <w:multiLevelType w:val="hybridMultilevel"/>
    <w:tmpl w:val="6A4A2AB2"/>
    <w:lvl w:ilvl="0" w:tplc="AA7E1D9E">
      <w:start w:val="1"/>
      <w:numFmt w:val="decimal"/>
      <w:lvlText w:val="%1."/>
      <w:lvlJc w:val="center"/>
      <w:pPr>
        <w:ind w:left="644" w:hanging="360"/>
      </w:pPr>
      <w:rPr>
        <w:rFonts w:hint="default"/>
      </w:r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num w:numId="1">
    <w:abstractNumId w:val="4"/>
  </w:num>
  <w:num w:numId="2">
    <w:abstractNumId w:val="15"/>
  </w:num>
  <w:num w:numId="3">
    <w:abstractNumId w:val="14"/>
  </w:num>
  <w:num w:numId="4">
    <w:abstractNumId w:val="1"/>
  </w:num>
  <w:num w:numId="5">
    <w:abstractNumId w:val="26"/>
  </w:num>
  <w:num w:numId="6">
    <w:abstractNumId w:val="33"/>
  </w:num>
  <w:num w:numId="7">
    <w:abstractNumId w:val="31"/>
  </w:num>
  <w:num w:numId="8">
    <w:abstractNumId w:val="21"/>
  </w:num>
  <w:num w:numId="9">
    <w:abstractNumId w:val="9"/>
  </w:num>
  <w:num w:numId="10">
    <w:abstractNumId w:val="25"/>
  </w:num>
  <w:num w:numId="11">
    <w:abstractNumId w:val="10"/>
  </w:num>
  <w:num w:numId="12">
    <w:abstractNumId w:val="42"/>
  </w:num>
  <w:num w:numId="13">
    <w:abstractNumId w:val="18"/>
  </w:num>
  <w:num w:numId="14">
    <w:abstractNumId w:val="5"/>
  </w:num>
  <w:num w:numId="15">
    <w:abstractNumId w:val="12"/>
  </w:num>
  <w:num w:numId="16">
    <w:abstractNumId w:val="45"/>
  </w:num>
  <w:num w:numId="17">
    <w:abstractNumId w:val="2"/>
  </w:num>
  <w:num w:numId="18">
    <w:abstractNumId w:val="43"/>
  </w:num>
  <w:num w:numId="19">
    <w:abstractNumId w:val="36"/>
  </w:num>
  <w:num w:numId="20">
    <w:abstractNumId w:val="20"/>
  </w:num>
  <w:num w:numId="21">
    <w:abstractNumId w:val="24"/>
  </w:num>
  <w:num w:numId="22">
    <w:abstractNumId w:val="44"/>
  </w:num>
  <w:num w:numId="23">
    <w:abstractNumId w:val="39"/>
  </w:num>
  <w:num w:numId="24">
    <w:abstractNumId w:val="7"/>
  </w:num>
  <w:num w:numId="25">
    <w:abstractNumId w:val="8"/>
  </w:num>
  <w:num w:numId="26">
    <w:abstractNumId w:val="0"/>
    <w:lvlOverride w:ilvl="0">
      <w:lvl w:ilvl="0">
        <w:numFmt w:val="bullet"/>
        <w:lvlText w:val="-"/>
        <w:legacy w:legacy="1" w:legacySpace="0" w:legacyIndent="346"/>
        <w:lvlJc w:val="left"/>
        <w:rPr>
          <w:rFonts w:ascii="Arial" w:hAnsi="Arial" w:hint="default"/>
        </w:rPr>
      </w:lvl>
    </w:lvlOverride>
  </w:num>
  <w:num w:numId="27">
    <w:abstractNumId w:val="27"/>
  </w:num>
  <w:num w:numId="28">
    <w:abstractNumId w:val="37"/>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22"/>
  </w:num>
  <w:num w:numId="33">
    <w:abstractNumId w:val="3"/>
  </w:num>
  <w:num w:numId="34">
    <w:abstractNumId w:val="34"/>
  </w:num>
  <w:num w:numId="35">
    <w:abstractNumId w:val="35"/>
  </w:num>
  <w:num w:numId="36">
    <w:abstractNumId w:val="11"/>
  </w:num>
  <w:num w:numId="37">
    <w:abstractNumId w:val="13"/>
  </w:num>
  <w:num w:numId="38">
    <w:abstractNumId w:val="16"/>
  </w:num>
  <w:num w:numId="39">
    <w:abstractNumId w:val="23"/>
  </w:num>
  <w:num w:numId="40">
    <w:abstractNumId w:val="32"/>
  </w:num>
  <w:num w:numId="41">
    <w:abstractNumId w:val="19"/>
  </w:num>
  <w:num w:numId="42">
    <w:abstractNumId w:val="38"/>
  </w:num>
  <w:num w:numId="43">
    <w:abstractNumId w:val="28"/>
  </w:num>
  <w:num w:numId="44">
    <w:abstractNumId w:val="29"/>
  </w:num>
  <w:num w:numId="45">
    <w:abstractNumId w:val="40"/>
  </w:num>
  <w:num w:numId="46">
    <w:abstractNumId w:val="47"/>
  </w:num>
  <w:num w:numId="47">
    <w:abstractNumId w:val="17"/>
  </w:num>
  <w:num w:numId="48">
    <w:abstractNumId w:val="6"/>
  </w:num>
  <w:num w:numId="49">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D417C0"/>
    <w:rsid w:val="00015706"/>
    <w:rsid w:val="00017E21"/>
    <w:rsid w:val="00024515"/>
    <w:rsid w:val="00024DEC"/>
    <w:rsid w:val="0003198A"/>
    <w:rsid w:val="000330CB"/>
    <w:rsid w:val="000355DD"/>
    <w:rsid w:val="00036466"/>
    <w:rsid w:val="000379EC"/>
    <w:rsid w:val="00037A69"/>
    <w:rsid w:val="00041566"/>
    <w:rsid w:val="00044C97"/>
    <w:rsid w:val="00045E4E"/>
    <w:rsid w:val="00045FD3"/>
    <w:rsid w:val="00047A91"/>
    <w:rsid w:val="000503C5"/>
    <w:rsid w:val="000505C0"/>
    <w:rsid w:val="00050D8B"/>
    <w:rsid w:val="00053ACA"/>
    <w:rsid w:val="00056B43"/>
    <w:rsid w:val="00065A0B"/>
    <w:rsid w:val="00070E8F"/>
    <w:rsid w:val="00071D96"/>
    <w:rsid w:val="00072232"/>
    <w:rsid w:val="00073BA8"/>
    <w:rsid w:val="00077105"/>
    <w:rsid w:val="0008348B"/>
    <w:rsid w:val="00084153"/>
    <w:rsid w:val="00084D8A"/>
    <w:rsid w:val="00087B34"/>
    <w:rsid w:val="0009083B"/>
    <w:rsid w:val="00094414"/>
    <w:rsid w:val="000957F9"/>
    <w:rsid w:val="0009752D"/>
    <w:rsid w:val="000A6D12"/>
    <w:rsid w:val="000B11BD"/>
    <w:rsid w:val="000B5392"/>
    <w:rsid w:val="000B5C33"/>
    <w:rsid w:val="000C0EC5"/>
    <w:rsid w:val="000D1C7F"/>
    <w:rsid w:val="000D35EA"/>
    <w:rsid w:val="000D7550"/>
    <w:rsid w:val="000F0CB7"/>
    <w:rsid w:val="000F0DCF"/>
    <w:rsid w:val="000F75FC"/>
    <w:rsid w:val="001032EB"/>
    <w:rsid w:val="00106083"/>
    <w:rsid w:val="001076EB"/>
    <w:rsid w:val="001105B4"/>
    <w:rsid w:val="0011668F"/>
    <w:rsid w:val="00117AF6"/>
    <w:rsid w:val="001246E5"/>
    <w:rsid w:val="00127DBF"/>
    <w:rsid w:val="00130897"/>
    <w:rsid w:val="00130B1C"/>
    <w:rsid w:val="00132CDC"/>
    <w:rsid w:val="0013580C"/>
    <w:rsid w:val="00137B0E"/>
    <w:rsid w:val="001559DA"/>
    <w:rsid w:val="00170E25"/>
    <w:rsid w:val="00176F7F"/>
    <w:rsid w:val="00177161"/>
    <w:rsid w:val="00177E30"/>
    <w:rsid w:val="0018337B"/>
    <w:rsid w:val="00184370"/>
    <w:rsid w:val="00186D4A"/>
    <w:rsid w:val="00193082"/>
    <w:rsid w:val="0019588F"/>
    <w:rsid w:val="00197256"/>
    <w:rsid w:val="001974C9"/>
    <w:rsid w:val="001A1BF2"/>
    <w:rsid w:val="001A6211"/>
    <w:rsid w:val="001A72F8"/>
    <w:rsid w:val="001A7660"/>
    <w:rsid w:val="001B6F4A"/>
    <w:rsid w:val="001B74F4"/>
    <w:rsid w:val="001C25FE"/>
    <w:rsid w:val="001C280C"/>
    <w:rsid w:val="001C677B"/>
    <w:rsid w:val="001C7583"/>
    <w:rsid w:val="001D4895"/>
    <w:rsid w:val="001D6E31"/>
    <w:rsid w:val="001E27BD"/>
    <w:rsid w:val="001E2E63"/>
    <w:rsid w:val="001E5F2D"/>
    <w:rsid w:val="001F40D3"/>
    <w:rsid w:val="001F68A6"/>
    <w:rsid w:val="00203054"/>
    <w:rsid w:val="00203BA2"/>
    <w:rsid w:val="0021126F"/>
    <w:rsid w:val="002144A8"/>
    <w:rsid w:val="00226888"/>
    <w:rsid w:val="00232EF6"/>
    <w:rsid w:val="0023369F"/>
    <w:rsid w:val="00236814"/>
    <w:rsid w:val="00237445"/>
    <w:rsid w:val="0024011E"/>
    <w:rsid w:val="002401C6"/>
    <w:rsid w:val="002414F3"/>
    <w:rsid w:val="00241C2A"/>
    <w:rsid w:val="002426B8"/>
    <w:rsid w:val="0024318D"/>
    <w:rsid w:val="00247CD0"/>
    <w:rsid w:val="002507AA"/>
    <w:rsid w:val="00261872"/>
    <w:rsid w:val="00262A15"/>
    <w:rsid w:val="00264ADB"/>
    <w:rsid w:val="00271259"/>
    <w:rsid w:val="0027372D"/>
    <w:rsid w:val="00274D3A"/>
    <w:rsid w:val="00275FA1"/>
    <w:rsid w:val="00282F7D"/>
    <w:rsid w:val="0029228A"/>
    <w:rsid w:val="0029311D"/>
    <w:rsid w:val="002A1692"/>
    <w:rsid w:val="002A3E7E"/>
    <w:rsid w:val="002A6BC9"/>
    <w:rsid w:val="002A762B"/>
    <w:rsid w:val="002B06BC"/>
    <w:rsid w:val="002B593D"/>
    <w:rsid w:val="002B75C8"/>
    <w:rsid w:val="002C121C"/>
    <w:rsid w:val="002C275D"/>
    <w:rsid w:val="002C4E17"/>
    <w:rsid w:val="002C5525"/>
    <w:rsid w:val="002C5993"/>
    <w:rsid w:val="002C5A4F"/>
    <w:rsid w:val="002C5AAE"/>
    <w:rsid w:val="002C7F8F"/>
    <w:rsid w:val="002D4993"/>
    <w:rsid w:val="002E1AD5"/>
    <w:rsid w:val="002E35F7"/>
    <w:rsid w:val="002F0608"/>
    <w:rsid w:val="002F2EB1"/>
    <w:rsid w:val="002F4C9D"/>
    <w:rsid w:val="00305688"/>
    <w:rsid w:val="00315A2A"/>
    <w:rsid w:val="0033042E"/>
    <w:rsid w:val="003328EB"/>
    <w:rsid w:val="00336458"/>
    <w:rsid w:val="00337D89"/>
    <w:rsid w:val="0034052D"/>
    <w:rsid w:val="00340E80"/>
    <w:rsid w:val="00342EB9"/>
    <w:rsid w:val="003505B8"/>
    <w:rsid w:val="003507C9"/>
    <w:rsid w:val="003518B5"/>
    <w:rsid w:val="00351AEF"/>
    <w:rsid w:val="003522FB"/>
    <w:rsid w:val="003531EC"/>
    <w:rsid w:val="0035356C"/>
    <w:rsid w:val="0035363A"/>
    <w:rsid w:val="00360738"/>
    <w:rsid w:val="003613C0"/>
    <w:rsid w:val="00367386"/>
    <w:rsid w:val="00377F9B"/>
    <w:rsid w:val="00383EE6"/>
    <w:rsid w:val="00387580"/>
    <w:rsid w:val="00390E64"/>
    <w:rsid w:val="003A1DE1"/>
    <w:rsid w:val="003A6391"/>
    <w:rsid w:val="003A7533"/>
    <w:rsid w:val="003B091C"/>
    <w:rsid w:val="003C6DDE"/>
    <w:rsid w:val="003D185D"/>
    <w:rsid w:val="003D2683"/>
    <w:rsid w:val="003D6C76"/>
    <w:rsid w:val="003E08E4"/>
    <w:rsid w:val="003E7063"/>
    <w:rsid w:val="003E779A"/>
    <w:rsid w:val="003E78E9"/>
    <w:rsid w:val="003F2709"/>
    <w:rsid w:val="003F6CCF"/>
    <w:rsid w:val="00400C79"/>
    <w:rsid w:val="00400D54"/>
    <w:rsid w:val="00402203"/>
    <w:rsid w:val="004054D1"/>
    <w:rsid w:val="00405B0C"/>
    <w:rsid w:val="004104AA"/>
    <w:rsid w:val="00415BB7"/>
    <w:rsid w:val="004160D3"/>
    <w:rsid w:val="0041706E"/>
    <w:rsid w:val="00420DF9"/>
    <w:rsid w:val="00425D3E"/>
    <w:rsid w:val="00434800"/>
    <w:rsid w:val="00441508"/>
    <w:rsid w:val="00443827"/>
    <w:rsid w:val="00444945"/>
    <w:rsid w:val="00447D6A"/>
    <w:rsid w:val="004517AC"/>
    <w:rsid w:val="0046121A"/>
    <w:rsid w:val="004623F4"/>
    <w:rsid w:val="00467DF2"/>
    <w:rsid w:val="00473F08"/>
    <w:rsid w:val="004803F7"/>
    <w:rsid w:val="00484E0D"/>
    <w:rsid w:val="004873F7"/>
    <w:rsid w:val="0049214B"/>
    <w:rsid w:val="004A1E06"/>
    <w:rsid w:val="004A401E"/>
    <w:rsid w:val="004B03DE"/>
    <w:rsid w:val="004B1495"/>
    <w:rsid w:val="004B754E"/>
    <w:rsid w:val="004C0B06"/>
    <w:rsid w:val="004C10E2"/>
    <w:rsid w:val="004C174C"/>
    <w:rsid w:val="004C287B"/>
    <w:rsid w:val="004C5334"/>
    <w:rsid w:val="004D3C4E"/>
    <w:rsid w:val="004D62E2"/>
    <w:rsid w:val="004E07C0"/>
    <w:rsid w:val="004E1F34"/>
    <w:rsid w:val="004E32BC"/>
    <w:rsid w:val="004E42D6"/>
    <w:rsid w:val="004E454F"/>
    <w:rsid w:val="004E7C13"/>
    <w:rsid w:val="004F0544"/>
    <w:rsid w:val="004F1F92"/>
    <w:rsid w:val="004F7A2B"/>
    <w:rsid w:val="005004B4"/>
    <w:rsid w:val="005020C8"/>
    <w:rsid w:val="00503199"/>
    <w:rsid w:val="005171EE"/>
    <w:rsid w:val="00520649"/>
    <w:rsid w:val="00523FCD"/>
    <w:rsid w:val="005242C6"/>
    <w:rsid w:val="00526873"/>
    <w:rsid w:val="0053648C"/>
    <w:rsid w:val="005413E3"/>
    <w:rsid w:val="005475FB"/>
    <w:rsid w:val="005529AE"/>
    <w:rsid w:val="00553AE4"/>
    <w:rsid w:val="00562C04"/>
    <w:rsid w:val="00564719"/>
    <w:rsid w:val="005666F8"/>
    <w:rsid w:val="005729C8"/>
    <w:rsid w:val="00573B80"/>
    <w:rsid w:val="005744B7"/>
    <w:rsid w:val="00574A04"/>
    <w:rsid w:val="00575A1C"/>
    <w:rsid w:val="00576F8B"/>
    <w:rsid w:val="0058266D"/>
    <w:rsid w:val="00585FE0"/>
    <w:rsid w:val="00586042"/>
    <w:rsid w:val="005945F0"/>
    <w:rsid w:val="005A4609"/>
    <w:rsid w:val="005B06D4"/>
    <w:rsid w:val="005B1BF7"/>
    <w:rsid w:val="005B34E7"/>
    <w:rsid w:val="005B4AE3"/>
    <w:rsid w:val="005B5C8E"/>
    <w:rsid w:val="005B7DEF"/>
    <w:rsid w:val="005C06EF"/>
    <w:rsid w:val="005C12BD"/>
    <w:rsid w:val="005C3168"/>
    <w:rsid w:val="005E4B05"/>
    <w:rsid w:val="005E5446"/>
    <w:rsid w:val="005E6AC0"/>
    <w:rsid w:val="005E7D32"/>
    <w:rsid w:val="005F18CB"/>
    <w:rsid w:val="005F494D"/>
    <w:rsid w:val="005F5C7B"/>
    <w:rsid w:val="005F767A"/>
    <w:rsid w:val="00604574"/>
    <w:rsid w:val="00604B5B"/>
    <w:rsid w:val="00604E0B"/>
    <w:rsid w:val="00612022"/>
    <w:rsid w:val="00613A29"/>
    <w:rsid w:val="0062442F"/>
    <w:rsid w:val="00632042"/>
    <w:rsid w:val="00635A85"/>
    <w:rsid w:val="00635FCD"/>
    <w:rsid w:val="006449DD"/>
    <w:rsid w:val="00645B5C"/>
    <w:rsid w:val="00645FD0"/>
    <w:rsid w:val="006465A5"/>
    <w:rsid w:val="00650B17"/>
    <w:rsid w:val="00654CA3"/>
    <w:rsid w:val="0065507D"/>
    <w:rsid w:val="0066056A"/>
    <w:rsid w:val="006605C2"/>
    <w:rsid w:val="006609F3"/>
    <w:rsid w:val="00662414"/>
    <w:rsid w:val="00662CBC"/>
    <w:rsid w:val="00667080"/>
    <w:rsid w:val="006673A2"/>
    <w:rsid w:val="00670C1A"/>
    <w:rsid w:val="00675D26"/>
    <w:rsid w:val="00684FBB"/>
    <w:rsid w:val="00685916"/>
    <w:rsid w:val="00685BB6"/>
    <w:rsid w:val="006904F7"/>
    <w:rsid w:val="00691B5A"/>
    <w:rsid w:val="00695441"/>
    <w:rsid w:val="006A2C41"/>
    <w:rsid w:val="006A36F5"/>
    <w:rsid w:val="006A5300"/>
    <w:rsid w:val="006B2718"/>
    <w:rsid w:val="006C0AF9"/>
    <w:rsid w:val="006D2BE1"/>
    <w:rsid w:val="006D4B12"/>
    <w:rsid w:val="006D4B9E"/>
    <w:rsid w:val="006E5489"/>
    <w:rsid w:val="006E76E4"/>
    <w:rsid w:val="006F448F"/>
    <w:rsid w:val="006F5CC5"/>
    <w:rsid w:val="00700D4D"/>
    <w:rsid w:val="00705418"/>
    <w:rsid w:val="00706CB3"/>
    <w:rsid w:val="00710285"/>
    <w:rsid w:val="0071352D"/>
    <w:rsid w:val="007136B9"/>
    <w:rsid w:val="0071644A"/>
    <w:rsid w:val="00720A0F"/>
    <w:rsid w:val="0074081A"/>
    <w:rsid w:val="007429E7"/>
    <w:rsid w:val="00743446"/>
    <w:rsid w:val="00743563"/>
    <w:rsid w:val="007438EC"/>
    <w:rsid w:val="00745F9C"/>
    <w:rsid w:val="00746C48"/>
    <w:rsid w:val="00746F63"/>
    <w:rsid w:val="007502EB"/>
    <w:rsid w:val="00750429"/>
    <w:rsid w:val="00752B3B"/>
    <w:rsid w:val="00753409"/>
    <w:rsid w:val="00761094"/>
    <w:rsid w:val="00761CDE"/>
    <w:rsid w:val="007664C6"/>
    <w:rsid w:val="00767B37"/>
    <w:rsid w:val="007709A2"/>
    <w:rsid w:val="00773C2D"/>
    <w:rsid w:val="0077655C"/>
    <w:rsid w:val="007803D4"/>
    <w:rsid w:val="0078088C"/>
    <w:rsid w:val="00786E3A"/>
    <w:rsid w:val="0079000A"/>
    <w:rsid w:val="00790398"/>
    <w:rsid w:val="00792C14"/>
    <w:rsid w:val="00794269"/>
    <w:rsid w:val="007961C9"/>
    <w:rsid w:val="007A1229"/>
    <w:rsid w:val="007A15A8"/>
    <w:rsid w:val="007A2019"/>
    <w:rsid w:val="007A4E5E"/>
    <w:rsid w:val="007B0389"/>
    <w:rsid w:val="007B1CFE"/>
    <w:rsid w:val="007B2236"/>
    <w:rsid w:val="007B2BEF"/>
    <w:rsid w:val="007B2DBB"/>
    <w:rsid w:val="007B66ED"/>
    <w:rsid w:val="007C2368"/>
    <w:rsid w:val="007C262E"/>
    <w:rsid w:val="007C32A3"/>
    <w:rsid w:val="007C375C"/>
    <w:rsid w:val="007C5F35"/>
    <w:rsid w:val="007C7D7B"/>
    <w:rsid w:val="007D004F"/>
    <w:rsid w:val="007E0E4F"/>
    <w:rsid w:val="007E1893"/>
    <w:rsid w:val="007F33CD"/>
    <w:rsid w:val="007F34A1"/>
    <w:rsid w:val="007F4B2E"/>
    <w:rsid w:val="007F549F"/>
    <w:rsid w:val="007F6FE3"/>
    <w:rsid w:val="007F7445"/>
    <w:rsid w:val="00805A33"/>
    <w:rsid w:val="0081500B"/>
    <w:rsid w:val="00815FB6"/>
    <w:rsid w:val="00826743"/>
    <w:rsid w:val="0082688B"/>
    <w:rsid w:val="00836756"/>
    <w:rsid w:val="00836918"/>
    <w:rsid w:val="008378C0"/>
    <w:rsid w:val="008412CA"/>
    <w:rsid w:val="00845930"/>
    <w:rsid w:val="008468AA"/>
    <w:rsid w:val="00850D3A"/>
    <w:rsid w:val="00851061"/>
    <w:rsid w:val="008535D1"/>
    <w:rsid w:val="00854744"/>
    <w:rsid w:val="00856A02"/>
    <w:rsid w:val="008630D8"/>
    <w:rsid w:val="008650F4"/>
    <w:rsid w:val="0086564E"/>
    <w:rsid w:val="0087025B"/>
    <w:rsid w:val="0088039A"/>
    <w:rsid w:val="00881778"/>
    <w:rsid w:val="00891AB2"/>
    <w:rsid w:val="008B3787"/>
    <w:rsid w:val="008B4169"/>
    <w:rsid w:val="008B6FBB"/>
    <w:rsid w:val="008C38C5"/>
    <w:rsid w:val="008C3F53"/>
    <w:rsid w:val="008C4035"/>
    <w:rsid w:val="008D0E8B"/>
    <w:rsid w:val="008D2A1A"/>
    <w:rsid w:val="008E23A1"/>
    <w:rsid w:val="008F0F64"/>
    <w:rsid w:val="00901C8A"/>
    <w:rsid w:val="00910CC2"/>
    <w:rsid w:val="0091108E"/>
    <w:rsid w:val="00912A62"/>
    <w:rsid w:val="00914D47"/>
    <w:rsid w:val="00914E51"/>
    <w:rsid w:val="00917089"/>
    <w:rsid w:val="00917F7A"/>
    <w:rsid w:val="009224C9"/>
    <w:rsid w:val="00924054"/>
    <w:rsid w:val="00925CD5"/>
    <w:rsid w:val="009263F8"/>
    <w:rsid w:val="00927E1D"/>
    <w:rsid w:val="00931D7E"/>
    <w:rsid w:val="00932BE9"/>
    <w:rsid w:val="00943197"/>
    <w:rsid w:val="00947B2B"/>
    <w:rsid w:val="009524B5"/>
    <w:rsid w:val="00952907"/>
    <w:rsid w:val="009535CA"/>
    <w:rsid w:val="00955C23"/>
    <w:rsid w:val="009632AF"/>
    <w:rsid w:val="00964BEA"/>
    <w:rsid w:val="00966466"/>
    <w:rsid w:val="00967923"/>
    <w:rsid w:val="00972017"/>
    <w:rsid w:val="00981859"/>
    <w:rsid w:val="00983C16"/>
    <w:rsid w:val="00986305"/>
    <w:rsid w:val="00991F20"/>
    <w:rsid w:val="009938AD"/>
    <w:rsid w:val="009A2E76"/>
    <w:rsid w:val="009A412C"/>
    <w:rsid w:val="009A690C"/>
    <w:rsid w:val="009B26F1"/>
    <w:rsid w:val="009C0C1A"/>
    <w:rsid w:val="009D7DDF"/>
    <w:rsid w:val="009E0E26"/>
    <w:rsid w:val="009E3810"/>
    <w:rsid w:val="009E7C46"/>
    <w:rsid w:val="009F2C52"/>
    <w:rsid w:val="009F49D2"/>
    <w:rsid w:val="009F7428"/>
    <w:rsid w:val="00A05153"/>
    <w:rsid w:val="00A120C7"/>
    <w:rsid w:val="00A13FC6"/>
    <w:rsid w:val="00A20D3F"/>
    <w:rsid w:val="00A33D72"/>
    <w:rsid w:val="00A34458"/>
    <w:rsid w:val="00A36F57"/>
    <w:rsid w:val="00A373FD"/>
    <w:rsid w:val="00A4169A"/>
    <w:rsid w:val="00A43320"/>
    <w:rsid w:val="00A515FA"/>
    <w:rsid w:val="00A52F9C"/>
    <w:rsid w:val="00A57316"/>
    <w:rsid w:val="00A603C1"/>
    <w:rsid w:val="00A61CE7"/>
    <w:rsid w:val="00A71BBF"/>
    <w:rsid w:val="00A72A49"/>
    <w:rsid w:val="00A775B5"/>
    <w:rsid w:val="00A82129"/>
    <w:rsid w:val="00A86768"/>
    <w:rsid w:val="00A9155B"/>
    <w:rsid w:val="00A91F1D"/>
    <w:rsid w:val="00A9202E"/>
    <w:rsid w:val="00A94AE9"/>
    <w:rsid w:val="00A94C52"/>
    <w:rsid w:val="00A9561F"/>
    <w:rsid w:val="00A97C13"/>
    <w:rsid w:val="00AA1800"/>
    <w:rsid w:val="00AA3556"/>
    <w:rsid w:val="00AA5A32"/>
    <w:rsid w:val="00AB125A"/>
    <w:rsid w:val="00AB13D4"/>
    <w:rsid w:val="00AC0F63"/>
    <w:rsid w:val="00AC37C9"/>
    <w:rsid w:val="00AC594D"/>
    <w:rsid w:val="00AC7F29"/>
    <w:rsid w:val="00AD0D3C"/>
    <w:rsid w:val="00AD2813"/>
    <w:rsid w:val="00AD4B43"/>
    <w:rsid w:val="00AD6180"/>
    <w:rsid w:val="00AD627E"/>
    <w:rsid w:val="00AD62D9"/>
    <w:rsid w:val="00AE1BBC"/>
    <w:rsid w:val="00AE4E37"/>
    <w:rsid w:val="00AE5325"/>
    <w:rsid w:val="00AE5465"/>
    <w:rsid w:val="00AF05EF"/>
    <w:rsid w:val="00AF10CA"/>
    <w:rsid w:val="00AF615B"/>
    <w:rsid w:val="00B03416"/>
    <w:rsid w:val="00B071C4"/>
    <w:rsid w:val="00B12A8C"/>
    <w:rsid w:val="00B12C80"/>
    <w:rsid w:val="00B15418"/>
    <w:rsid w:val="00B16611"/>
    <w:rsid w:val="00B235AE"/>
    <w:rsid w:val="00B27154"/>
    <w:rsid w:val="00B27203"/>
    <w:rsid w:val="00B30A7A"/>
    <w:rsid w:val="00B325D3"/>
    <w:rsid w:val="00B3271B"/>
    <w:rsid w:val="00B3640F"/>
    <w:rsid w:val="00B476BA"/>
    <w:rsid w:val="00B5257F"/>
    <w:rsid w:val="00B56DDB"/>
    <w:rsid w:val="00B60A5E"/>
    <w:rsid w:val="00B60B34"/>
    <w:rsid w:val="00B61ACB"/>
    <w:rsid w:val="00B63B19"/>
    <w:rsid w:val="00B67EAD"/>
    <w:rsid w:val="00B73AE8"/>
    <w:rsid w:val="00B80E76"/>
    <w:rsid w:val="00B80E80"/>
    <w:rsid w:val="00B85062"/>
    <w:rsid w:val="00B917D5"/>
    <w:rsid w:val="00BA0C45"/>
    <w:rsid w:val="00BA31FE"/>
    <w:rsid w:val="00BA57D8"/>
    <w:rsid w:val="00BA5E2F"/>
    <w:rsid w:val="00BA61CA"/>
    <w:rsid w:val="00BB132F"/>
    <w:rsid w:val="00BB18AD"/>
    <w:rsid w:val="00BB3F74"/>
    <w:rsid w:val="00BB5234"/>
    <w:rsid w:val="00BC063E"/>
    <w:rsid w:val="00BC3463"/>
    <w:rsid w:val="00BC377C"/>
    <w:rsid w:val="00BC503D"/>
    <w:rsid w:val="00BD16D5"/>
    <w:rsid w:val="00BD1B0D"/>
    <w:rsid w:val="00BD2F77"/>
    <w:rsid w:val="00BD3174"/>
    <w:rsid w:val="00BD3A97"/>
    <w:rsid w:val="00BD4316"/>
    <w:rsid w:val="00BD5537"/>
    <w:rsid w:val="00BE21FF"/>
    <w:rsid w:val="00BE3C40"/>
    <w:rsid w:val="00C002CD"/>
    <w:rsid w:val="00C06E3A"/>
    <w:rsid w:val="00C11E93"/>
    <w:rsid w:val="00C1626C"/>
    <w:rsid w:val="00C21BD2"/>
    <w:rsid w:val="00C25180"/>
    <w:rsid w:val="00C25544"/>
    <w:rsid w:val="00C27FE9"/>
    <w:rsid w:val="00C3057A"/>
    <w:rsid w:val="00C308F6"/>
    <w:rsid w:val="00C36181"/>
    <w:rsid w:val="00C3623B"/>
    <w:rsid w:val="00C40DE8"/>
    <w:rsid w:val="00C431E0"/>
    <w:rsid w:val="00C50338"/>
    <w:rsid w:val="00C51BD8"/>
    <w:rsid w:val="00C530ED"/>
    <w:rsid w:val="00C55463"/>
    <w:rsid w:val="00C56666"/>
    <w:rsid w:val="00C57A24"/>
    <w:rsid w:val="00C57E81"/>
    <w:rsid w:val="00C60CFD"/>
    <w:rsid w:val="00C60E47"/>
    <w:rsid w:val="00C62147"/>
    <w:rsid w:val="00C63F6A"/>
    <w:rsid w:val="00C818DD"/>
    <w:rsid w:val="00C84333"/>
    <w:rsid w:val="00C8659B"/>
    <w:rsid w:val="00C930E1"/>
    <w:rsid w:val="00C94E55"/>
    <w:rsid w:val="00C954E1"/>
    <w:rsid w:val="00CA3A03"/>
    <w:rsid w:val="00CA4ADA"/>
    <w:rsid w:val="00CA50F6"/>
    <w:rsid w:val="00CA64C4"/>
    <w:rsid w:val="00CA6CB4"/>
    <w:rsid w:val="00CA6F2A"/>
    <w:rsid w:val="00CA7F62"/>
    <w:rsid w:val="00CB0C5C"/>
    <w:rsid w:val="00CB2A90"/>
    <w:rsid w:val="00CC1070"/>
    <w:rsid w:val="00CC6788"/>
    <w:rsid w:val="00CD0CC3"/>
    <w:rsid w:val="00CD2362"/>
    <w:rsid w:val="00CD39FC"/>
    <w:rsid w:val="00CD6201"/>
    <w:rsid w:val="00CE44F9"/>
    <w:rsid w:val="00CE4B76"/>
    <w:rsid w:val="00CF0E44"/>
    <w:rsid w:val="00CF0F99"/>
    <w:rsid w:val="00D033B0"/>
    <w:rsid w:val="00D06450"/>
    <w:rsid w:val="00D0676A"/>
    <w:rsid w:val="00D13838"/>
    <w:rsid w:val="00D21259"/>
    <w:rsid w:val="00D21B6A"/>
    <w:rsid w:val="00D21C91"/>
    <w:rsid w:val="00D23100"/>
    <w:rsid w:val="00D27522"/>
    <w:rsid w:val="00D275A4"/>
    <w:rsid w:val="00D27B39"/>
    <w:rsid w:val="00D338C6"/>
    <w:rsid w:val="00D36F77"/>
    <w:rsid w:val="00D417C0"/>
    <w:rsid w:val="00D47009"/>
    <w:rsid w:val="00D511A4"/>
    <w:rsid w:val="00D518ED"/>
    <w:rsid w:val="00D5273E"/>
    <w:rsid w:val="00D61637"/>
    <w:rsid w:val="00D71526"/>
    <w:rsid w:val="00D727FC"/>
    <w:rsid w:val="00D72F51"/>
    <w:rsid w:val="00D74267"/>
    <w:rsid w:val="00D82152"/>
    <w:rsid w:val="00D86C9D"/>
    <w:rsid w:val="00D9177D"/>
    <w:rsid w:val="00D91AF2"/>
    <w:rsid w:val="00D92228"/>
    <w:rsid w:val="00D92DF8"/>
    <w:rsid w:val="00D97EFE"/>
    <w:rsid w:val="00DA11DF"/>
    <w:rsid w:val="00DA18DD"/>
    <w:rsid w:val="00DB2363"/>
    <w:rsid w:val="00DC13F8"/>
    <w:rsid w:val="00DD4869"/>
    <w:rsid w:val="00DD5AA6"/>
    <w:rsid w:val="00DD7846"/>
    <w:rsid w:val="00DE0E43"/>
    <w:rsid w:val="00DE49EA"/>
    <w:rsid w:val="00DF09F6"/>
    <w:rsid w:val="00DF556B"/>
    <w:rsid w:val="00E004EF"/>
    <w:rsid w:val="00E01C38"/>
    <w:rsid w:val="00E0207A"/>
    <w:rsid w:val="00E0275F"/>
    <w:rsid w:val="00E038DD"/>
    <w:rsid w:val="00E05F64"/>
    <w:rsid w:val="00E12299"/>
    <w:rsid w:val="00E13308"/>
    <w:rsid w:val="00E16D8B"/>
    <w:rsid w:val="00E2637E"/>
    <w:rsid w:val="00E311B2"/>
    <w:rsid w:val="00E34053"/>
    <w:rsid w:val="00E34F9E"/>
    <w:rsid w:val="00E36FBD"/>
    <w:rsid w:val="00E37815"/>
    <w:rsid w:val="00E379FE"/>
    <w:rsid w:val="00E461D0"/>
    <w:rsid w:val="00E46C69"/>
    <w:rsid w:val="00E51F24"/>
    <w:rsid w:val="00E52D70"/>
    <w:rsid w:val="00E52F05"/>
    <w:rsid w:val="00E629B3"/>
    <w:rsid w:val="00E67C02"/>
    <w:rsid w:val="00E71A57"/>
    <w:rsid w:val="00E761F3"/>
    <w:rsid w:val="00E83816"/>
    <w:rsid w:val="00E8428E"/>
    <w:rsid w:val="00E84E5F"/>
    <w:rsid w:val="00E857D6"/>
    <w:rsid w:val="00E90247"/>
    <w:rsid w:val="00E9794E"/>
    <w:rsid w:val="00EA0352"/>
    <w:rsid w:val="00EA3F62"/>
    <w:rsid w:val="00EB19F1"/>
    <w:rsid w:val="00EB1AC2"/>
    <w:rsid w:val="00EB6893"/>
    <w:rsid w:val="00EC06B8"/>
    <w:rsid w:val="00EC07B3"/>
    <w:rsid w:val="00EC0A2B"/>
    <w:rsid w:val="00ED28FE"/>
    <w:rsid w:val="00ED2DE3"/>
    <w:rsid w:val="00ED3588"/>
    <w:rsid w:val="00ED3BB6"/>
    <w:rsid w:val="00ED54A2"/>
    <w:rsid w:val="00EE0C2F"/>
    <w:rsid w:val="00EE18E5"/>
    <w:rsid w:val="00EE196D"/>
    <w:rsid w:val="00EE1DDB"/>
    <w:rsid w:val="00EE371B"/>
    <w:rsid w:val="00EF065E"/>
    <w:rsid w:val="00EF1D63"/>
    <w:rsid w:val="00F0165D"/>
    <w:rsid w:val="00F046B4"/>
    <w:rsid w:val="00F05C1D"/>
    <w:rsid w:val="00F12E16"/>
    <w:rsid w:val="00F14410"/>
    <w:rsid w:val="00F20832"/>
    <w:rsid w:val="00F2354B"/>
    <w:rsid w:val="00F23B94"/>
    <w:rsid w:val="00F26525"/>
    <w:rsid w:val="00F30F21"/>
    <w:rsid w:val="00F31680"/>
    <w:rsid w:val="00F3511E"/>
    <w:rsid w:val="00F469DF"/>
    <w:rsid w:val="00F5308C"/>
    <w:rsid w:val="00F5369D"/>
    <w:rsid w:val="00F6600F"/>
    <w:rsid w:val="00F67536"/>
    <w:rsid w:val="00F67547"/>
    <w:rsid w:val="00F72B39"/>
    <w:rsid w:val="00F74434"/>
    <w:rsid w:val="00F749C6"/>
    <w:rsid w:val="00F772C7"/>
    <w:rsid w:val="00F83CB2"/>
    <w:rsid w:val="00F87D22"/>
    <w:rsid w:val="00F87D76"/>
    <w:rsid w:val="00F906DF"/>
    <w:rsid w:val="00F93A4C"/>
    <w:rsid w:val="00F941DC"/>
    <w:rsid w:val="00F972B9"/>
    <w:rsid w:val="00FA14AF"/>
    <w:rsid w:val="00FA31BA"/>
    <w:rsid w:val="00FB5A96"/>
    <w:rsid w:val="00FC00D5"/>
    <w:rsid w:val="00FC106F"/>
    <w:rsid w:val="00FC3CD4"/>
    <w:rsid w:val="00FC4282"/>
    <w:rsid w:val="00FC510B"/>
    <w:rsid w:val="00FE4085"/>
    <w:rsid w:val="00FE5107"/>
    <w:rsid w:val="00FE78D8"/>
    <w:rsid w:val="00FF00F4"/>
    <w:rsid w:val="00FF0C8F"/>
    <w:rsid w:val="00FF2670"/>
    <w:rsid w:val="00FF4CD9"/>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DFBE2D1-334A-4E31-9FBA-811611D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5A5"/>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24"/>
      </w:numPr>
      <w:spacing w:before="120" w:after="120"/>
      <w:ind w:left="567" w:hanging="567"/>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8"/>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iPriority w:val="99"/>
    <w:unhideWhenUsed/>
    <w:rsid w:val="0046121A"/>
    <w:rPr>
      <w:sz w:val="20"/>
    </w:rPr>
  </w:style>
  <w:style w:type="character" w:customStyle="1" w:styleId="PripombabesediloZnak">
    <w:name w:val="Pripomba – besedilo Znak"/>
    <w:aliases w:val=" Znak9 Znak,Znak9 Znak"/>
    <w:basedOn w:val="Privzetapisavaodstavka"/>
    <w:link w:val="Pripombabesedilo"/>
    <w:uiPriority w:val="99"/>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
    <w:basedOn w:val="Privzetapisavaodstavka"/>
    <w:uiPriority w:val="99"/>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uiPriority w:val="99"/>
    <w:rsid w:val="00106083"/>
    <w:pPr>
      <w:widowControl/>
      <w:numPr>
        <w:numId w:val="14"/>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22"/>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znabemesta">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40"/>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39"/>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2&amp;stevilka=3719" TargetMode="External"/><Relationship Id="rId13" Type="http://schemas.openxmlformats.org/officeDocument/2006/relationships/hyperlink" Target="http://www.uradni-list.si/1/objava.jsp?sop=2013-01-3677" TargetMode="External"/><Relationship Id="rId18" Type="http://schemas.openxmlformats.org/officeDocument/2006/relationships/hyperlink" Target="mailto:ime.priimek@sklad-kadri.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sklad-kadri.si" TargetMode="External"/><Relationship Id="rId2" Type="http://schemas.openxmlformats.org/officeDocument/2006/relationships/numbering" Target="numbering.xml"/><Relationship Id="rId16" Type="http://schemas.openxmlformats.org/officeDocument/2006/relationships/hyperlink" Target="http://pisrs.si/Predpis.aspx?id=AKT_582&amp;pogled=osnovn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3772" TargetMode="External"/><Relationship Id="rId23" Type="http://schemas.openxmlformats.org/officeDocument/2006/relationships/fontTable" Target="fontTable.xml"/><Relationship Id="rId10" Type="http://schemas.openxmlformats.org/officeDocument/2006/relationships/hyperlink" Target="http://www.uradni-list.si/1/objava.jsp?sop=2015-01-3772" TargetMode="External"/><Relationship Id="rId19" Type="http://schemas.openxmlformats.org/officeDocument/2006/relationships/hyperlink" Target="http://www.sklad-kadri.si" TargetMode="External"/><Relationship Id="rId4" Type="http://schemas.openxmlformats.org/officeDocument/2006/relationships/settings" Target="settings.xml"/><Relationship Id="rId9" Type="http://schemas.openxmlformats.org/officeDocument/2006/relationships/hyperlink" Target="http://www.uradni-list.si/1/objava.jsp?urlid=2013102&amp;stevilka=3719" TargetMode="External"/><Relationship Id="rId14" Type="http://schemas.openxmlformats.org/officeDocument/2006/relationships/hyperlink" Target="http://www.uradni-list.si/1/objava.jsp?sop=2015-01-2277"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tat.si/klasje/tabela.aspx?cvn=5531" TargetMode="External"/><Relationship Id="rId1" Type="http://schemas.openxmlformats.org/officeDocument/2006/relationships/hyperlink" Target="http://ec.europa.eu/growth/industry/innovation/facts-figures/innobarometer/index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8437-E823-4518-ADE0-907C71E7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46</Pages>
  <Words>17265</Words>
  <Characters>98417</Characters>
  <Application>Microsoft Office Word</Application>
  <DocSecurity>0</DocSecurity>
  <Lines>820</Lines>
  <Paragraphs>230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Maja Gašparovič</cp:lastModifiedBy>
  <cp:revision>59</cp:revision>
  <cp:lastPrinted>2016-06-15T12:17:00Z</cp:lastPrinted>
  <dcterms:created xsi:type="dcterms:W3CDTF">2016-06-17T08:49:00Z</dcterms:created>
  <dcterms:modified xsi:type="dcterms:W3CDTF">2016-06-30T09:20:00Z</dcterms:modified>
</cp:coreProperties>
</file>